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8e27" w14:textId="0748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машин стиральных и аппаратуры приемной для телевизионной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10 июня 2022 года № 99.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Установить ставки ввозных таможенных пошлин Единого таможенного тарифа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 г. № 80, в отношении отдельных видов машин стиральных, классифицируемых кодом 8450 11 110 0 ТН ВЭД ЕАЭС, в размере 10 % от таможенной стоимости, и аппаратуры приемной для телевизионной связи, классифицируемой кодом 8528 72 200 1 ТН ВЭД ЕАЭС, в размере 10 % от таможенной стоимости, но не менее 25,5 евро за 1 шт.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Едином таможенном тарифе Евразийского экономического союза,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в позициях с кодами 8450 11 110 0 и 8528 72 200 1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67С)</w:t>
      </w:r>
      <w:r>
        <w:rPr>
          <w:rFonts w:ascii="Times New Roman"/>
          <w:b w:val="false"/>
          <w:i w:val="false"/>
          <w:color w:val="000000"/>
          <w:sz w:val="28"/>
        </w:rPr>
        <w:t>"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перечне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октября 2015 г. № 59, в позиции с кодом 8528 72 200 1 ТН ВЭД ЕАЭС знак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"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Решение вступает в силу по истечении 10 календарных дней с даты его официального опубликования, но не ранее 1 июля 2022 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 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А. 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