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b32e" w14:textId="cb2b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Совета Евразийской экономической комиссии от 20 декабря 2017 г.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20 декабря 2017 г. № 109 "О некоторых вопросах применения таможенной процедуры временного ввоза (допуска)" дополнить словами ", а в отношении указанных товаров, помещенных под таможенную процедуру временного ввоза (допуска) в период с 1 марта 2021 г. по 28 февраля 2022 г. включительно, – 2 года, если иной срок не установлен в данном перечне.".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марта 2022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