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0e0b" w14:textId="3f00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взаимодействия государств – членов Евразийского экономического союза и Евразийской экономической комиссии при введении и отмене государствами – членами Евразийского экономического союза ограничений во взаимной торговле товарами по основаниям, указанным в статье 29 Договора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55.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 – членов Евразийского экономического союза и Евразийской экономической комиссии при введении и отмене государствами – членами Евразийского экономического союза ограничений во взаимной торговле товарами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Евразийском экономическом союзе от 29 мая 2014 года, подписанного 31 марта 2022 года.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г. № 55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взаимодействия государств – членов Евразийского экономического союза и Евразийской экономической комиссии при введении и отмене государствами – членами Евразийского экономического союза ограничений во взаимной торговле товарами по основаниям, указанным в статье 29 Договора о Евразийском экономическом союзе от 29 мая 2014 года 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Договора и устанавливает правила взаимодействия государств – членов Евразийского экономического союза и Евразийской экономической комиссии (далее соответственно – государства-члены, Комиссия) при введении и отмене государствами-членами ограничений во взаимной торговле товарами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(далее – ограничения).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уполномоченных органов государств-членов при введении временных санитарных, ветеринарно-санитарных и карантинных фитосанитарных мер осуществляется в соответствии с Порядком, утвержденным Решением Совета Евразийской экономической комиссии от 16 мая 2016 г. № 149.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Орган государственной власти государства-члена, уполномоченный на взаимодействие с Комиссией (далее – уполномоченный орган), направляет в Комиссию список адресов электронной почты для обмена электронными копиями уведомлений о вводимых, изменяемых и отменяемых ограничениях (далее – уведомления). Обмен полученными списками адресов электронной почты между уполномоченными органами обеспечивается Департаментом функционирования внутренних рынков Комиссии (далее – уполномоченный департамент).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введении ограничений уполномоченный орган государства-члена, которое вводит ограничения, в письменной форме уведомляет об этом Комиссию, а также направляет в уполномоченный департамент электронную копию уведомления о принятии такого нормативного правового акта с обоснованием необходимости его принятия не позднее чем за 10 рабочих дней до даты его вступления в силу, за исключением случаев, когда обстоятельства требуют неотложного введения ограничений. В таких случаях уведомление направляется не позднее даты вступления в силу указанного нормативного правового акта. Уполномоченный департамент направляет полученное уведомление в правительства других государств-членов и заинтересованным департаментам Комиссии не позднее 3 рабочих дней с даты получения. В целях обеспечения оперативности уполномоченный департамент направляет электронную копию уведомления в уполномоченные органы других государств-членов посредством электронной почты.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Уведомление включает в себя следующие сведения: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товара (товаров), в отношении которого (которых) вводятся ограничения;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дата введения ограничений;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срок действия ограничений;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содержание (описание) вводимых ограничений;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основание для введения ограничений,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Договора;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сведения, подтверждающие необходимость введения ограничений, и обоснование срока их действия.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Член Коллегии Комиссии, курирующий вопросы функционирования внутренних рынков, в течение 3 рабочих дней с даты получения уведомления инициирует проведение консультаций с участием заместителей руководителей уполномоченных органов, в том числе для обсуждения целесообразности реализации всеми или отдельными государствами-членами совместных ограничительных мер. 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не препятствуют введению государством-членом ограничений.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 итогам проведенных консультаций уполномоченный департамент составляет протокол консультаций и в течение 3 рабочих дней с даты проведения консультаций направляет его уполномоченным органам и заинтересованным департаментам Комиссии (в том числе посредством электронной почты).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случае возникновения необходимости получения дополнительной информации о вводимых ограничениях уполномоченные органы и (или) заинтересованные департаменты Комиссии направляют соответствующие запросы в уполномоченный департамент. Уполномоченный департамент в течение 3 рабочих дней с даты получения соответствующего запроса обеспечивает его направление в уполномоченный орган государства-члена, которое вводит ограничения, и в уполномоченные органы других государств-членов, в том числе посредством электронной почты.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Уполномоченный орган государства-члена, которое вводит ограничения, направляет ответ на запрос, указанный в пункте 7 настоящего Порядка, в срок, не превышающий 10 рабочих дней с даты его получения.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случае изменения или досрочной отмены ограничений уполномоченный орган государства-члена, которое ввело ограничения, уведомляет об этом Комиссию, а электронную копию уведомления направляет в уполномоченный департамент посредством электронной почты (с приложением нормативного правового акта об изменении или досрочной отмене ограничений) в течение 5 рабочих дней с даты принятия решения о внесении в нормативный правовой акт изменений (признании его утратившим силу). Полученные уведомления об изменении или досрочной отмене ограничений уполномоченный департамент направляет в правительства других государств-членов и заинтересованным департаментам Комиссии не позднее 3 рабочих дней с даты получения уведомления.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Уполномоченный департамент формирует перечень ограничений во взаимной торговле товарами, действующих на основаниях, указанных в пункте 1 статьи 29 Договора (далее – перечень), который размещен на официальном сайте Евразийского экономического союза (информационный ресурс "Функционирование внутренних рынков Евразийского экономического союза").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департамент обеспечивает внесение в перечень информации, указанной в подпунктах "а" – "д" пункта 4 и в пункте 9 настоящего Порядка, в течение 1 рабочего дня с даты получения соответствующего уведомления.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действия ограничения или в течение 1 рабочего дня с даты получения Комиссией уведомления о досрочной отмене ограничения данное ограничение исключается из перечня.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