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340" w14:textId="6a64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анализа опыта создания Евразийского алмазного центра на территории свободного порта Владивосток в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января 2022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Государствам – членам Евразийского экономического союза и Евразийской экономической комиссии принять к сведению представленный Российской Федерацией доклад "О результатах анализа опыта создания Евразийского алмазного центра на территории свободного порта Владивосток в Российской Федерации" при реализации плана мероприятий по продвижению ювелирной продукции государств – членов Евразийского экономического союза на рынки третьих стран,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2019 г. № 17.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 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