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4340" w14:textId="6a64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анализа опыта создания Евразийского алмазного центра на территории свободного порта Владивосток в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января 2022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Государствам – членам Евразийского экономического союза и Евразийской экономической комиссии принять к сведению представленный Российской Федерацией доклад "О результатах анализа опыта создания Евразийского алмазного центра на территории свободного порта Владивосток в Российской Федерации" при реализации плана мероприятий по продвижению ювелирной продукции государств – членов Евразийского экономического союза на рынки третьих стран,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2019 г. № 17.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 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