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9942" w14:textId="3c59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приложение № 1 к Правилам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2022 года № 31.</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 № 1</w:t>
      </w:r>
      <w:r>
        <w:rPr>
          <w:rFonts w:ascii="Times New Roman"/>
          <w:b w:val="false"/>
          <w:i w:val="false"/>
          <w:color w:val="000000"/>
          <w:sz w:val="28"/>
        </w:rPr>
        <w:t xml:space="preserve">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17 марта 2022 г. № 31</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приложение № 1 к Правилам определения страны происхождения отдельных видов товаров для целей государственных (муниципальных) закупок</w:t>
      </w:r>
    </w:p>
    <w:bookmarkEnd w:id="4"/>
    <w:bookmarkStart w:name="z10" w:id="5"/>
    <w:p>
      <w:pPr>
        <w:spacing w:after="0"/>
        <w:ind w:left="0"/>
        <w:jc w:val="both"/>
      </w:pPr>
      <w:r>
        <w:rPr>
          <w:rFonts w:ascii="Times New Roman"/>
          <w:b w:val="false"/>
          <w:i w:val="false"/>
          <w:color w:val="000000"/>
          <w:sz w:val="28"/>
        </w:rPr>
        <w:t>
      1. Раздел III "Легкая промышленность" после позиций "из 5007, из 5111, из 5112, из 5113 00 000 0, из 5208, из 5209, из 5210, из 5211, из 5212, из 5309, из 5310, из 5311 00, из 5407, из 5408, из 5512, из 5513, из 5514, из 5515, из 5516, из 5801, из 5802, из 6812 Ткани текстильные из 6001, из 6002, из 6003, из 6004, из 6005, из 6006 Трикотажные полотна машинного или ручного вязания" дополнить позициями следующего содержания: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"из 5607 50 110 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Бечевки, веревки, канаты и тросы, пропитанные или непропитанные, с покрытием или без покрытия, в оболочке или без оболочки из резины или пластмассы, из нейлона или прочих полиамидов или полиэфиров линейной плотности более 50 000 дтекс (5 г/м) плетеные или в оплетке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нитей на территории государства-члена или использование произведенных нитей (в том числе окрашенных)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трощение нитей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скручивание нитей в каболки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кручение нитей для сердечника веревок;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скручивание каболок в пряди каната (при наличии операции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оплетение сердечника нитью (с наработкой веревки);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скручивание прядей в канат;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перематывание веревок в мотки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5609 00 000 0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 не включенные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 территории государства-члена или использование произведенной высокопрочной полиамидной веревки или каната полиамидного, полипропиленового тросовой свивки;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комплектация и сборка тросов буксировочных с использованием крюков, коушей, трубки термоусадочной, петли и узлов".</w:t>
            </w:r>
          </w:p>
          <w:p>
            <w:pPr>
              <w:spacing w:after="20"/>
              <w:ind w:left="20"/>
              <w:jc w:val="both"/>
            </w:pPr>
            <w:r>
              <w:rPr>
                <w:rFonts w:ascii="Times New Roman"/>
                <w:b w:val="false"/>
                <w:i w:val="false"/>
                <w:color w:val="000000"/>
                <w:sz w:val="20"/>
              </w:rPr>
              <w:t>
 </w:t>
            </w:r>
          </w:p>
        </w:tc>
      </w:tr>
    </w:tbl>
    <w:bookmarkStart w:name="z27" w:id="10"/>
    <w:p>
      <w:pPr>
        <w:spacing w:after="0"/>
        <w:ind w:left="0"/>
        <w:jc w:val="both"/>
      </w:pPr>
      <w:r>
        <w:rPr>
          <w:rFonts w:ascii="Times New Roman"/>
          <w:b w:val="false"/>
          <w:i w:val="false"/>
          <w:color w:val="000000"/>
          <w:sz w:val="28"/>
        </w:rPr>
        <w:t>
      2. В разделе V "Специальное машиностроение":</w:t>
      </w:r>
    </w:p>
    <w:bookmarkEnd w:id="10"/>
    <w:bookmarkStart w:name="z28" w:id="11"/>
    <w:p>
      <w:pPr>
        <w:spacing w:after="0"/>
        <w:ind w:left="0"/>
        <w:jc w:val="both"/>
      </w:pPr>
      <w:r>
        <w:rPr>
          <w:rFonts w:ascii="Times New Roman"/>
          <w:b w:val="false"/>
          <w:i w:val="false"/>
          <w:color w:val="000000"/>
          <w:sz w:val="28"/>
        </w:rPr>
        <w:t>
      а) после позиции "из 8427, из 8436 Погрузчики леса" дополнить позицией следующего содержания: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"из 8428</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Лифты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лет&lt;1&gt;;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одного государства-члена (осуществление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купе кабины лифта: раскрой, резка, гибка, сварка (либо иной метод соединения), окраска, сборка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каркаса кабины: раскрой, резка, гибка, сварка (либо иной метод соединения), окраска, сборка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дверных систем шахты (за исключением балки дверей шахты): раскрой, резка, гибка, сварка (либо иной метод соединения), окраска, сборка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следующих комплектующих и осуществление технологических операций при производстве (в случае, если предусмотрено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привод дверей кабины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лебедка (для редукторной лебедки необходимо осуществление производства и сборки редуктора), сборка, испытание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управления, панели приказов в кабине, посты кнопочные этажные, табло индикации этажные: электромонтаж, сборка, испытания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кабельная продукция подвесного кабеля (соединяющего кабину со станцией управления)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узлы безопасности лифта:</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замок двери шахты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ловитель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ограничитель скорости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сборки и испытания частотного преобразователя главного привода (10 баллов)";</w:t>
            </w:r>
          </w:p>
          <w:p>
            <w:pPr>
              <w:spacing w:after="20"/>
              <w:ind w:left="20"/>
              <w:jc w:val="both"/>
            </w:pPr>
            <w:r>
              <w:rPr>
                <w:rFonts w:ascii="Times New Roman"/>
                <w:b w:val="false"/>
                <w:i w:val="false"/>
                <w:color w:val="000000"/>
                <w:sz w:val="20"/>
              </w:rPr>
              <w:t>
 </w:t>
            </w:r>
          </w:p>
        </w:tc>
      </w:tr>
    </w:tbl>
    <w:bookmarkStart w:name="z48" w:id="14"/>
    <w:p>
      <w:pPr>
        <w:spacing w:after="0"/>
        <w:ind w:left="0"/>
        <w:jc w:val="both"/>
      </w:pPr>
      <w:r>
        <w:rPr>
          <w:rFonts w:ascii="Times New Roman"/>
          <w:b w:val="false"/>
          <w:i w:val="false"/>
          <w:color w:val="000000"/>
          <w:sz w:val="28"/>
        </w:rPr>
        <w:t>
      б) в позиции "из 8430 Машины трамбовочные и дорожные катки самоходные" в графе первой текст изложить в следующей редакции:</w:t>
      </w:r>
    </w:p>
    <w:bookmarkEnd w:id="14"/>
    <w:bookmarkStart w:name="z49" w:id="15"/>
    <w:p>
      <w:pPr>
        <w:spacing w:after="0"/>
        <w:ind w:left="0"/>
        <w:jc w:val="both"/>
      </w:pPr>
      <w:r>
        <w:rPr>
          <w:rFonts w:ascii="Times New Roman"/>
          <w:b w:val="false"/>
          <w:i w:val="false"/>
          <w:color w:val="000000"/>
          <w:sz w:val="28"/>
        </w:rPr>
        <w:t>
      "8429 40 Машины трамбовочные и катки дорожные</w:t>
      </w:r>
    </w:p>
    <w:bookmarkEnd w:id="15"/>
    <w:bookmarkStart w:name="z50" w:id="16"/>
    <w:p>
      <w:pPr>
        <w:spacing w:after="0"/>
        <w:ind w:left="0"/>
        <w:jc w:val="both"/>
      </w:pPr>
      <w:r>
        <w:rPr>
          <w:rFonts w:ascii="Times New Roman"/>
          <w:b w:val="false"/>
          <w:i w:val="false"/>
          <w:color w:val="000000"/>
          <w:sz w:val="28"/>
        </w:rPr>
        <w:t>
      из 8430 61 000 0 Машины для трамбования и уплотнения";</w:t>
      </w:r>
    </w:p>
    <w:bookmarkEnd w:id="16"/>
    <w:bookmarkStart w:name="z51" w:id="17"/>
    <w:p>
      <w:pPr>
        <w:spacing w:after="0"/>
        <w:ind w:left="0"/>
        <w:jc w:val="both"/>
      </w:pPr>
      <w:r>
        <w:rPr>
          <w:rFonts w:ascii="Times New Roman"/>
          <w:b w:val="false"/>
          <w:i w:val="false"/>
          <w:color w:val="000000"/>
          <w:sz w:val="28"/>
        </w:rPr>
        <w:t>
      в) в позиции "8704 10 Автомобили-самосвалы, предназначенные для использования в условиях бездорожья" в графе второй после слов "монтаж сцепления" дополнить словами "или гидротрансформатора", после слов "монтаж коробки передач" дополнить словами "гидромеханической или электромеханической трансмиссии";</w:t>
      </w:r>
    </w:p>
    <w:bookmarkEnd w:id="17"/>
    <w:bookmarkStart w:name="z52" w:id="18"/>
    <w:p>
      <w:pPr>
        <w:spacing w:after="0"/>
        <w:ind w:left="0"/>
        <w:jc w:val="both"/>
      </w:pPr>
      <w:r>
        <w:rPr>
          <w:rFonts w:ascii="Times New Roman"/>
          <w:b w:val="false"/>
          <w:i w:val="false"/>
          <w:color w:val="000000"/>
          <w:sz w:val="28"/>
        </w:rPr>
        <w:t>
      г) после позиции "из 8479, из 8705 Машины для распределения строительного раствора или бетона" дополнить позицией следующего содержания:</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xml:space="preserve">
"8482 </w:t>
            </w:r>
          </w:p>
          <w:bookmarkEnd w:id="19"/>
          <w:p>
            <w:pPr>
              <w:spacing w:after="20"/>
              <w:ind w:left="20"/>
              <w:jc w:val="both"/>
            </w:pPr>
            <w:r>
              <w:rPr>
                <w:rFonts w:ascii="Times New Roman"/>
                <w:b w:val="false"/>
                <w:i w:val="false"/>
                <w:color w:val="000000"/>
                <w:sz w:val="20"/>
              </w:rPr>
              <w:t>
Подшипники шариковые или роликовые</w:t>
            </w:r>
          </w:p>
        </w:tc>
        <w:tc>
          <w:tcPr>
            <w:tcW w:w="6150" w:type="dxa"/>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проведения процедуры государственной (муниципальной) закупки&lt;1&gt;;</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комплекса производственных и технологических операций по изготовлению компонентов соответствующей продукции на территориях государств-членов или использование компонентов,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для конкретной модели подшипников шариковых или роликовых (до 31 декабря 2022 г. – 50 процентов; с 1 января 2023 г. – 70 процентов; с 1 января 2025 г. – 80 процентов. При отсутствии технологической операции в технологии производства требования по ее выполнению не предъявляются,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наружного кольца: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ковка,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внутреннего кольца: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исходного материала, произведенного на территориях государств-членов (11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ковка, штамповка, механическая обработка до термической обработки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перед окончательной механической обработкой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окончательная механическая обработка после термической обработки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тела качения: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внешнего корпуса подшипника: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литье, механическая обработка, термическая обработка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дистанционного, стопорного, упорного кольца: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штамповка, механическая обработка, термическая обработка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сепаратора: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формование, раскрой, штамповка, механическая обработка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консервация, упаковка подшипников (4 балла)".</w:t>
            </w:r>
          </w:p>
          <w:p>
            <w:pPr>
              <w:spacing w:after="20"/>
              <w:ind w:left="20"/>
              <w:jc w:val="both"/>
            </w:pPr>
            <w:r>
              <w:rPr>
                <w:rFonts w:ascii="Times New Roman"/>
                <w:b w:val="false"/>
                <w:i w:val="false"/>
                <w:color w:val="000000"/>
                <w:sz w:val="20"/>
              </w:rPr>
              <w:t>
 </w:t>
            </w:r>
          </w:p>
        </w:tc>
      </w:tr>
    </w:tbl>
    <w:bookmarkStart w:name="z79" w:id="21"/>
    <w:p>
      <w:pPr>
        <w:spacing w:after="0"/>
        <w:ind w:left="0"/>
        <w:jc w:val="both"/>
      </w:pPr>
      <w:r>
        <w:rPr>
          <w:rFonts w:ascii="Times New Roman"/>
          <w:b w:val="false"/>
          <w:i w:val="false"/>
          <w:color w:val="000000"/>
          <w:sz w:val="28"/>
        </w:rPr>
        <w:t>
      3. В разделе VIII "Химическая и нефтегазохимическая промышленность":</w:t>
      </w:r>
    </w:p>
    <w:bookmarkEnd w:id="21"/>
    <w:bookmarkStart w:name="z80" w:id="22"/>
    <w:p>
      <w:pPr>
        <w:spacing w:after="0"/>
        <w:ind w:left="0"/>
        <w:jc w:val="both"/>
      </w:pPr>
      <w:r>
        <w:rPr>
          <w:rFonts w:ascii="Times New Roman"/>
          <w:b w:val="false"/>
          <w:i w:val="false"/>
          <w:color w:val="000000"/>
          <w:sz w:val="28"/>
        </w:rPr>
        <w:t>
      а) после позиции "из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дополнить позициями следующего содержания: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1" w:id="23"/>
          <w:p>
            <w:pPr>
              <w:spacing w:after="20"/>
              <w:ind w:left="20"/>
              <w:jc w:val="both"/>
            </w:pPr>
            <w:r>
              <w:rPr>
                <w:rFonts w:ascii="Times New Roman"/>
                <w:b w:val="false"/>
                <w:i w:val="false"/>
                <w:color w:val="000000"/>
                <w:sz w:val="20"/>
              </w:rPr>
              <w:t>
"из 3917 29 000 9 Прочие трубы, трубки и шланги, жесткие, из прочих пластмасс</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из 3917 31 000 8 Прочие трубы, трубки и шланги гибкие, выдерживающие давление не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27,6 Мпа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84" w:id="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компонентов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изделия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готового изделия –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91" w:id="25"/>
          <w:p>
            <w:pPr>
              <w:spacing w:after="20"/>
              <w:ind w:left="20"/>
              <w:jc w:val="both"/>
            </w:pPr>
            <w:r>
              <w:rPr>
                <w:rFonts w:ascii="Times New Roman"/>
                <w:b w:val="false"/>
                <w:i w:val="false"/>
                <w:color w:val="000000"/>
                <w:sz w:val="20"/>
              </w:rPr>
              <w:t>
из 3921 11 000 0</w:t>
            </w:r>
          </w:p>
          <w:bookmarkEnd w:id="25"/>
          <w:p>
            <w:pPr>
              <w:spacing w:after="20"/>
              <w:ind w:left="20"/>
              <w:jc w:val="both"/>
            </w:pPr>
            <w:r>
              <w:rPr>
                <w:rFonts w:ascii="Times New Roman"/>
                <w:b w:val="false"/>
                <w:i w:val="false"/>
                <w:color w:val="000000"/>
                <w:sz w:val="20"/>
              </w:rPr>
              <w:t>
Плиты, листы, пленка и полосы или ленты из пластмасс, прочие, пористые, из полимеров стирола</w:t>
            </w:r>
          </w:p>
        </w:tc>
        <w:tc>
          <w:tcPr>
            <w:tcW w:w="6150" w:type="dxa"/>
            <w:tcBorders/>
            <w:tcMar>
              <w:top w:w="15" w:type="dxa"/>
              <w:left w:w="15" w:type="dxa"/>
              <w:bottom w:w="15" w:type="dxa"/>
              <w:right w:w="15" w:type="dxa"/>
            </w:tcMar>
            <w:vAlign w:val="center"/>
          </w:tcPr>
          <w:bookmarkStart w:name="z92" w:id="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компонентов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изделия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готового изделия – 20 баллов";</w:t>
            </w:r>
          </w:p>
          <w:p>
            <w:pPr>
              <w:spacing w:after="20"/>
              <w:ind w:left="20"/>
              <w:jc w:val="both"/>
            </w:pPr>
            <w:r>
              <w:rPr>
                <w:rFonts w:ascii="Times New Roman"/>
                <w:b w:val="false"/>
                <w:i w:val="false"/>
                <w:color w:val="000000"/>
                <w:sz w:val="20"/>
              </w:rPr>
              <w:t>
 </w:t>
            </w:r>
          </w:p>
        </w:tc>
      </w:tr>
    </w:tbl>
    <w:bookmarkStart w:name="z99" w:id="27"/>
    <w:p>
      <w:pPr>
        <w:spacing w:after="0"/>
        <w:ind w:left="0"/>
        <w:jc w:val="both"/>
      </w:pPr>
      <w:r>
        <w:rPr>
          <w:rFonts w:ascii="Times New Roman"/>
          <w:b w:val="false"/>
          <w:i w:val="false"/>
          <w:color w:val="000000"/>
          <w:sz w:val="28"/>
        </w:rPr>
        <w:t>
      б) после позиции "из 3926 Изделия пластмассовые прочие" дополнить позициями следующего содержания: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 w:id="28"/>
          <w:p>
            <w:pPr>
              <w:spacing w:after="20"/>
              <w:ind w:left="20"/>
              <w:jc w:val="both"/>
            </w:pPr>
            <w:r>
              <w:rPr>
                <w:rFonts w:ascii="Times New Roman"/>
                <w:b w:val="false"/>
                <w:i w:val="false"/>
                <w:color w:val="000000"/>
                <w:sz w:val="20"/>
              </w:rPr>
              <w:t>
"из 4009 22 000 9</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из 4009 32 000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ингредиентов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резиновой смеси (смешение, вальцевание, охлаждение) –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доработка, калибрование, каландрование, упаковка, транспортирование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(формование) – 100 баллов";</w:t>
            </w:r>
          </w:p>
          <w:p>
            <w:pPr>
              <w:spacing w:after="20"/>
              <w:ind w:left="20"/>
              <w:jc w:val="both"/>
            </w:pPr>
            <w:r>
              <w:rPr>
                <w:rFonts w:ascii="Times New Roman"/>
                <w:b w:val="false"/>
                <w:i w:val="false"/>
                <w:color w:val="000000"/>
                <w:sz w:val="20"/>
              </w:rPr>
              <w:t>
 </w:t>
            </w:r>
          </w:p>
        </w:tc>
      </w:tr>
    </w:tbl>
    <w:bookmarkStart w:name="z110" w:id="30"/>
    <w:p>
      <w:pPr>
        <w:spacing w:after="0"/>
        <w:ind w:left="0"/>
        <w:jc w:val="both"/>
      </w:pPr>
      <w:r>
        <w:rPr>
          <w:rFonts w:ascii="Times New Roman"/>
          <w:b w:val="false"/>
          <w:i w:val="false"/>
          <w:color w:val="000000"/>
          <w:sz w:val="28"/>
        </w:rPr>
        <w:t>
      в) после позиции "из 6406 10 900 0, из 6406 20 100 0, из 6406 90 300 0, из 6406 90 900 0 Изделия из вулканизированной резины прочие, не включенные в другие группировки (только в отношении резиновых частей обуви)" дополнить позициями следующего содержания:</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111" w:id="31"/>
          <w:p>
            <w:pPr>
              <w:spacing w:after="20"/>
              <w:ind w:left="20"/>
              <w:jc w:val="both"/>
            </w:pPr>
            <w:r>
              <w:rPr>
                <w:rFonts w:ascii="Times New Roman"/>
                <w:b w:val="false"/>
                <w:i w:val="false"/>
                <w:color w:val="000000"/>
                <w:sz w:val="20"/>
              </w:rPr>
              <w:t>
"7019 61 000 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Плотные ткани из ровингов, скрепленные механически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7019 63 000 0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Плотные ткани из стекловолокна полотняного переплетения из пряжи, непокрытые или недублированные, скрепленные механически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7019 69 000 9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изделия из стекловолокна, скрепленные механически</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7" w:id="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входной контроль сырья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технологических операций,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выработка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необходимой дополнительной обработки, в том числе кислотной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испытаний в процессе производства (если предусмотрено технологической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32" w:id="33"/>
          <w:p>
            <w:pPr>
              <w:spacing w:after="20"/>
              <w:ind w:left="20"/>
              <w:jc w:val="both"/>
            </w:pPr>
            <w:r>
              <w:rPr>
                <w:rFonts w:ascii="Times New Roman"/>
                <w:b w:val="false"/>
                <w:i w:val="false"/>
                <w:color w:val="000000"/>
                <w:sz w:val="20"/>
              </w:rPr>
              <w:t>
из 7019 13 000 9</w:t>
            </w:r>
          </w:p>
          <w:bookmarkEnd w:id="33"/>
          <w:p>
            <w:pPr>
              <w:spacing w:after="20"/>
              <w:ind w:left="20"/>
              <w:jc w:val="both"/>
            </w:pPr>
            <w:r>
              <w:rPr>
                <w:rFonts w:ascii="Times New Roman"/>
                <w:b w:val="false"/>
                <w:i w:val="false"/>
                <w:color w:val="000000"/>
                <w:sz w:val="20"/>
              </w:rPr>
              <w:t>
Прочие ленты, ровинги, пряжа и штапелированное волокно и маты из них, изготовленные из стекловолокна</w:t>
            </w:r>
          </w:p>
        </w:tc>
        <w:tc>
          <w:tcPr>
            <w:tcW w:w="0" w:type="auto"/>
            <w:gridSpan w:val="2"/>
            <w:tcBorders/>
            <w:tcMar>
              <w:top w:w="15" w:type="dxa"/>
              <w:left w:w="15" w:type="dxa"/>
              <w:bottom w:w="15" w:type="dxa"/>
              <w:right w:w="15" w:type="dxa"/>
            </w:tcMar>
            <w:vAlign w:val="center"/>
          </w:tcPr>
          <w:bookmarkStart w:name="z133" w:id="3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входной контроль сырья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технологических операций, необходимых для производства продукции и предусмотренных технологической документацией, включая выработку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43" w:id="35"/>
          <w:p>
            <w:pPr>
              <w:spacing w:after="20"/>
              <w:ind w:left="20"/>
              <w:jc w:val="both"/>
            </w:pPr>
            <w:r>
              <w:rPr>
                <w:rFonts w:ascii="Times New Roman"/>
                <w:b w:val="false"/>
                <w:i w:val="false"/>
                <w:color w:val="000000"/>
                <w:sz w:val="20"/>
              </w:rPr>
              <w:t>
7019 65 000 9</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разреженные ткани из стекловолокна, шириной не более 30 см, скрепленные механически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7019 66 000 9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Прочие разреженные ткани </w:t>
            </w:r>
          </w:p>
          <w:p>
            <w:pPr>
              <w:spacing w:after="20"/>
              <w:ind w:left="20"/>
              <w:jc w:val="both"/>
            </w:pPr>
            <w:r>
              <w:rPr>
                <w:rFonts w:ascii="Times New Roman"/>
                <w:b w:val="false"/>
                <w:i w:val="false"/>
                <w:color w:val="000000"/>
                <w:sz w:val="20"/>
              </w:rPr>
              <w:t>
из стекловолокна, шириной более 30 см, скрепленные механически</w:t>
            </w:r>
          </w:p>
        </w:tc>
        <w:tc>
          <w:tcPr>
            <w:tcW w:w="0" w:type="auto"/>
            <w:gridSpan w:val="2"/>
            <w:tcBorders/>
            <w:tcMar>
              <w:top w:w="15" w:type="dxa"/>
              <w:left w:w="15" w:type="dxa"/>
              <w:bottom w:w="15" w:type="dxa"/>
              <w:right w:w="15" w:type="dxa"/>
            </w:tcMar>
            <w:vAlign w:val="center"/>
          </w:tcPr>
          <w:bookmarkStart w:name="z147" w:id="3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входной контроль сырья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операции снования и (или) ткачества,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58" w:id="37"/>
          <w:p>
            <w:pPr>
              <w:spacing w:after="20"/>
              <w:ind w:left="20"/>
              <w:jc w:val="both"/>
            </w:pPr>
            <w:r>
              <w:rPr>
                <w:rFonts w:ascii="Times New Roman"/>
                <w:b w:val="false"/>
                <w:i w:val="false"/>
                <w:color w:val="000000"/>
                <w:sz w:val="20"/>
              </w:rPr>
              <w:t>
7019 69 000 5</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Прочие холсты, матрацы, плиты и прочие нетканые материалы из стекловолокна, скрепленные механически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7019 14 000 0</w:t>
            </w:r>
          </w:p>
          <w:p>
            <w:pPr>
              <w:spacing w:after="20"/>
              <w:ind w:left="20"/>
              <w:jc w:val="both"/>
            </w:pPr>
            <w:r>
              <w:rPr>
                <w:rFonts w:ascii="Times New Roman"/>
                <w:b w:val="false"/>
                <w:i w:val="false"/>
                <w:color w:val="000000"/>
                <w:sz w:val="20"/>
              </w:rPr>
              <w:t>
Маты из стекловолокна, скрепленные механически</w:t>
            </w:r>
          </w:p>
        </w:tc>
        <w:tc>
          <w:tcPr>
            <w:tcW w:w="0" w:type="auto"/>
            <w:gridSpan w:val="2"/>
            <w:tcBorders/>
            <w:tcMar>
              <w:top w:w="15" w:type="dxa"/>
              <w:left w:w="15" w:type="dxa"/>
              <w:bottom w:w="15" w:type="dxa"/>
              <w:right w:w="15" w:type="dxa"/>
            </w:tcMar>
            <w:vAlign w:val="center"/>
          </w:tcPr>
          <w:bookmarkStart w:name="z161" w:id="3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входной контроль сырья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рубка волокна на отрезки заданной длины;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распушивание волокна и формирование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tc>
      </w:tr>
      <w:tr>
        <w:trPr>
          <w:trHeight w:val="30" w:hRule="atLeast"/>
        </w:trPr>
        <w:tc>
          <w:tcPr>
            <w:tcW w:w="4100" w:type="dxa"/>
            <w:tcBorders/>
            <w:tcMar>
              <w:top w:w="15" w:type="dxa"/>
              <w:left w:w="15" w:type="dxa"/>
              <w:bottom w:w="15" w:type="dxa"/>
              <w:right w:w="15" w:type="dxa"/>
            </w:tcMar>
            <w:vAlign w:val="center"/>
          </w:tcPr>
          <w:bookmarkStart w:name="z172" w:id="39"/>
          <w:p>
            <w:pPr>
              <w:spacing w:after="20"/>
              <w:ind w:left="20"/>
              <w:jc w:val="both"/>
            </w:pPr>
            <w:r>
              <w:rPr>
                <w:rFonts w:ascii="Times New Roman"/>
                <w:b w:val="false"/>
                <w:i w:val="false"/>
                <w:color w:val="000000"/>
                <w:sz w:val="20"/>
              </w:rPr>
              <w:t>
7019 90 009 9</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изделия из стекловолокна</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74" w:id="4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для полотнищ или использование произведенных на территориях государств-членов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входной контроль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 полотнища;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пришив необходимых деталей (при наличии в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комплектация и упаковка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bl>
    <w:bookmarkStart w:name="z184" w:id="41"/>
    <w:p>
      <w:pPr>
        <w:spacing w:after="0"/>
        <w:ind w:left="0"/>
        <w:jc w:val="both"/>
      </w:pPr>
      <w:r>
        <w:rPr>
          <w:rFonts w:ascii="Times New Roman"/>
          <w:b w:val="false"/>
          <w:i w:val="false"/>
          <w:color w:val="000000"/>
          <w:sz w:val="28"/>
        </w:rPr>
        <w:t>
      4. В разделе IX "Энергетическое машиностроение, электротехническая и кабельная промышленность":</w:t>
      </w:r>
    </w:p>
    <w:bookmarkEnd w:id="41"/>
    <w:bookmarkStart w:name="z185" w:id="42"/>
    <w:p>
      <w:pPr>
        <w:spacing w:after="0"/>
        <w:ind w:left="0"/>
        <w:jc w:val="both"/>
      </w:pPr>
      <w:r>
        <w:rPr>
          <w:rFonts w:ascii="Times New Roman"/>
          <w:b w:val="false"/>
          <w:i w:val="false"/>
          <w:color w:val="000000"/>
          <w:sz w:val="28"/>
        </w:rPr>
        <w:t>
      а) перед позицией "из 8502 Установки генераторные с двигателями внутреннего сгорания с воспламенением от сжатия" дополнить позициями следующего содержания:</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6" w:id="43"/>
          <w:p>
            <w:pPr>
              <w:spacing w:after="20"/>
              <w:ind w:left="20"/>
              <w:jc w:val="both"/>
            </w:pPr>
            <w:r>
              <w:rPr>
                <w:rFonts w:ascii="Times New Roman"/>
                <w:b w:val="false"/>
                <w:i w:val="false"/>
                <w:color w:val="000000"/>
                <w:sz w:val="20"/>
              </w:rPr>
              <w:t>
"7408 11 000 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Проволока из рафинированной меди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88" w:id="44"/>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 катанки диаметром 8 – 9,5 мм из меди;</w:t>
            </w:r>
          </w:p>
          <w:p>
            <w:pPr>
              <w:spacing w:after="20"/>
              <w:ind w:left="20"/>
              <w:jc w:val="both"/>
            </w:pPr>
            <w:r>
              <w:rPr>
                <w:rFonts w:ascii="Times New Roman"/>
                <w:b w:val="false"/>
                <w:i w:val="false"/>
                <w:color w:val="000000"/>
                <w:sz w:val="20"/>
              </w:rPr>
              <w:t>
термообработка катанки (проволоки)</w:t>
            </w:r>
          </w:p>
        </w:tc>
      </w:tr>
      <w:tr>
        <w:trPr>
          <w:trHeight w:val="30" w:hRule="atLeast"/>
        </w:trPr>
        <w:tc>
          <w:tcPr>
            <w:tcW w:w="6150" w:type="dxa"/>
            <w:tcBorders/>
            <w:tcMar>
              <w:top w:w="15" w:type="dxa"/>
              <w:left w:w="15" w:type="dxa"/>
              <w:bottom w:w="15" w:type="dxa"/>
              <w:right w:w="15" w:type="dxa"/>
            </w:tcMar>
            <w:vAlign w:val="center"/>
          </w:tcPr>
          <w:bookmarkStart w:name="z192" w:id="45"/>
          <w:p>
            <w:pPr>
              <w:spacing w:after="20"/>
              <w:ind w:left="20"/>
              <w:jc w:val="both"/>
            </w:pPr>
            <w:r>
              <w:rPr>
                <w:rFonts w:ascii="Times New Roman"/>
                <w:b w:val="false"/>
                <w:i w:val="false"/>
                <w:color w:val="000000"/>
                <w:sz w:val="20"/>
              </w:rPr>
              <w:t>
7413 00 000 1</w:t>
            </w:r>
          </w:p>
          <w:bookmarkEnd w:id="45"/>
          <w:p>
            <w:pPr>
              <w:spacing w:after="20"/>
              <w:ind w:left="20"/>
              <w:jc w:val="both"/>
            </w:pPr>
            <w:r>
              <w:rPr>
                <w:rFonts w:ascii="Times New Roman"/>
                <w:b w:val="false"/>
                <w:i w:val="false"/>
                <w:color w:val="000000"/>
                <w:sz w:val="20"/>
              </w:rPr>
              <w:t xml:space="preserve">
Скрученная проволока, тросы, плетеные шнуры и аналогичные изделия из рафинированной меди без электрической изоляции </w:t>
            </w:r>
          </w:p>
        </w:tc>
        <w:tc>
          <w:tcPr>
            <w:tcW w:w="6150" w:type="dxa"/>
            <w:tcBorders/>
            <w:tcMar>
              <w:top w:w="15" w:type="dxa"/>
              <w:left w:w="15" w:type="dxa"/>
              <w:bottom w:w="15" w:type="dxa"/>
              <w:right w:w="15" w:type="dxa"/>
            </w:tcMar>
            <w:vAlign w:val="center"/>
          </w:tcPr>
          <w:bookmarkStart w:name="z193" w:id="4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волочение катанки диаметром 8 – 9,5 мм из меди; </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катанки (проволоки);</w:t>
            </w:r>
          </w:p>
          <w:p>
            <w:pPr>
              <w:spacing w:after="20"/>
              <w:ind w:left="20"/>
              <w:jc w:val="both"/>
            </w:pPr>
            <w:r>
              <w:rPr>
                <w:rFonts w:ascii="Times New Roman"/>
                <w:b w:val="false"/>
                <w:i w:val="false"/>
                <w:color w:val="000000"/>
                <w:sz w:val="20"/>
              </w:rPr>
              <w:t>
скрутка</w:t>
            </w:r>
          </w:p>
        </w:tc>
      </w:tr>
      <w:tr>
        <w:trPr>
          <w:trHeight w:val="30" w:hRule="atLeast"/>
        </w:trPr>
        <w:tc>
          <w:tcPr>
            <w:tcW w:w="6150" w:type="dxa"/>
            <w:tcBorders/>
            <w:tcMar>
              <w:top w:w="15" w:type="dxa"/>
              <w:left w:w="15" w:type="dxa"/>
              <w:bottom w:w="15" w:type="dxa"/>
              <w:right w:w="15" w:type="dxa"/>
            </w:tcMar>
            <w:vAlign w:val="center"/>
          </w:tcPr>
          <w:bookmarkStart w:name="z197"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7605 11 000 0</w:t>
            </w:r>
          </w:p>
          <w:p>
            <w:pPr>
              <w:spacing w:after="20"/>
              <w:ind w:left="20"/>
              <w:jc w:val="both"/>
            </w:pPr>
            <w:r>
              <w:rPr>
                <w:rFonts w:ascii="Times New Roman"/>
                <w:b w:val="false"/>
                <w:i w:val="false"/>
                <w:color w:val="000000"/>
                <w:sz w:val="20"/>
              </w:rPr>
              <w:t>
Проволока алюминиевая, из алюминия нелегированного, с максимальным размером поперечного сечения более 7 мм</w:t>
            </w:r>
          </w:p>
        </w:tc>
        <w:tc>
          <w:tcPr>
            <w:tcW w:w="6150" w:type="dxa"/>
            <w:tcBorders/>
            <w:tcMar>
              <w:top w:w="15" w:type="dxa"/>
              <w:left w:w="15" w:type="dxa"/>
              <w:bottom w:w="15" w:type="dxa"/>
              <w:right w:w="15" w:type="dxa"/>
            </w:tcMar>
            <w:vAlign w:val="center"/>
          </w:tcPr>
          <w:bookmarkStart w:name="z198" w:id="4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r>
        <w:trPr>
          <w:trHeight w:val="30" w:hRule="atLeast"/>
        </w:trPr>
        <w:tc>
          <w:tcPr>
            <w:tcW w:w="6150" w:type="dxa"/>
            <w:tcBorders/>
            <w:tcMar>
              <w:top w:w="15" w:type="dxa"/>
              <w:left w:w="15" w:type="dxa"/>
              <w:bottom w:w="15" w:type="dxa"/>
              <w:right w:w="15" w:type="dxa"/>
            </w:tcMar>
            <w:vAlign w:val="center"/>
          </w:tcPr>
          <w:bookmarkStart w:name="z202"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из 7614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Провода для воздушных линий электропередач из алюминия без электрической изоляции со стальным сердечником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из 7614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провода для воздушных линий электропередач из алюминия без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Провода изолированные, обмоточные и эмалированные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08"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 катанки диаметром 8 – 9,5 мм из меди, алюминия и сплавов на их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катанки (проволоки);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изолирование жил;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наложение защитных покровов;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заводские приемо-сдаточные испытания, включая подтверждение наличия поверенных средств измерения и аттестованного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16" w:id="51"/>
          <w:p>
            <w:pPr>
              <w:spacing w:after="20"/>
              <w:ind w:left="20"/>
              <w:jc w:val="both"/>
            </w:pPr>
            <w:r>
              <w:rPr>
                <w:rFonts w:ascii="Times New Roman"/>
                <w:b w:val="false"/>
                <w:i w:val="false"/>
                <w:color w:val="000000"/>
                <w:sz w:val="20"/>
              </w:rPr>
              <w:t>
из 7614 90 000 0</w:t>
            </w:r>
          </w:p>
          <w:bookmarkEnd w:id="51"/>
          <w:p>
            <w:pPr>
              <w:spacing w:after="20"/>
              <w:ind w:left="20"/>
              <w:jc w:val="both"/>
            </w:pPr>
            <w:r>
              <w:rPr>
                <w:rFonts w:ascii="Times New Roman"/>
                <w:b w:val="false"/>
                <w:i w:val="false"/>
                <w:color w:val="000000"/>
                <w:sz w:val="20"/>
              </w:rPr>
              <w:t>
Прочие тросы, скрученная проволока, плетеные шнуры и аналогичные изделия из алюминия без электрической изоляции (кроме проводов для воздушных линий электропередач из алюминия без электрической изоляции)</w:t>
            </w:r>
          </w:p>
        </w:tc>
        <w:tc>
          <w:tcPr>
            <w:tcW w:w="6150" w:type="dxa"/>
            <w:tcBorders/>
            <w:tcMar>
              <w:top w:w="15" w:type="dxa"/>
              <w:left w:w="15" w:type="dxa"/>
              <w:bottom w:w="15" w:type="dxa"/>
              <w:right w:w="15" w:type="dxa"/>
            </w:tcMar>
            <w:vAlign w:val="center"/>
          </w:tcPr>
          <w:bookmarkStart w:name="z217" w:id="5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bl>
    <w:bookmarkStart w:name="z221" w:id="53"/>
    <w:p>
      <w:pPr>
        <w:spacing w:after="0"/>
        <w:ind w:left="0"/>
        <w:jc w:val="both"/>
      </w:pPr>
      <w:r>
        <w:rPr>
          <w:rFonts w:ascii="Times New Roman"/>
          <w:b w:val="false"/>
          <w:i w:val="false"/>
          <w:color w:val="000000"/>
          <w:sz w:val="28"/>
        </w:rPr>
        <w:t>
      б) после позиции "из 8504 Комплектные трансформаторные подстанции (КТП), блочно-модульные трансформаторные подстанции (БКТП)" дополнить позициями следующего содержания:</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2" w:id="54"/>
          <w:p>
            <w:pPr>
              <w:spacing w:after="20"/>
              <w:ind w:left="20"/>
              <w:jc w:val="both"/>
            </w:pPr>
            <w:r>
              <w:rPr>
                <w:rFonts w:ascii="Times New Roman"/>
                <w:b w:val="false"/>
                <w:i w:val="false"/>
                <w:color w:val="000000"/>
                <w:sz w:val="20"/>
              </w:rPr>
              <w:t>
"из 8516 80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Провода и кабели нагревательные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24" w:id="5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60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 территориях государств-членов матрицы для производства саморегулирующихся нагревательных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резистивных и саморегулирующихся нагревательных кабелей для систем электрического обогрева;</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6150" w:type="dxa"/>
            <w:tcBorders/>
            <w:tcMar>
              <w:top w:w="15" w:type="dxa"/>
              <w:left w:w="15" w:type="dxa"/>
              <w:bottom w:w="15" w:type="dxa"/>
              <w:right w:w="15" w:type="dxa"/>
            </w:tcMar>
            <w:vAlign w:val="center"/>
          </w:tcPr>
          <w:bookmarkStart w:name="z229" w:id="56"/>
          <w:p>
            <w:pPr>
              <w:spacing w:after="20"/>
              <w:ind w:left="20"/>
              <w:jc w:val="both"/>
            </w:pPr>
            <w:r>
              <w:rPr>
                <w:rFonts w:ascii="Times New Roman"/>
                <w:b w:val="false"/>
                <w:i w:val="false"/>
                <w:color w:val="000000"/>
                <w:sz w:val="20"/>
              </w:rPr>
              <w:t>
из 8544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Кабели силовые на напряжение 110, 220, 330 и 550 кВ</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31" w:id="5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30 процентов цены товара (для напряжения 110, 220 кВ), не более 50 процентов цены товара (для напряжения 330,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изолирование жил;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6150" w:type="dxa"/>
            <w:tcBorders/>
            <w:tcMar>
              <w:top w:w="15" w:type="dxa"/>
              <w:left w:w="15" w:type="dxa"/>
              <w:bottom w:w="15" w:type="dxa"/>
              <w:right w:w="15" w:type="dxa"/>
            </w:tcMar>
            <w:vAlign w:val="center"/>
          </w:tcPr>
          <w:bookmarkStart w:name="z238" w:id="58"/>
          <w:p>
            <w:pPr>
              <w:spacing w:after="20"/>
              <w:ind w:left="20"/>
              <w:jc w:val="both"/>
            </w:pPr>
            <w:r>
              <w:rPr>
                <w:rFonts w:ascii="Times New Roman"/>
                <w:b w:val="false"/>
                <w:i w:val="false"/>
                <w:color w:val="000000"/>
                <w:sz w:val="20"/>
              </w:rPr>
              <w:t>
из 8544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Кабели силовые на напряжение до 1 кВ и 1 – 35 кВ</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40" w:id="5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изолирование жил;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6150" w:type="dxa"/>
            <w:tcBorders/>
            <w:tcMar>
              <w:top w:w="15" w:type="dxa"/>
              <w:left w:w="15" w:type="dxa"/>
              <w:bottom w:w="15" w:type="dxa"/>
              <w:right w:w="15" w:type="dxa"/>
            </w:tcMar>
            <w:vAlign w:val="center"/>
          </w:tcPr>
          <w:bookmarkStart w:name="z248" w:id="60"/>
          <w:p>
            <w:pPr>
              <w:spacing w:after="20"/>
              <w:ind w:left="20"/>
              <w:jc w:val="both"/>
            </w:pPr>
            <w:r>
              <w:rPr>
                <w:rFonts w:ascii="Times New Roman"/>
                <w:b w:val="false"/>
                <w:i w:val="false"/>
                <w:color w:val="000000"/>
                <w:sz w:val="20"/>
              </w:rPr>
              <w:t>
из 8547</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кабельная (кабельные муфты), имеющая внутреннюю облицовку из изолирующего материала на напряжение 110 – 500 кВ</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50" w:id="6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используемых для производства товара, – не более 20 процентов цены товара (для напряжения 110, 220 кВ), не более 40 процентов цены товара (для напряжения 330,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изоляционных компонентов из силикона;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электропроводящих элементов из силикона;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металлических контактных деталей (коннекторов);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защитных кожухов из полимеров и металлов;</w:t>
            </w:r>
          </w:p>
          <w:p>
            <w:pPr>
              <w:spacing w:after="20"/>
              <w:ind w:left="20"/>
              <w:jc w:val="both"/>
            </w:pPr>
            <w:r>
              <w:rPr>
                <w:rFonts w:ascii="Times New Roman"/>
                <w:b w:val="false"/>
                <w:i w:val="false"/>
                <w:color w:val="000000"/>
                <w:sz w:val="20"/>
              </w:rPr>
              <w:t>
проведение заводских приемо-сдаточных испытаний готового изделия</w:t>
            </w:r>
          </w:p>
        </w:tc>
      </w:tr>
      <w:tr>
        <w:trPr>
          <w:trHeight w:val="30" w:hRule="atLeast"/>
        </w:trPr>
        <w:tc>
          <w:tcPr>
            <w:tcW w:w="6150" w:type="dxa"/>
            <w:tcBorders/>
            <w:tcMar>
              <w:top w:w="15" w:type="dxa"/>
              <w:left w:w="15" w:type="dxa"/>
              <w:bottom w:w="15" w:type="dxa"/>
              <w:right w:w="15" w:type="dxa"/>
            </w:tcMar>
            <w:vAlign w:val="center"/>
          </w:tcPr>
          <w:bookmarkStart w:name="z259" w:id="62"/>
          <w:p>
            <w:pPr>
              <w:spacing w:after="20"/>
              <w:ind w:left="20"/>
              <w:jc w:val="both"/>
            </w:pPr>
            <w:r>
              <w:rPr>
                <w:rFonts w:ascii="Times New Roman"/>
                <w:b w:val="false"/>
                <w:i w:val="false"/>
                <w:color w:val="000000"/>
                <w:sz w:val="20"/>
              </w:rPr>
              <w:t>
9001 10 900 1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Волокна оптические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1" w:id="6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лет&lt;2&gt;;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которые оцениваются совокупным количеством баллов, составляющим не менее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вытяжка волокна из преформ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акрилатов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УФ-отверждение покрытия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наматывание на катушки готового волокна (10 баллов);</w:t>
            </w:r>
          </w:p>
          <w:p>
            <w:pPr>
              <w:spacing w:after="20"/>
              <w:ind w:left="20"/>
              <w:jc w:val="both"/>
            </w:pPr>
            <w:r>
              <w:rPr>
                <w:rFonts w:ascii="Times New Roman"/>
                <w:b w:val="false"/>
                <w:i w:val="false"/>
                <w:color w:val="000000"/>
                <w:sz w:val="20"/>
              </w:rPr>
              <w:t>
дейтерирование (обработка волокна газовой смесью D2/N2 с целью предотвращения внедрения OH-групп в структуру волокна) (10 баллов)".</w:t>
            </w:r>
          </w:p>
        </w:tc>
      </w:tr>
    </w:tbl>
    <w:bookmarkStart w:name="z267" w:id="64"/>
    <w:p>
      <w:pPr>
        <w:spacing w:after="0"/>
        <w:ind w:left="0"/>
        <w:jc w:val="both"/>
      </w:pPr>
      <w:r>
        <w:rPr>
          <w:rFonts w:ascii="Times New Roman"/>
          <w:b w:val="false"/>
          <w:i w:val="false"/>
          <w:color w:val="000000"/>
          <w:sz w:val="28"/>
        </w:rPr>
        <w:t>
      5. Дополнить разделами XI, XII и XIII следующего содержания:</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5"/>
          <w:p>
            <w:pPr>
              <w:spacing w:after="20"/>
              <w:ind w:left="20"/>
              <w:jc w:val="both"/>
            </w:pPr>
            <w:r>
              <w:rPr>
                <w:rFonts w:ascii="Times New Roman"/>
                <w:b w:val="false"/>
                <w:i w:val="false"/>
                <w:color w:val="000000"/>
                <w:sz w:val="20"/>
              </w:rPr>
              <w:t>
из 6307 90 980 0</w:t>
            </w:r>
          </w:p>
          <w:bookmarkEnd w:id="65"/>
          <w:p>
            <w:pPr>
              <w:spacing w:after="20"/>
              <w:ind w:left="20"/>
              <w:jc w:val="both"/>
            </w:pPr>
            <w:r>
              <w:rPr>
                <w:rFonts w:ascii="Times New Roman"/>
                <w:b w:val="false"/>
                <w:i w:val="false"/>
                <w:color w:val="000000"/>
                <w:sz w:val="20"/>
              </w:rPr>
              <w:t>
Медицинские маски (за исключением полумасок фильтрующих классов защиты FFP1, FFP2, FFP3)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6"/>
          <w:p>
            <w:pPr>
              <w:spacing w:after="20"/>
              <w:ind w:left="20"/>
              <w:jc w:val="both"/>
            </w:pPr>
            <w:r>
              <w:rPr>
                <w:rFonts w:ascii="Times New Roman"/>
                <w:b w:val="false"/>
                <w:i w:val="false"/>
                <w:color w:val="000000"/>
                <w:sz w:val="20"/>
              </w:rPr>
              <w:t xml:space="preserve">
соблюдение процентной доли стоимости материалов происхождения третьих стран, используемых для производства товара, – не более 30 процентов цены товара;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регистрационного удостоверения на разработанные и внедренные медицинские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операций, которые оцениваются совокупным количеством баллов, составляющим не менее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сырья для защитной части (мельтблаун/спанбонд)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защитной части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носового фиксатора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носового фиксатора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резинок для фиксации (10 баллов);</w:t>
            </w:r>
          </w:p>
          <w:p>
            <w:pPr>
              <w:spacing w:after="20"/>
              <w:ind w:left="20"/>
              <w:jc w:val="both"/>
            </w:pPr>
            <w:r>
              <w:rPr>
                <w:rFonts w:ascii="Times New Roman"/>
                <w:b w:val="false"/>
                <w:i w:val="false"/>
                <w:color w:val="000000"/>
                <w:sz w:val="20"/>
              </w:rPr>
              <w:t>
закрепление фиксатора для головы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7"/>
          <w:p>
            <w:pPr>
              <w:spacing w:after="20"/>
              <w:ind w:left="20"/>
              <w:jc w:val="both"/>
            </w:pPr>
            <w:r>
              <w:rPr>
                <w:rFonts w:ascii="Times New Roman"/>
                <w:b w:val="false"/>
                <w:i w:val="false"/>
                <w:color w:val="000000"/>
                <w:sz w:val="20"/>
              </w:rPr>
              <w:t>
из 9019 10 100 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вибрационные 9022 12 000 0 Компьютерные томографы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9022 14 000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Аппаратура рентгеноскопическая (флюороскопическая); рентгенодиагностические комплексы на базе телеуправляемого стола- штатива: рентгенодиагностические комплексы на 3 рабочих места; аппаратура рентгенографическая; рентгенодиагностические комплексы на 2 рабочих места; маммографы; рентгеновские аппараты передвижные палатные, флюорографы, аппараты рентгеновские прочие, используемые для диагностики, применяемые в медицинских целях</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соответствующей продукции, на срок не менее 5 лет;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материалов происхождения третьих стран, используемых для производства товара, – не более 50 процентов цены товара;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наличие у производителя подразделения и (или) аффилированного лица, осуществляющих научно-исследовательские и опытно-конструкторские работы,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9"/>
          <w:p>
            <w:pPr>
              <w:spacing w:after="20"/>
              <w:ind w:left="20"/>
              <w:jc w:val="both"/>
            </w:pPr>
            <w:r>
              <w:rPr>
                <w:rFonts w:ascii="Times New Roman"/>
                <w:b w:val="false"/>
                <w:i w:val="false"/>
                <w:color w:val="000000"/>
                <w:sz w:val="20"/>
              </w:rPr>
              <w:t>
из 2517 10</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2517 49 000 0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0"/>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(при наличии операций в технологическом процессе производства продукции):</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прием горной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дробление (получение щебня заданной крупности);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грохочение (для возврата на додрабливание избыточного по крупности материала, а также для разделения дробленого материала на узкие классы крупности (готовые фракции) щебня;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складирование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1"/>
          <w:p>
            <w:pPr>
              <w:spacing w:after="20"/>
              <w:ind w:left="20"/>
              <w:jc w:val="both"/>
            </w:pPr>
            <w:r>
              <w:rPr>
                <w:rFonts w:ascii="Times New Roman"/>
                <w:b w:val="false"/>
                <w:i w:val="false"/>
                <w:color w:val="000000"/>
                <w:sz w:val="20"/>
              </w:rPr>
              <w:t>
6810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из цемента, бетона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искусственного</w:t>
            </w:r>
          </w:p>
          <w:p>
            <w:pPr>
              <w:spacing w:after="20"/>
              <w:ind w:left="20"/>
              <w:jc w:val="both"/>
            </w:pPr>
            <w:r>
              <w:rPr>
                <w:rFonts w:ascii="Times New Roman"/>
                <w:b w:val="false"/>
                <w:i w:val="false"/>
                <w:color w:val="000000"/>
                <w:sz w:val="20"/>
              </w:rPr>
              <w:t>
камня, неармированные или армированные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2"/>
          <w:p>
            <w:pPr>
              <w:spacing w:after="20"/>
              <w:ind w:left="20"/>
              <w:jc w:val="both"/>
            </w:pPr>
            <w:r>
              <w:rPr>
                <w:rFonts w:ascii="Times New Roman"/>
                <w:b w:val="false"/>
                <w:i w:val="false"/>
                <w:color w:val="000000"/>
                <w:sz w:val="20"/>
              </w:rPr>
              <w:t>
серийное производство продукции обеспечивается в соответствии с техническими нормативными правовыми актами на продукцию и типовыми рабочими чертежами;</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собственной службы технического контроля, лаборатории или наличие действующего договора (контракта) на проведение лабораторных испытаний с аккредитованной лабораторией;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сведений о сырье и материалах;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приготовление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 натяжение проволочных пакетов, изготовление арматурного каркаса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тепловая обработка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приемо-сдаточные испытания;</w:t>
            </w:r>
          </w:p>
          <w:p>
            <w:pPr>
              <w:spacing w:after="20"/>
              <w:ind w:left="20"/>
              <w:jc w:val="both"/>
            </w:pPr>
            <w:r>
              <w:rPr>
                <w:rFonts w:ascii="Times New Roman"/>
                <w:b w:val="false"/>
                <w:i w:val="false"/>
                <w:color w:val="000000"/>
                <w:sz w:val="20"/>
              </w:rPr>
              <w:t>
маркировка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XIII. Нефтегазовое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3"/>
          <w:p>
            <w:pPr>
              <w:spacing w:after="20"/>
              <w:ind w:left="20"/>
              <w:jc w:val="both"/>
            </w:pPr>
            <w:r>
              <w:rPr>
                <w:rFonts w:ascii="Times New Roman"/>
                <w:b w:val="false"/>
                <w:i w:val="false"/>
                <w:color w:val="000000"/>
                <w:sz w:val="20"/>
              </w:rPr>
              <w:t>
из 8413 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м3/ч)</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8413 50</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 объемные возвратно-поступательные прочие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15 процентов цены общего количества материалов (сырья) и комплектующих, необходимых для производства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5"/>
          <w:p>
            <w:pPr>
              <w:spacing w:after="20"/>
              <w:ind w:left="20"/>
              <w:jc w:val="both"/>
            </w:pPr>
            <w:r>
              <w:rPr>
                <w:rFonts w:ascii="Times New Roman"/>
                <w:b w:val="false"/>
                <w:i w:val="false"/>
                <w:color w:val="000000"/>
                <w:sz w:val="20"/>
              </w:rPr>
              <w:t>
8413 60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Насосы объемные роторные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8413 70</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 центробежные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8413 81 000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насосы жидкостные с расходомерами или без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8413 82 00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Подъемники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8414 10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 вакуумные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8414 80 900 0</w:t>
            </w:r>
          </w:p>
          <w:p>
            <w:pPr>
              <w:spacing w:after="20"/>
              <w:ind w:left="20"/>
              <w:jc w:val="both"/>
            </w:pPr>
            <w:r>
              <w:rPr>
                <w:rFonts w:ascii="Times New Roman"/>
                <w:b w:val="false"/>
                <w:i w:val="false"/>
                <w:color w:val="000000"/>
                <w:sz w:val="20"/>
              </w:rPr>
              <w:t>
Насосы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(рамы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10 процентов цены общего количества материалов (сырья) и комплектующих, необходимых для производства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7"/>
          <w:p>
            <w:pPr>
              <w:spacing w:after="20"/>
              <w:ind w:left="20"/>
              <w:jc w:val="both"/>
            </w:pPr>
            <w:r>
              <w:rPr>
                <w:rFonts w:ascii="Times New Roman"/>
                <w:b w:val="false"/>
                <w:i w:val="false"/>
                <w:color w:val="000000"/>
                <w:sz w:val="20"/>
              </w:rPr>
              <w:t>
из 8413 70 Насосы центробежные, выполненные в соответствии с требованиями ГОСТ 32601-2013;асосы питательные и конденсатные;</w:t>
            </w:r>
          </w:p>
          <w:bookmarkEnd w:id="77"/>
          <w:p>
            <w:pPr>
              <w:spacing w:after="20"/>
              <w:ind w:left="20"/>
              <w:jc w:val="both"/>
            </w:pPr>
            <w:r>
              <w:rPr>
                <w:rFonts w:ascii="Times New Roman"/>
                <w:b w:val="false"/>
                <w:i w:val="false"/>
                <w:color w:val="000000"/>
                <w:sz w:val="20"/>
              </w:rPr>
              <w:t>
насосы двухстороннего хода типа Д и погружные канализационные производительностью свыше 2000 м3/ч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(рамы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25 процентов цены общего количества материалов (сырья) и комплектующих, необходимых для производства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p>
            <w:pPr>
              <w:spacing w:after="20"/>
              <w:ind w:left="20"/>
              <w:jc w:val="both"/>
            </w:pPr>
            <w:r>
              <w:rPr>
                <w:rFonts w:ascii="Times New Roman"/>
                <w:b w:val="false"/>
                <w:i w:val="false"/>
                <w:color w:val="000000"/>
                <w:sz w:val="20"/>
              </w:rPr>
              <w:t>Части для насосов воздушных или вакуумных, воздушных или газовых компрессоров и вентиляторов; части для вентиляционных или рециркуляционных вытяжных колпаков или шкафов с вентилятором, с фильтрами или без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(рамы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общего количества материалов (сырья) и комплектующих, необходимых для производства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0"/>
          <w:p>
            <w:pPr>
              <w:spacing w:after="20"/>
              <w:ind w:left="20"/>
              <w:jc w:val="both"/>
            </w:pPr>
            <w:r>
              <w:rPr>
                <w:rFonts w:ascii="Times New Roman"/>
                <w:b w:val="false"/>
                <w:i w:val="false"/>
                <w:color w:val="000000"/>
                <w:sz w:val="20"/>
              </w:rPr>
              <w:t>
8481 10</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Клапаны редукционные для регулирования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8481 30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Клапаны обратные (невозвратные)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8481 40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Клапаны предохранительные или разгрузочные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8481 80</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прочая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технологических операций, формирующих ключевые параметры (влияющих на ключевые параметры) продукции (при наличии в технологическом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заготовительное производство (литье, поковка, штамповка);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 и наплавка или иной вид соединения (в зависимости от типа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термообработка (закалка, нормализация, отпуск); </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продукции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абразивная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материалов происхождения третьих стран не более 30 процентов цены общего количества использованных при производстве материалов, а для товара, классифицируемого кодом 8481 80 81 ТН ВЭД ЕАЭС – не более 50 процентов стоимости общего количества использованных при производстве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из расчета процентной доли стоимости использованных при производстве товара материалов из третьих стран исключается стоимость навесного оборудования для регулирования и управления трубопроводной арматурой</w:t>
            </w:r>
          </w:p>
          <w:p>
            <w:pPr>
              <w:spacing w:after="20"/>
              <w:ind w:left="20"/>
              <w:jc w:val="both"/>
            </w:pPr>
            <w:r>
              <w:rPr>
                <w:rFonts w:ascii="Times New Roman"/>
                <w:b w:val="false"/>
                <w:i w:val="false"/>
                <w:color w:val="000000"/>
                <w:sz w:val="20"/>
              </w:rPr>
              <w:t>
 </w:t>
            </w:r>
          </w:p>
        </w:tc>
      </w:tr>
    </w:tbl>
    <w:bookmarkStart w:name="z387" w:id="82"/>
    <w:p>
      <w:pPr>
        <w:spacing w:after="0"/>
        <w:ind w:left="0"/>
        <w:jc w:val="both"/>
      </w:pPr>
      <w:r>
        <w:rPr>
          <w:rFonts w:ascii="Times New Roman"/>
          <w:b w:val="false"/>
          <w:i w:val="false"/>
          <w:color w:val="000000"/>
          <w:sz w:val="28"/>
        </w:rPr>
        <w:t>
      ".</w:t>
      </w:r>
    </w:p>
    <w:bookmarkEnd w:id="82"/>
    <w:bookmarkStart w:name="z398" w:id="83"/>
    <w:p>
      <w:pPr>
        <w:spacing w:after="0"/>
        <w:ind w:left="0"/>
        <w:jc w:val="both"/>
      </w:pPr>
      <w:r>
        <w:rPr>
          <w:rFonts w:ascii="Times New Roman"/>
          <w:b w:val="false"/>
          <w:i w:val="false"/>
          <w:color w:val="000000"/>
          <w:sz w:val="28"/>
        </w:rPr>
        <w:t>
      6. Сноску 1 дополнить абзацем следующего содержания:</w:t>
      </w:r>
    </w:p>
    <w:bookmarkEnd w:id="83"/>
    <w:bookmarkStart w:name="z388" w:id="84"/>
    <w:p>
      <w:pPr>
        <w:spacing w:after="0"/>
        <w:ind w:left="0"/>
        <w:jc w:val="both"/>
      </w:pPr>
      <w:r>
        <w:rPr>
          <w:rFonts w:ascii="Times New Roman"/>
          <w:b w:val="false"/>
          <w:i w:val="false"/>
          <w:color w:val="000000"/>
          <w:sz w:val="28"/>
        </w:rPr>
        <w:t>
      "Лифты (из 8428)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bookmarkEnd w:id="84"/>
    <w:bookmarkStart w:name="z389" w:id="85"/>
    <w:p>
      <w:pPr>
        <w:spacing w:after="0"/>
        <w:ind w:left="0"/>
        <w:jc w:val="both"/>
      </w:pPr>
      <w:r>
        <w:rPr>
          <w:rFonts w:ascii="Times New Roman"/>
          <w:b w:val="false"/>
          <w:i w:val="false"/>
          <w:color w:val="000000"/>
          <w:sz w:val="28"/>
        </w:rPr>
        <w:t>
      до 31 декабря 2022 г. – не менее 100 баллов;</w:t>
      </w:r>
    </w:p>
    <w:bookmarkEnd w:id="85"/>
    <w:bookmarkStart w:name="z390" w:id="86"/>
    <w:p>
      <w:pPr>
        <w:spacing w:after="0"/>
        <w:ind w:left="0"/>
        <w:jc w:val="both"/>
      </w:pPr>
      <w:r>
        <w:rPr>
          <w:rFonts w:ascii="Times New Roman"/>
          <w:b w:val="false"/>
          <w:i w:val="false"/>
          <w:color w:val="000000"/>
          <w:sz w:val="28"/>
        </w:rPr>
        <w:t>
      с 1 января 2023 г. – не менее 110 баллов;</w:t>
      </w:r>
    </w:p>
    <w:bookmarkEnd w:id="86"/>
    <w:bookmarkStart w:name="z391" w:id="87"/>
    <w:p>
      <w:pPr>
        <w:spacing w:after="0"/>
        <w:ind w:left="0"/>
        <w:jc w:val="both"/>
      </w:pPr>
      <w:r>
        <w:rPr>
          <w:rFonts w:ascii="Times New Roman"/>
          <w:b w:val="false"/>
          <w:i w:val="false"/>
          <w:color w:val="000000"/>
          <w:sz w:val="28"/>
        </w:rPr>
        <w:t>
      с 1 января 2024 г. – не менее 130 баллов.".</w:t>
      </w:r>
    </w:p>
    <w:bookmarkEnd w:id="87"/>
    <w:bookmarkStart w:name="z392" w:id="88"/>
    <w:p>
      <w:pPr>
        <w:spacing w:after="0"/>
        <w:ind w:left="0"/>
        <w:jc w:val="both"/>
      </w:pPr>
      <w:r>
        <w:rPr>
          <w:rFonts w:ascii="Times New Roman"/>
          <w:b w:val="false"/>
          <w:i w:val="false"/>
          <w:color w:val="000000"/>
          <w:sz w:val="28"/>
        </w:rPr>
        <w:t>
      7. Сноску 5 после абзаца "из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 дополнить абзацами следующего содержания:</w:t>
      </w:r>
    </w:p>
    <w:bookmarkEnd w:id="88"/>
    <w:bookmarkStart w:name="z393" w:id="89"/>
    <w:p>
      <w:pPr>
        <w:spacing w:after="0"/>
        <w:ind w:left="0"/>
        <w:jc w:val="both"/>
      </w:pPr>
      <w:r>
        <w:rPr>
          <w:rFonts w:ascii="Times New Roman"/>
          <w:b w:val="false"/>
          <w:i w:val="false"/>
          <w:color w:val="000000"/>
          <w:sz w:val="28"/>
        </w:rPr>
        <w:t>
      "3917 29 000 9 "Прочие трубы, трубки и шланги, жесткие, из прочих пластмасс" – не менее 75 баллов;</w:t>
      </w:r>
    </w:p>
    <w:bookmarkEnd w:id="89"/>
    <w:bookmarkStart w:name="z394" w:id="90"/>
    <w:p>
      <w:pPr>
        <w:spacing w:after="0"/>
        <w:ind w:left="0"/>
        <w:jc w:val="both"/>
      </w:pPr>
      <w:r>
        <w:rPr>
          <w:rFonts w:ascii="Times New Roman"/>
          <w:b w:val="false"/>
          <w:i w:val="false"/>
          <w:color w:val="000000"/>
          <w:sz w:val="28"/>
        </w:rPr>
        <w:t>
      3917 31 000 8 "Прочие трубы, трубки и шланги гибкие, выдерживающие давление не менее 27,6 МПа" – не менее 75 баллов;</w:t>
      </w:r>
    </w:p>
    <w:bookmarkEnd w:id="90"/>
    <w:bookmarkStart w:name="z395" w:id="91"/>
    <w:p>
      <w:pPr>
        <w:spacing w:after="0"/>
        <w:ind w:left="0"/>
        <w:jc w:val="both"/>
      </w:pPr>
      <w:r>
        <w:rPr>
          <w:rFonts w:ascii="Times New Roman"/>
          <w:b w:val="false"/>
          <w:i w:val="false"/>
          <w:color w:val="000000"/>
          <w:sz w:val="28"/>
        </w:rPr>
        <w:t>
      3921 11 000 0 "Плиты, листы, пленка и полосы или ленты из пластмасс, прочие из полимеров стирола" – не менее 75 баллов;</w:t>
      </w:r>
    </w:p>
    <w:bookmarkEnd w:id="91"/>
    <w:bookmarkStart w:name="z396" w:id="92"/>
    <w:p>
      <w:pPr>
        <w:spacing w:after="0"/>
        <w:ind w:left="0"/>
        <w:jc w:val="both"/>
      </w:pPr>
      <w:r>
        <w:rPr>
          <w:rFonts w:ascii="Times New Roman"/>
          <w:b w:val="false"/>
          <w:i w:val="false"/>
          <w:color w:val="000000"/>
          <w:sz w:val="28"/>
        </w:rPr>
        <w:t>
      4009 22 000 9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 не менее 120 баллов;</w:t>
      </w:r>
    </w:p>
    <w:bookmarkEnd w:id="92"/>
    <w:bookmarkStart w:name="z397" w:id="93"/>
    <w:p>
      <w:pPr>
        <w:spacing w:after="0"/>
        <w:ind w:left="0"/>
        <w:jc w:val="both"/>
      </w:pPr>
      <w:r>
        <w:rPr>
          <w:rFonts w:ascii="Times New Roman"/>
          <w:b w:val="false"/>
          <w:i w:val="false"/>
          <w:color w:val="000000"/>
          <w:sz w:val="28"/>
        </w:rPr>
        <w:t>
      4009 32 000 0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 – не менее 120 баллов;".</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