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8d8e" w14:textId="4c28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приложение № 11 к Правилам определения страны происхождения отдельных видов товаров для целей государственных (муниципальных)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февраля 2022 года № 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Дополнить приложение № 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 определения страны происхождения отдельных видов товаров для целей государственных (муниципальных) закупок,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ноября 2020 г. № 105, пунктами 10 – 21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Отвалы бульдозеров поворотные и неповоротные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Машины для смешивания и аналогичной обработки грунта, камня, руды и прочих минеральных веществ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Велосипеды двухколесные и прочие, без двигателя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Автолесовозы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Транспортные средства пожарные, в том числе пожарные автомобили и автоцистерны пожарные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Средства транспортные для аварийно-спасательных служб и полиции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Средства транспортные для обслуживания нефтяных и газовых скважин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Средства транспортные для перевозки грузов с использованием прицепа-роспуска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Контейнеры общего назначения (универсальные)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Контейнеры специализированные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Машины подъемные для механизации складов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Радиаторы и их части (из кода ТН ВЭД ЕАЭС 8708 91)".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 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Кожошев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