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b4bd" w14:textId="c05b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таблицу 8 Единых карантинных фитосанитарных требований, предъявляемых к подкарантинной продукции и подкарантинным объектам на таможенной границе и на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января 2022 года № 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Таблицу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карантинных фитосанитарных требований, предъявляемых к подкарантинной продукции и подкарантинным объектам на таможенной границе и на таможенной территории Евразийского экономического союза, утвержденных Решением Совета Евразийской экономической комиссии от 30 ноября 2016 г. № 157, дополнить пунктом 13 следующего содержания: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Мицелий гриба (0602 90 100 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происходить из зон, мест и (или) участков производства, свободных от рака картофеля (Synchytrium endobioticum) и техасской корневой гнили (Phymatotrichopsis omnivora), из мест и (или) участков производства, свободных от многоядной мухи-горбатки (Megaselia scalaris)".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 Султанов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