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e234" w14:textId="ef1e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регулирования обращения ветеринарных лекарственных средств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21 января 2022 года № 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и </w:t>
      </w:r>
      <w:r>
        <w:rPr>
          <w:rFonts w:ascii="Times New Roman"/>
          <w:b w:val="false"/>
          <w:i w:val="false"/>
          <w:color w:val="000000"/>
          <w:sz w:val="28"/>
        </w:rPr>
        <w:t>пунктом 57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регулирования обращения ветеринарных лекарственных средств на таможенной территории Евразийского экономического союза (далее – Правила).</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xml:space="preserve">
      а) регистрация ветеринарных лекарственных препаратов и иные связанные с ней процедуры, предусмотренные законодательством государств – членов Евразийского экономического союза (далее соответственно – государства-члены, Союз), начатые и не завершенные на дату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осуществляются в соответствии с законодательством государств-членов;</w:t>
      </w:r>
    </w:p>
    <w:bookmarkEnd w:id="3"/>
    <w:bookmarkStart w:name="z8" w:id="4"/>
    <w:p>
      <w:pPr>
        <w:spacing w:after="0"/>
        <w:ind w:left="0"/>
        <w:jc w:val="both"/>
      </w:pPr>
      <w:r>
        <w:rPr>
          <w:rFonts w:ascii="Times New Roman"/>
          <w:b w:val="false"/>
          <w:i w:val="false"/>
          <w:color w:val="000000"/>
          <w:sz w:val="28"/>
        </w:rPr>
        <w:t xml:space="preserve">
      б) регистрация ветеринарных лекарственных препаратов может осуществляться в соответствии с законодательством государства-члена с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до 31 декабря 2030 г. в целях обращения таких ветеринарных лекарственных препаратов только на территории этого государства-члена (с учетом положений подпункта "и" настоящего пункта);</w:t>
      </w:r>
    </w:p>
    <w:bookmarkEnd w:id="4"/>
    <w:bookmarkStart w:name="z5080" w:id="5"/>
    <w:p>
      <w:pPr>
        <w:spacing w:after="0"/>
        <w:ind w:left="0"/>
        <w:jc w:val="both"/>
      </w:pPr>
      <w:r>
        <w:rPr>
          <w:rFonts w:ascii="Times New Roman"/>
          <w:b w:val="false"/>
          <w:i w:val="false"/>
          <w:color w:val="000000"/>
          <w:sz w:val="28"/>
        </w:rPr>
        <w:t>
      б</w:t>
      </w:r>
      <w:r>
        <w:rPr>
          <w:rFonts w:ascii="Times New Roman"/>
          <w:b w:val="false"/>
          <w:i w:val="false"/>
          <w:color w:val="000000"/>
          <w:vertAlign w:val="superscript"/>
        </w:rPr>
        <w:t>1</w:t>
      </w:r>
      <w:r>
        <w:rPr>
          <w:rFonts w:ascii="Times New Roman"/>
          <w:b w:val="false"/>
          <w:i w:val="false"/>
          <w:color w:val="000000"/>
          <w:sz w:val="28"/>
        </w:rPr>
        <w:t>) с даты вступления в силу пункта 1 настоящего Решения до 31 декабря 2030 г. подтверждение регистрации (перерегистрация) ветеринарных лекарственных препаратов и внесение изменений в регистрационные досье ветеринарных лекарственных препаратов, зарегистрированных до даты вступления в силу пункта 1 настоящего Решения или в соответствии с подпунктом "а" настоящего пункта, могут осуществляться в соответствии с законодательством государства-члена в целях обращения таких ветеринарных лекарственных препаратов на таможенной территории Союза (с учетом положений подпункта "и" настоящего пункта). Действие настоящего подпункта распространяется на правоотношения, возникшие с 13 марта 2024 г.;</w:t>
      </w:r>
    </w:p>
    <w:bookmarkEnd w:id="5"/>
    <w:bookmarkStart w:name="z9" w:id="6"/>
    <w:p>
      <w:pPr>
        <w:spacing w:after="0"/>
        <w:ind w:left="0"/>
        <w:jc w:val="both"/>
      </w:pPr>
      <w:r>
        <w:rPr>
          <w:rFonts w:ascii="Times New Roman"/>
          <w:b w:val="false"/>
          <w:i w:val="false"/>
          <w:color w:val="000000"/>
          <w:sz w:val="28"/>
        </w:rPr>
        <w:t xml:space="preserve">
      в) регистрационные удостоверения ветеринарных лекарственных препаратов, выданные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или в соответствии с подпунктами "а" и "б</w:t>
      </w:r>
      <w:r>
        <w:rPr>
          <w:rFonts w:ascii="Times New Roman"/>
          <w:b w:val="false"/>
          <w:i w:val="false"/>
          <w:color w:val="000000"/>
          <w:vertAlign w:val="superscript"/>
        </w:rPr>
        <w:t>1</w:t>
      </w:r>
      <w:r>
        <w:rPr>
          <w:rFonts w:ascii="Times New Roman"/>
          <w:b w:val="false"/>
          <w:i w:val="false"/>
          <w:color w:val="000000"/>
          <w:sz w:val="28"/>
        </w:rPr>
        <w:t>" настоящего пункта, действительны на таможенной территории Союза в течение сроков, установленных в соответствии с законодательством государств-членов, но не позднее 31 декабря 2030 г., и взаимно признаются уполномоченными органами всех государств-членов;</w:t>
      </w:r>
    </w:p>
    <w:bookmarkEnd w:id="6"/>
    <w:bookmarkStart w:name="z4661" w:id="7"/>
    <w:p>
      <w:pPr>
        <w:spacing w:after="0"/>
        <w:ind w:left="0"/>
        <w:jc w:val="both"/>
      </w:pPr>
      <w:r>
        <w:rPr>
          <w:rFonts w:ascii="Times New Roman"/>
          <w:b w:val="false"/>
          <w:i w:val="false"/>
          <w:color w:val="000000"/>
          <w:sz w:val="28"/>
        </w:rPr>
        <w:t>
      в</w:t>
      </w:r>
      <w:r>
        <w:rPr>
          <w:rFonts w:ascii="Times New Roman"/>
          <w:b w:val="false"/>
          <w:i w:val="false"/>
          <w:color w:val="000000"/>
          <w:vertAlign w:val="superscript"/>
        </w:rPr>
        <w:t>1</w:t>
      </w:r>
      <w:r>
        <w:rPr>
          <w:rFonts w:ascii="Times New Roman"/>
          <w:b w:val="false"/>
          <w:i w:val="false"/>
          <w:color w:val="000000"/>
          <w:sz w:val="28"/>
        </w:rPr>
        <w:t>) ветеринарные лекарственные препараты, зарегистрированные до даты вступления в силу пункта 1 настоящего Решения или в соответствии с подпунктами "а" и "б</w:t>
      </w:r>
      <w:r>
        <w:rPr>
          <w:rFonts w:ascii="Times New Roman"/>
          <w:b w:val="false"/>
          <w:i w:val="false"/>
          <w:color w:val="000000"/>
          <w:vertAlign w:val="superscript"/>
        </w:rPr>
        <w:t>1</w:t>
      </w:r>
      <w:r>
        <w:rPr>
          <w:rFonts w:ascii="Times New Roman"/>
          <w:b w:val="false"/>
          <w:i w:val="false"/>
          <w:color w:val="000000"/>
          <w:sz w:val="28"/>
        </w:rPr>
        <w:t>" настоящего пункта, могут обращаться на таможенной территории Союза с маркировкой, размещенной на упаковке в соответствии с требованиями законодательства государств-членов, до даты истечения срока действия их регистрационных удостоверений. После истечения срока действия регистрационных удостоверений таких ветеринарных лекарственных препаратов допускаются их хранение, транспортировка, перемещение с территории одного государства-члена на территории других государств-членов, транзит (за исключением транзита с территории государства, не являющегося членом Союза, на территорию государства, не являющегося членом Союза, через таможенную территорию Союза), вывоз с таможенной территории Союза, отпуск, реализация, передача и применение до окончания срока годности, указанного на упаковке;</w:t>
      </w:r>
    </w:p>
    <w:bookmarkEnd w:id="7"/>
    <w:bookmarkStart w:name="z10" w:id="8"/>
    <w:p>
      <w:pPr>
        <w:spacing w:after="0"/>
        <w:ind w:left="0"/>
        <w:jc w:val="both"/>
      </w:pPr>
      <w:r>
        <w:rPr>
          <w:rFonts w:ascii="Times New Roman"/>
          <w:b w:val="false"/>
          <w:i w:val="false"/>
          <w:color w:val="000000"/>
          <w:sz w:val="28"/>
        </w:rPr>
        <w:t>
      г) регистрационные удостоверения ветеринарных лекарственных препаратов, выданные в соответствии с подпунктом "б" настоящего пункта, действительны на территории соответствующего государства-члена в течение 5 лет;</w:t>
      </w:r>
    </w:p>
    <w:bookmarkEnd w:id="8"/>
    <w:bookmarkStart w:name="z4662" w:id="9"/>
    <w:p>
      <w:pPr>
        <w:spacing w:after="0"/>
        <w:ind w:left="0"/>
        <w:jc w:val="both"/>
      </w:pPr>
      <w:r>
        <w:rPr>
          <w:rFonts w:ascii="Times New Roman"/>
          <w:b w:val="false"/>
          <w:i w:val="false"/>
          <w:color w:val="000000"/>
          <w:sz w:val="28"/>
        </w:rPr>
        <w:t>
      г</w:t>
      </w:r>
      <w:r>
        <w:rPr>
          <w:rFonts w:ascii="Times New Roman"/>
          <w:b w:val="false"/>
          <w:i w:val="false"/>
          <w:color w:val="000000"/>
          <w:vertAlign w:val="superscript"/>
        </w:rPr>
        <w:t>1</w:t>
      </w:r>
      <w:r>
        <w:rPr>
          <w:rFonts w:ascii="Times New Roman"/>
          <w:b w:val="false"/>
          <w:i w:val="false"/>
          <w:color w:val="000000"/>
          <w:sz w:val="28"/>
        </w:rPr>
        <w:t>) ветеринарные лекарственные препараты, зарегистрированные в соответствии с подпунктом "б" настоящего пункта, могут обращаться на территории соответствующего государства-члена с маркировкой, размещенной на упаковке в соответствии с требованиями законодательства этого государства-члена, до даты истечения срока действия их регистрационных удостоверений. После истечения срока действия регистрационных удостоверений таких ветеринарных лекарственных препаратов допускаются их хранение, транспортировка, транзит (за исключением транзита с территории государства, не являющегося членом Союза, на территорию государства, не являющегося членом Союза, через таможенную территорию Союза), вывоз с таможенной территории Союза, отпуск, реализация, передача и применение до окончания срока годности, указанного на упаковке;</w:t>
      </w:r>
    </w:p>
    <w:bookmarkEnd w:id="9"/>
    <w:bookmarkStart w:name="z11" w:id="10"/>
    <w:p>
      <w:pPr>
        <w:spacing w:after="0"/>
        <w:ind w:left="0"/>
        <w:jc w:val="both"/>
      </w:pPr>
      <w:r>
        <w:rPr>
          <w:rFonts w:ascii="Times New Roman"/>
          <w:b w:val="false"/>
          <w:i w:val="false"/>
          <w:color w:val="000000"/>
          <w:sz w:val="28"/>
        </w:rPr>
        <w:t>
      д) регистрационные досье ветеринарных лекарственных препаратов, зарегистрированных в соответствии с подпунктами "а" и "б</w:t>
      </w:r>
      <w:r>
        <w:rPr>
          <w:rFonts w:ascii="Times New Roman"/>
          <w:b w:val="false"/>
          <w:i w:val="false"/>
          <w:color w:val="000000"/>
          <w:vertAlign w:val="superscript"/>
        </w:rPr>
        <w:t>1</w:t>
      </w:r>
      <w:r>
        <w:rPr>
          <w:rFonts w:ascii="Times New Roman"/>
          <w:b w:val="false"/>
          <w:i w:val="false"/>
          <w:color w:val="000000"/>
          <w:sz w:val="28"/>
        </w:rPr>
        <w:t>" настоящего пункта, подлежат приведению в соответствие с Правилами до 31 декабря 2030 г.;</w:t>
      </w:r>
    </w:p>
    <w:bookmarkEnd w:id="10"/>
    <w:bookmarkStart w:name="z12" w:id="11"/>
    <w:p>
      <w:pPr>
        <w:spacing w:after="0"/>
        <w:ind w:left="0"/>
        <w:jc w:val="both"/>
      </w:pPr>
      <w:r>
        <w:rPr>
          <w:rFonts w:ascii="Times New Roman"/>
          <w:b w:val="false"/>
          <w:i w:val="false"/>
          <w:color w:val="000000"/>
          <w:sz w:val="28"/>
        </w:rPr>
        <w:t>
      е) регистрационные досье ветеринарных лекарственных препаратов, зарегистрированных в соответствии с подпунктом "б" настоящего пункта, подлежат приведению в соответствие с Правилами до даты истечения срока действия их регистрационных удостоверений согласно подпункту "г" настоящего пункта;</w:t>
      </w:r>
    </w:p>
    <w:bookmarkEnd w:id="11"/>
    <w:bookmarkStart w:name="z13" w:id="12"/>
    <w:p>
      <w:pPr>
        <w:spacing w:after="0"/>
        <w:ind w:left="0"/>
        <w:jc w:val="both"/>
      </w:pPr>
      <w:r>
        <w:rPr>
          <w:rFonts w:ascii="Times New Roman"/>
          <w:b w:val="false"/>
          <w:i w:val="false"/>
          <w:color w:val="000000"/>
          <w:sz w:val="28"/>
        </w:rPr>
        <w:t>
      ж) при отказе в регистрации ветеринарных лекарственных препаратов и в осуществлении иных связанных с ней процедур в соответствии с подпунктами "а" – "б</w:t>
      </w:r>
      <w:r>
        <w:rPr>
          <w:rFonts w:ascii="Times New Roman"/>
          <w:b w:val="false"/>
          <w:i w:val="false"/>
          <w:color w:val="000000"/>
          <w:vertAlign w:val="superscript"/>
        </w:rPr>
        <w:t>1</w:t>
      </w:r>
      <w:r>
        <w:rPr>
          <w:rFonts w:ascii="Times New Roman"/>
          <w:b w:val="false"/>
          <w:i w:val="false"/>
          <w:color w:val="000000"/>
          <w:sz w:val="28"/>
        </w:rPr>
        <w:t>" настоящего пункта уполномоченный в сфере обращения ветеринарных лекарственных средств орган государства-члена (далее – уполномоченный орган) информирует об этом уполномоченные органы других государств-членов (с указанием причин отказа);</w:t>
      </w:r>
    </w:p>
    <w:bookmarkEnd w:id="12"/>
    <w:bookmarkStart w:name="z14" w:id="13"/>
    <w:p>
      <w:pPr>
        <w:spacing w:after="0"/>
        <w:ind w:left="0"/>
        <w:jc w:val="both"/>
      </w:pPr>
      <w:r>
        <w:rPr>
          <w:rFonts w:ascii="Times New Roman"/>
          <w:b w:val="false"/>
          <w:i w:val="false"/>
          <w:color w:val="000000"/>
          <w:sz w:val="28"/>
        </w:rPr>
        <w:t>
      з) документы, подтверждающие соответствие производства ветеринарных лекарственных средств требованиям правил надлежащей производственной практики государств-членов и выданные уполномоченными органами в соответствии с законодательством государств-членов до 1 января 2021 г., действительны до окончания срока их действия, но не позднее 31 декабря 2025 г., и взаимно признаются уполномоченными органами всех государств-членов;</w:t>
      </w:r>
    </w:p>
    <w:bookmarkEnd w:id="13"/>
    <w:bookmarkStart w:name="z4663" w:id="14"/>
    <w:p>
      <w:pPr>
        <w:spacing w:after="0"/>
        <w:ind w:left="0"/>
        <w:jc w:val="both"/>
      </w:pPr>
      <w:r>
        <w:rPr>
          <w:rFonts w:ascii="Times New Roman"/>
          <w:b w:val="false"/>
          <w:i w:val="false"/>
          <w:color w:val="000000"/>
          <w:sz w:val="28"/>
        </w:rPr>
        <w:t>
      з</w:t>
      </w:r>
      <w:r>
        <w:rPr>
          <w:rFonts w:ascii="Times New Roman"/>
          <w:b w:val="false"/>
          <w:i w:val="false"/>
          <w:color w:val="000000"/>
          <w:vertAlign w:val="superscript"/>
        </w:rPr>
        <w:t>1</w:t>
      </w:r>
      <w:r>
        <w:rPr>
          <w:rFonts w:ascii="Times New Roman"/>
          <w:b w:val="false"/>
          <w:i w:val="false"/>
          <w:color w:val="000000"/>
          <w:sz w:val="28"/>
        </w:rPr>
        <w:t xml:space="preserve">) документы, подтверждающие соответствие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и выданные уполномоченными органами в соответствии с законодательством государств-членов в отношении производственных площадок, которые размещены на территориях этих государств-членов или третьих стран, до даты вступления в силу пункта 1 настоящего Решения, действительны до окончания срока их действия (в том числе если срок действия не установлен), но не более 3 лет с даты выдачи, и взаимно признаются уполномоченными органами всех государств-членов;</w:t>
      </w:r>
    </w:p>
    <w:bookmarkEnd w:id="14"/>
    <w:bookmarkStart w:name="z15" w:id="15"/>
    <w:p>
      <w:pPr>
        <w:spacing w:after="0"/>
        <w:ind w:left="0"/>
        <w:jc w:val="both"/>
      </w:pPr>
      <w:r>
        <w:rPr>
          <w:rFonts w:ascii="Times New Roman"/>
          <w:b w:val="false"/>
          <w:i w:val="false"/>
          <w:color w:val="000000"/>
          <w:sz w:val="28"/>
        </w:rPr>
        <w:t xml:space="preserve">
      и) обращение ветеринарных лекарственных препаратов, зарегистрированных в государствах-членах в соответствии с их законодательством и содержащих в своем составе ветеринарные лекарственные средства, включенные в перечень, предусмотренный </w:t>
      </w:r>
      <w:r>
        <w:rPr>
          <w:rFonts w:ascii="Times New Roman"/>
          <w:b w:val="false"/>
          <w:i w:val="false"/>
          <w:color w:val="000000"/>
          <w:sz w:val="28"/>
        </w:rPr>
        <w:t>приложением № 4</w:t>
      </w:r>
      <w:r>
        <w:rPr>
          <w:rFonts w:ascii="Times New Roman"/>
          <w:b w:val="false"/>
          <w:i w:val="false"/>
          <w:color w:val="000000"/>
          <w:sz w:val="28"/>
        </w:rPr>
        <w:t xml:space="preserve"> к Правилам, прекращается с даты вступления в силу пункта 1 настоящего Решения, их регистрация отменяется, а ветеринарные лекарственные препараты подлежат изъятию из обращения на таможенной территории Союза;</w:t>
      </w:r>
    </w:p>
    <w:bookmarkEnd w:id="15"/>
    <w:bookmarkStart w:name="z16" w:id="16"/>
    <w:p>
      <w:pPr>
        <w:spacing w:after="0"/>
        <w:ind w:left="0"/>
        <w:jc w:val="both"/>
      </w:pPr>
      <w:r>
        <w:rPr>
          <w:rFonts w:ascii="Times New Roman"/>
          <w:b w:val="false"/>
          <w:i w:val="false"/>
          <w:color w:val="000000"/>
          <w:sz w:val="28"/>
        </w:rPr>
        <w:t xml:space="preserve">
      к) в течение срока, указанного в подпункте "в" настоящего пункта, уполномоченный орган государства-члена может запрашивать у уполномоченного органа другого государства-члена копии документов и сведения, подтверждающие качество, безопасность и эффективность обращающихся на территории своего государства ветеринарных лекарственных препаратов, зарегистрированных в соответствии с законодательством этого другого государства-члена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в целях осуществления государственного контроля (надзора) путем оценки соответствия этих препаратов указанным документам (сведениям).</w:t>
      </w:r>
    </w:p>
    <w:bookmarkEnd w:id="16"/>
    <w:bookmarkStart w:name="z17" w:id="17"/>
    <w:p>
      <w:pPr>
        <w:spacing w:after="0"/>
        <w:ind w:left="0"/>
        <w:jc w:val="both"/>
      </w:pPr>
      <w:r>
        <w:rPr>
          <w:rFonts w:ascii="Times New Roman"/>
          <w:b w:val="false"/>
          <w:i w:val="false"/>
          <w:color w:val="000000"/>
          <w:sz w:val="28"/>
        </w:rPr>
        <w:t>
      Уполномоченный орган в течение 30 календарных дней с даты получения запроса представляет следующие копии документов и сведения на русском языке:</w:t>
      </w:r>
    </w:p>
    <w:bookmarkEnd w:id="17"/>
    <w:bookmarkStart w:name="z18" w:id="18"/>
    <w:p>
      <w:pPr>
        <w:spacing w:after="0"/>
        <w:ind w:left="0"/>
        <w:jc w:val="both"/>
      </w:pPr>
      <w:r>
        <w:rPr>
          <w:rFonts w:ascii="Times New Roman"/>
          <w:b w:val="false"/>
          <w:i w:val="false"/>
          <w:color w:val="000000"/>
          <w:sz w:val="28"/>
        </w:rPr>
        <w:t>
      копия инструкции по применению ветеринарного лекарственного препарата;</w:t>
      </w:r>
    </w:p>
    <w:bookmarkEnd w:id="18"/>
    <w:bookmarkStart w:name="z19" w:id="19"/>
    <w:p>
      <w:pPr>
        <w:spacing w:after="0"/>
        <w:ind w:left="0"/>
        <w:jc w:val="both"/>
      </w:pPr>
      <w:r>
        <w:rPr>
          <w:rFonts w:ascii="Times New Roman"/>
          <w:b w:val="false"/>
          <w:i w:val="false"/>
          <w:color w:val="000000"/>
          <w:sz w:val="28"/>
        </w:rPr>
        <w:t>
      сведения о методах контроля качества ветеринарного лекарственного препарата (включая спецификации);</w:t>
      </w:r>
    </w:p>
    <w:bookmarkEnd w:id="19"/>
    <w:bookmarkStart w:name="z20" w:id="20"/>
    <w:p>
      <w:pPr>
        <w:spacing w:after="0"/>
        <w:ind w:left="0"/>
        <w:jc w:val="both"/>
      </w:pPr>
      <w:r>
        <w:rPr>
          <w:rFonts w:ascii="Times New Roman"/>
          <w:b w:val="false"/>
          <w:i w:val="false"/>
          <w:color w:val="000000"/>
          <w:sz w:val="28"/>
        </w:rPr>
        <w:t>
      копии протоколов исследований (испытаний) образцов ветеринарного лекарственного средства;</w:t>
      </w:r>
    </w:p>
    <w:bookmarkEnd w:id="20"/>
    <w:bookmarkStart w:name="z21" w:id="21"/>
    <w:p>
      <w:pPr>
        <w:spacing w:after="0"/>
        <w:ind w:left="0"/>
        <w:jc w:val="both"/>
      </w:pPr>
      <w:r>
        <w:rPr>
          <w:rFonts w:ascii="Times New Roman"/>
          <w:b w:val="false"/>
          <w:i w:val="false"/>
          <w:color w:val="000000"/>
          <w:sz w:val="28"/>
        </w:rPr>
        <w:t>
      копии методик определения остаточного количества действующих веществ фармацевтических ветеринарных лекарственных препаратов и (или) их метаболитов в сырье животного происхождения (для ветеринарных лекарственных препаратов, предназначенных в целях применения для продуктивных животных, в том числе для объектов аквакультуры животного происхождения) и сведения о спецификациях (в случае отсутствия соответствующего государственного стандарта);</w:t>
      </w:r>
    </w:p>
    <w:bookmarkEnd w:id="21"/>
    <w:bookmarkStart w:name="z22" w:id="22"/>
    <w:p>
      <w:pPr>
        <w:spacing w:after="0"/>
        <w:ind w:left="0"/>
        <w:jc w:val="both"/>
      </w:pPr>
      <w:r>
        <w:rPr>
          <w:rFonts w:ascii="Times New Roman"/>
          <w:b w:val="false"/>
          <w:i w:val="false"/>
          <w:color w:val="000000"/>
          <w:sz w:val="28"/>
        </w:rPr>
        <w:t>
      копии страниц отчетов о проведении доклинических исследований (испытаний) клинических исследований (испытаний) ветеринарного лекарственного препарата, содержащих сведения о периоде проведения исследований (испытаний), количестве экспериментальных животных и полученных результатах, или копии страниц отчета о проведении производственных исследований (испытаний) ветеринарного лекарственного препарата, или копии страниц отчета о проведении исследований (испытаний) биоэквивалентности ветеринарного лекарственного препарата;</w:t>
      </w:r>
    </w:p>
    <w:bookmarkEnd w:id="22"/>
    <w:bookmarkStart w:name="z23" w:id="23"/>
    <w:p>
      <w:pPr>
        <w:spacing w:after="0"/>
        <w:ind w:left="0"/>
        <w:jc w:val="both"/>
      </w:pPr>
      <w:r>
        <w:rPr>
          <w:rFonts w:ascii="Times New Roman"/>
          <w:b w:val="false"/>
          <w:i w:val="false"/>
          <w:color w:val="000000"/>
          <w:sz w:val="28"/>
        </w:rPr>
        <w:t>
      сведения о биологической безопасности ветеринарного лекарственного препарата (для вакцин);</w:t>
      </w:r>
    </w:p>
    <w:bookmarkEnd w:id="23"/>
    <w:bookmarkStart w:name="z24" w:id="24"/>
    <w:p>
      <w:pPr>
        <w:spacing w:after="0"/>
        <w:ind w:left="0"/>
        <w:jc w:val="both"/>
      </w:pPr>
      <w:r>
        <w:rPr>
          <w:rFonts w:ascii="Times New Roman"/>
          <w:b w:val="false"/>
          <w:i w:val="false"/>
          <w:color w:val="000000"/>
          <w:sz w:val="28"/>
        </w:rPr>
        <w:t xml:space="preserve">
      л) в течение срока, указанного в подпункте "в" настоящего пункта, уполномоченный орган может запретить обращение на территории своего государства ветеринарного лекарственного препарата, зарегистрированного в соответствии с законодательством другого государства-члена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в следующих случаях:</w:t>
      </w:r>
    </w:p>
    <w:bookmarkEnd w:id="24"/>
    <w:bookmarkStart w:name="z25" w:id="25"/>
    <w:p>
      <w:pPr>
        <w:spacing w:after="0"/>
        <w:ind w:left="0"/>
        <w:jc w:val="both"/>
      </w:pPr>
      <w:r>
        <w:rPr>
          <w:rFonts w:ascii="Times New Roman"/>
          <w:b w:val="false"/>
          <w:i w:val="false"/>
          <w:color w:val="000000"/>
          <w:sz w:val="28"/>
        </w:rPr>
        <w:t>
      непредставление запрошенных им согласно подпункту "к" настоящего пункта копий документов и сведений, за исключением возникновения независящих от уполномоченного органа обстоятельств (в том числе обстоятельств непреодолимой силы);</w:t>
      </w:r>
    </w:p>
    <w:bookmarkEnd w:id="25"/>
    <w:bookmarkStart w:name="z26" w:id="26"/>
    <w:p>
      <w:pPr>
        <w:spacing w:after="0"/>
        <w:ind w:left="0"/>
        <w:jc w:val="both"/>
      </w:pPr>
      <w:r>
        <w:rPr>
          <w:rFonts w:ascii="Times New Roman"/>
          <w:b w:val="false"/>
          <w:i w:val="false"/>
          <w:color w:val="000000"/>
          <w:sz w:val="28"/>
        </w:rPr>
        <w:t>
      систематическое выявление несоответствия качества этого ветеринарного лекарственного препарата требованиям нормативного документа на ветеринарное лекарственное средство по итогам осуществления выборочного контроля качества ветеринарных лекарственных препаратов (не менее 3 различных серий в течение календарного года);</w:t>
      </w:r>
    </w:p>
    <w:bookmarkEnd w:id="26"/>
    <w:bookmarkStart w:name="z27" w:id="27"/>
    <w:p>
      <w:pPr>
        <w:spacing w:after="0"/>
        <w:ind w:left="0"/>
        <w:jc w:val="both"/>
      </w:pPr>
      <w:r>
        <w:rPr>
          <w:rFonts w:ascii="Times New Roman"/>
          <w:b w:val="false"/>
          <w:i w:val="false"/>
          <w:color w:val="000000"/>
          <w:sz w:val="28"/>
        </w:rPr>
        <w:t>
      признание ветеринарного лекарственного препарата по результатам проведения исследований (испытаний) неэффективным и (или) небезопасным.</w:t>
      </w:r>
    </w:p>
    <w:bookmarkEnd w:id="27"/>
    <w:bookmarkStart w:name="z28" w:id="28"/>
    <w:p>
      <w:pPr>
        <w:spacing w:after="0"/>
        <w:ind w:left="0"/>
        <w:jc w:val="both"/>
      </w:pPr>
      <w:r>
        <w:rPr>
          <w:rFonts w:ascii="Times New Roman"/>
          <w:b w:val="false"/>
          <w:i w:val="false"/>
          <w:color w:val="000000"/>
          <w:sz w:val="28"/>
        </w:rPr>
        <w:t>
      Несоответствие содержания и (или) оформления представленных согласно подпункту "к" настоящего пункта копий документов и сведений требованиям законодательства государства-члена, уполномоченный орган которого направил запрос, не может являться основанием для запрета обращения на территории этого государства ветеринарного лекарственного препарата;</w:t>
      </w:r>
    </w:p>
    <w:bookmarkEnd w:id="28"/>
    <w:p>
      <w:pPr>
        <w:spacing w:after="0"/>
        <w:ind w:left="0"/>
        <w:jc w:val="both"/>
      </w:pPr>
      <w:r>
        <w:rPr>
          <w:rFonts w:ascii="Times New Roman"/>
          <w:b w:val="false"/>
          <w:i w:val="false"/>
          <w:color w:val="000000"/>
          <w:sz w:val="28"/>
        </w:rPr>
        <w:t>
      л</w:t>
      </w:r>
      <w:r>
        <w:rPr>
          <w:rFonts w:ascii="Times New Roman"/>
          <w:b w:val="false"/>
          <w:i w:val="false"/>
          <w:color w:val="000000"/>
          <w:vertAlign w:val="superscript"/>
        </w:rPr>
        <w:t>1</w:t>
      </w:r>
      <w:r>
        <w:rPr>
          <w:rFonts w:ascii="Times New Roman"/>
          <w:b w:val="false"/>
          <w:i w:val="false"/>
          <w:color w:val="000000"/>
          <w:sz w:val="28"/>
        </w:rPr>
        <w:t>) в течение срока, указанного в подпункте "в" настоящего пункта, из числа ветеринарных лекарственных препаратов, зарегистрированных до даты вступления в силу пункта 1 настоящего Решения или в соответствии с подпунктами "а" и "б</w:t>
      </w:r>
      <w:r>
        <w:rPr>
          <w:rFonts w:ascii="Times New Roman"/>
          <w:b w:val="false"/>
          <w:i w:val="false"/>
          <w:color w:val="000000"/>
          <w:vertAlign w:val="superscript"/>
        </w:rPr>
        <w:t>1</w:t>
      </w:r>
      <w:r>
        <w:rPr>
          <w:rFonts w:ascii="Times New Roman"/>
          <w:b w:val="false"/>
          <w:i w:val="false"/>
          <w:color w:val="000000"/>
          <w:sz w:val="28"/>
        </w:rPr>
        <w:t>" настоящего пункта, Комиссией формируется перечень референтных ветеринарных лекарственных препаратов с учетом рекомендаций экспертного совета Союза, действующего в соответствии с Положением об экспертном совете Евразийского экономического союза (приложение № 18 к настоящим Правилам), который при необходимости обновляется;</w:t>
      </w:r>
    </w:p>
    <w:bookmarkStart w:name="z29" w:id="29"/>
    <w:p>
      <w:pPr>
        <w:spacing w:after="0"/>
        <w:ind w:left="0"/>
        <w:jc w:val="both"/>
      </w:pPr>
      <w:r>
        <w:rPr>
          <w:rFonts w:ascii="Times New Roman"/>
          <w:b w:val="false"/>
          <w:i w:val="false"/>
          <w:color w:val="000000"/>
          <w:sz w:val="28"/>
        </w:rPr>
        <w:t>
      м) до присоединения всех государств- членов к соответствующим общим процессам в рамках Союза, посредством реализации которых осуществляется информационное взаимодействие между уполномоченными органами (экспертными учреждениями) государств-членов и Евразийской экономической комиссией (далее – Комиссия), допускается обмен документами и сведениями на бумажном носителе и (или) в электронном виде;</w:t>
      </w:r>
    </w:p>
    <w:bookmarkEnd w:id="29"/>
    <w:bookmarkStart w:name="z30" w:id="30"/>
    <w:p>
      <w:pPr>
        <w:spacing w:after="0"/>
        <w:ind w:left="0"/>
        <w:jc w:val="both"/>
      </w:pPr>
      <w:r>
        <w:rPr>
          <w:rFonts w:ascii="Times New Roman"/>
          <w:b w:val="false"/>
          <w:i w:val="false"/>
          <w:color w:val="000000"/>
          <w:sz w:val="28"/>
        </w:rPr>
        <w:t xml:space="preserve">
      н) разрешение спорных ситуаций, связанных с обращением ветеринарных лекарственных препаратов, зарегистрированных в соответствии с законодательством государств-членов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осуществляется с участием Комиссии (в рамках ее полномочий, определенных Договором о Евразийском экономическом союзе от 29 мая 2014 года).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27.09.2023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3. Просить государства-члены до даты вступления в силу пункта 1 настоящего Решения:</w:t>
      </w:r>
    </w:p>
    <w:bookmarkEnd w:id="31"/>
    <w:bookmarkStart w:name="z32" w:id="32"/>
    <w:p>
      <w:pPr>
        <w:spacing w:after="0"/>
        <w:ind w:left="0"/>
        <w:jc w:val="both"/>
      </w:pPr>
      <w:r>
        <w:rPr>
          <w:rFonts w:ascii="Times New Roman"/>
          <w:b w:val="false"/>
          <w:i w:val="false"/>
          <w:color w:val="000000"/>
          <w:sz w:val="28"/>
        </w:rPr>
        <w:t>
      а) установить размеры сборов (пошлин) или иных обязательных платежей, предусмотренных Правилами, с учетом сложности процедур и объема работ, выполняемых референтным органом по регистрации и (или) уполномоченными органами (экспертными учреждениями) государств-членов, в том числе при:</w:t>
      </w:r>
    </w:p>
    <w:bookmarkEnd w:id="32"/>
    <w:bookmarkStart w:name="z33" w:id="33"/>
    <w:p>
      <w:pPr>
        <w:spacing w:after="0"/>
        <w:ind w:left="0"/>
        <w:jc w:val="both"/>
      </w:pPr>
      <w:r>
        <w:rPr>
          <w:rFonts w:ascii="Times New Roman"/>
          <w:b w:val="false"/>
          <w:i w:val="false"/>
          <w:color w:val="000000"/>
          <w:sz w:val="28"/>
        </w:rPr>
        <w:t>
      регистрации ветеринарного лекарственного препарата;</w:t>
      </w:r>
    </w:p>
    <w:bookmarkEnd w:id="33"/>
    <w:bookmarkStart w:name="z34" w:id="34"/>
    <w:p>
      <w:pPr>
        <w:spacing w:after="0"/>
        <w:ind w:left="0"/>
        <w:jc w:val="both"/>
      </w:pPr>
      <w:r>
        <w:rPr>
          <w:rFonts w:ascii="Times New Roman"/>
          <w:b w:val="false"/>
          <w:i w:val="false"/>
          <w:color w:val="000000"/>
          <w:sz w:val="28"/>
        </w:rPr>
        <w:t>
      подтверждении регистрации ветеринарного лекарственного препарата;</w:t>
      </w:r>
    </w:p>
    <w:bookmarkEnd w:id="34"/>
    <w:bookmarkStart w:name="z35" w:id="35"/>
    <w:p>
      <w:pPr>
        <w:spacing w:after="0"/>
        <w:ind w:left="0"/>
        <w:jc w:val="both"/>
      </w:pPr>
      <w:r>
        <w:rPr>
          <w:rFonts w:ascii="Times New Roman"/>
          <w:b w:val="false"/>
          <w:i w:val="false"/>
          <w:color w:val="000000"/>
          <w:sz w:val="28"/>
        </w:rPr>
        <w:t>
      внесении в регистрационное досье ветеринарного лекарственного препарата изменений;</w:t>
      </w:r>
    </w:p>
    <w:bookmarkEnd w:id="35"/>
    <w:bookmarkStart w:name="z36" w:id="36"/>
    <w:p>
      <w:pPr>
        <w:spacing w:after="0"/>
        <w:ind w:left="0"/>
        <w:jc w:val="both"/>
      </w:pPr>
      <w:r>
        <w:rPr>
          <w:rFonts w:ascii="Times New Roman"/>
          <w:b w:val="false"/>
          <w:i w:val="false"/>
          <w:color w:val="000000"/>
          <w:sz w:val="28"/>
        </w:rPr>
        <w:t>
      приведении регистрационного досье ветеринарного лекарственного препарата в соответствие с требованиями Правил;</w:t>
      </w:r>
    </w:p>
    <w:bookmarkEnd w:id="36"/>
    <w:bookmarkStart w:name="z37" w:id="37"/>
    <w:p>
      <w:pPr>
        <w:spacing w:after="0"/>
        <w:ind w:left="0"/>
        <w:jc w:val="both"/>
      </w:pPr>
      <w:r>
        <w:rPr>
          <w:rFonts w:ascii="Times New Roman"/>
          <w:b w:val="false"/>
          <w:i w:val="false"/>
          <w:color w:val="000000"/>
          <w:sz w:val="28"/>
        </w:rPr>
        <w:t>
      признании регистрации ветеринарного лекарственного препарата;</w:t>
      </w:r>
    </w:p>
    <w:bookmarkEnd w:id="37"/>
    <w:bookmarkStart w:name="z38" w:id="38"/>
    <w:p>
      <w:pPr>
        <w:spacing w:after="0"/>
        <w:ind w:left="0"/>
        <w:jc w:val="both"/>
      </w:pPr>
      <w:r>
        <w:rPr>
          <w:rFonts w:ascii="Times New Roman"/>
          <w:b w:val="false"/>
          <w:i w:val="false"/>
          <w:color w:val="000000"/>
          <w:sz w:val="28"/>
        </w:rPr>
        <w:t>
      инспектировании производства ветеринарных лекарственных средств;</w:t>
      </w:r>
    </w:p>
    <w:bookmarkEnd w:id="38"/>
    <w:bookmarkStart w:name="z39" w:id="39"/>
    <w:p>
      <w:pPr>
        <w:spacing w:after="0"/>
        <w:ind w:left="0"/>
        <w:jc w:val="both"/>
      </w:pPr>
      <w:r>
        <w:rPr>
          <w:rFonts w:ascii="Times New Roman"/>
          <w:b w:val="false"/>
          <w:i w:val="false"/>
          <w:color w:val="000000"/>
          <w:sz w:val="28"/>
        </w:rPr>
        <w:t>
      б) определить органы, уполномоченные на осуществление регистрации ветеринарных лекарственных препаратов, иных связанных с ней процедур и (или) инспектирование производства ветеринарных лекарственных средств, и проинформировать об этом Комиссию.</w:t>
      </w:r>
    </w:p>
    <w:bookmarkEnd w:id="39"/>
    <w:bookmarkStart w:name="z40" w:id="40"/>
    <w:p>
      <w:pPr>
        <w:spacing w:after="0"/>
        <w:ind w:left="0"/>
        <w:jc w:val="both"/>
      </w:pPr>
      <w:r>
        <w:rPr>
          <w:rFonts w:ascii="Times New Roman"/>
          <w:b w:val="false"/>
          <w:i w:val="false"/>
          <w:color w:val="000000"/>
          <w:sz w:val="28"/>
        </w:rPr>
        <w:t>
      4. Просить уполномоченные органы:</w:t>
      </w:r>
    </w:p>
    <w:bookmarkEnd w:id="40"/>
    <w:bookmarkStart w:name="z41" w:id="41"/>
    <w:p>
      <w:pPr>
        <w:spacing w:after="0"/>
        <w:ind w:left="0"/>
        <w:jc w:val="both"/>
      </w:pPr>
      <w:r>
        <w:rPr>
          <w:rFonts w:ascii="Times New Roman"/>
          <w:b w:val="false"/>
          <w:i w:val="false"/>
          <w:color w:val="000000"/>
          <w:sz w:val="28"/>
        </w:rPr>
        <w:t>
      а) до 1 января 2026 г. разработать систему применения антимикробных ветеринарных лекарственных препаратов в целях повышения эффективности применяемых в рамках Союза мер борьбы с антимикробной резистентностью и проинформировать об этом Комиссию;</w:t>
      </w:r>
    </w:p>
    <w:bookmarkEnd w:id="41"/>
    <w:bookmarkStart w:name="z42" w:id="42"/>
    <w:p>
      <w:pPr>
        <w:spacing w:after="0"/>
        <w:ind w:left="0"/>
        <w:jc w:val="both"/>
      </w:pPr>
      <w:r>
        <w:rPr>
          <w:rFonts w:ascii="Times New Roman"/>
          <w:b w:val="false"/>
          <w:i w:val="false"/>
          <w:color w:val="000000"/>
          <w:sz w:val="28"/>
        </w:rPr>
        <w:t xml:space="preserve">
      б) до даты вступления в силу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совместно с Комиссией проработать вопрос о возможности упрощения процедуры приведения регистрационного досье ветеринарных лекарственных препаратов в соответствие с требованиями Правил для отдельных групп ветеринарных лекарственных препаратов, в том числе производимых в государствах-членах, а также вопрос об установлении дополнительных требований к фармацевтическим инспекторам Союза и при необходимости представить предложения о внесении изменений в Правила.</w:t>
      </w:r>
    </w:p>
    <w:bookmarkEnd w:id="42"/>
    <w:bookmarkStart w:name="z43" w:id="43"/>
    <w:p>
      <w:pPr>
        <w:spacing w:after="0"/>
        <w:ind w:left="0"/>
        <w:jc w:val="both"/>
      </w:pPr>
      <w:r>
        <w:rPr>
          <w:rFonts w:ascii="Times New Roman"/>
          <w:b w:val="false"/>
          <w:i w:val="false"/>
          <w:color w:val="000000"/>
          <w:sz w:val="28"/>
        </w:rPr>
        <w:t xml:space="preserve">
      5. Настоящее Решение вступает в силу по истечении 30 календарных дней с даты его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который вступает в силу по истечении 24 месяцев с даты вступления в силу настоящего Решения.</w:t>
      </w:r>
    </w:p>
    <w:bookmarkEnd w:id="4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Кожошев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января 2022 года № 1</w:t>
            </w:r>
          </w:p>
        </w:tc>
      </w:tr>
    </w:tbl>
    <w:p>
      <w:pPr>
        <w:spacing w:after="0"/>
        <w:ind w:left="0"/>
        <w:jc w:val="both"/>
      </w:pPr>
      <w:bookmarkStart w:name="z46" w:id="44"/>
      <w:r>
        <w:rPr>
          <w:rFonts w:ascii="Times New Roman"/>
          <w:b w:val="false"/>
          <w:i w:val="false"/>
          <w:color w:val="ff0000"/>
          <w:sz w:val="28"/>
        </w:rPr>
        <w:t xml:space="preserve">
      Сноска. По тексту слово "недоброкачественный" в соответствующих числе и падеже заменено словом "некачественный" в соответствующих числе и падеже, слова "клинических исследований (испытаний)" заменены словами "клинических исследований (испытаний) ветеринарных лекарственных препаратов", слово "уничтожение" в соответствующем падеже заменены словами "уничтожение (утилизация)" в соответствующем падеже, слова "доклинических и" заменены словами "доклинических исследований (испытаний) ветеринарных лекарственных средств и", слова "сбор (пошлина)" в соответствующем падеже заменены словами "сбор (пошлина) или иные обязательные платежи" в соответствующем падеже, слово "реагенты" заменены словами "реактивы (реагенты)", слова "перечень документов" в соответствующем падеже заменены словами "перечень изменений" в соответствующем падеже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44"/>
    <w:p>
      <w:pPr>
        <w:spacing w:after="0"/>
        <w:ind w:left="0"/>
        <w:jc w:val="both"/>
      </w:pPr>
      <w:r>
        <w:rPr>
          <w:rFonts w:ascii="Times New Roman"/>
          <w:b w:val="false"/>
          <w:i w:val="false"/>
          <w:color w:val="000000"/>
          <w:sz w:val="28"/>
        </w:rPr>
        <w:t xml:space="preserve">
      Сноска. По тексту слова "уничтожение (утилизация)" в соответствующем падеже заменены словами "уничтожение и (или) утилизация" в соответствующем падеже -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ПРАВИЛА</w:t>
      </w:r>
    </w:p>
    <w:bookmarkStart w:name="z47" w:id="45"/>
    <w:p>
      <w:pPr>
        <w:spacing w:after="0"/>
        <w:ind w:left="0"/>
        <w:jc w:val="left"/>
      </w:pPr>
      <w:r>
        <w:rPr>
          <w:rFonts w:ascii="Times New Roman"/>
          <w:b/>
          <w:i w:val="false"/>
          <w:color w:val="000000"/>
        </w:rPr>
        <w:t xml:space="preserve"> регулирования обращения ветеринарных лекарственных средств на таможенной территории Евразийского экономического союза</w:t>
      </w:r>
    </w:p>
    <w:bookmarkEnd w:id="45"/>
    <w:bookmarkStart w:name="z48" w:id="46"/>
    <w:p>
      <w:pPr>
        <w:spacing w:after="0"/>
        <w:ind w:left="0"/>
        <w:jc w:val="left"/>
      </w:pPr>
      <w:r>
        <w:rPr>
          <w:rFonts w:ascii="Times New Roman"/>
          <w:b/>
          <w:i w:val="false"/>
          <w:color w:val="000000"/>
        </w:rPr>
        <w:t xml:space="preserve"> 1. Область применения</w:t>
      </w:r>
    </w:p>
    <w:bookmarkEnd w:id="46"/>
    <w:bookmarkStart w:name="z49" w:id="4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определяют порядок регулирования обращения ветеринарных лекарственных средств на таможенной территории Евразийского экономического союза (далее – Союз). </w:t>
      </w:r>
    </w:p>
    <w:bookmarkEnd w:id="47"/>
    <w:bookmarkStart w:name="z50" w:id="48"/>
    <w:p>
      <w:pPr>
        <w:spacing w:after="0"/>
        <w:ind w:left="0"/>
        <w:jc w:val="both"/>
      </w:pPr>
      <w:r>
        <w:rPr>
          <w:rFonts w:ascii="Times New Roman"/>
          <w:b w:val="false"/>
          <w:i w:val="false"/>
          <w:color w:val="000000"/>
          <w:sz w:val="28"/>
        </w:rPr>
        <w:t>
      Регулирование обращения ветеринарных лекарственных средств на таможенной территории Союза осуществляется в соответствии с настоящими Правилами, актами, входящими в право Союза, и законодательством государств – членов Союза (далее – государства-члены) в части, не противоречащей праву Союза.</w:t>
      </w:r>
    </w:p>
    <w:bookmarkEnd w:id="48"/>
    <w:bookmarkStart w:name="z51" w:id="49"/>
    <w:p>
      <w:pPr>
        <w:spacing w:after="0"/>
        <w:ind w:left="0"/>
        <w:jc w:val="both"/>
      </w:pPr>
      <w:r>
        <w:rPr>
          <w:rFonts w:ascii="Times New Roman"/>
          <w:b w:val="false"/>
          <w:i w:val="false"/>
          <w:color w:val="000000"/>
          <w:sz w:val="28"/>
        </w:rPr>
        <w:t>
      2. Настоящие Правила распространяются на производителей ветеринарных лекарственных средств, правообладателей ветеринарных лекарственных препаратов (их представителей, действующих на основании документа, заверенного в установленном порядке), уполномоченные в сфере обращения ветеринарных лекарственных средств органы государств-членов, подведомственные этим органам экспертные учреждения государств-членов, организации, осуществляющие реализацию ветеринарных лекарственных средств, и другие субъекты обращения ветеринарных лекарственных средств.</w:t>
      </w:r>
    </w:p>
    <w:bookmarkEnd w:id="49"/>
    <w:bookmarkStart w:name="z52" w:id="50"/>
    <w:p>
      <w:pPr>
        <w:spacing w:after="0"/>
        <w:ind w:left="0"/>
        <w:jc w:val="both"/>
      </w:pPr>
      <w:r>
        <w:rPr>
          <w:rFonts w:ascii="Times New Roman"/>
          <w:b w:val="false"/>
          <w:i w:val="false"/>
          <w:color w:val="000000"/>
          <w:sz w:val="28"/>
        </w:rPr>
        <w:t>
      3. Настоящие Правила не применяются в отношении ветеринарных лекарственных препаратов, которые предназначены для применения в условиях военных действий, в чрезвычайных ситуациях, для профилактики и лечения болезней и поражений животных, полученных в результате воздействия неблагоприятных химических, биологических, радиационных факторов или в иных ситуациях, требующих принятия безотлагательных мер в соответствии с законодательством государств-членов, а также разработаны по заданию органов государственной власти государств-членов, уполномоченных в области безопасности и обороны, и обращение которых регулируется законодательством государств-членов.</w:t>
      </w:r>
    </w:p>
    <w:bookmarkEnd w:id="50"/>
    <w:bookmarkStart w:name="z53" w:id="51"/>
    <w:p>
      <w:pPr>
        <w:spacing w:after="0"/>
        <w:ind w:left="0"/>
        <w:jc w:val="left"/>
      </w:pPr>
      <w:r>
        <w:rPr>
          <w:rFonts w:ascii="Times New Roman"/>
          <w:b/>
          <w:i w:val="false"/>
          <w:color w:val="000000"/>
        </w:rPr>
        <w:t xml:space="preserve"> 2. Цель принятия</w:t>
      </w:r>
    </w:p>
    <w:bookmarkEnd w:id="51"/>
    <w:bookmarkStart w:name="z54" w:id="52"/>
    <w:p>
      <w:pPr>
        <w:spacing w:after="0"/>
        <w:ind w:left="0"/>
        <w:jc w:val="both"/>
      </w:pPr>
      <w:r>
        <w:rPr>
          <w:rFonts w:ascii="Times New Roman"/>
          <w:b w:val="false"/>
          <w:i w:val="false"/>
          <w:color w:val="000000"/>
          <w:sz w:val="28"/>
        </w:rPr>
        <w:t>
      4. Настоящие Правила приняты в целях обеспечения функционирования рынка ветеринарных лекарственных средств в рамках Союза посредством:</w:t>
      </w:r>
    </w:p>
    <w:bookmarkEnd w:id="52"/>
    <w:bookmarkStart w:name="z55" w:id="53"/>
    <w:p>
      <w:pPr>
        <w:spacing w:after="0"/>
        <w:ind w:left="0"/>
        <w:jc w:val="both"/>
      </w:pPr>
      <w:r>
        <w:rPr>
          <w:rFonts w:ascii="Times New Roman"/>
          <w:b w:val="false"/>
          <w:i w:val="false"/>
          <w:color w:val="000000"/>
          <w:sz w:val="28"/>
        </w:rPr>
        <w:t xml:space="preserve">
      а) реализации единых подходов к регистрации ветеринарных лекарственных препаратов; </w:t>
      </w:r>
    </w:p>
    <w:bookmarkEnd w:id="53"/>
    <w:bookmarkStart w:name="z56" w:id="54"/>
    <w:p>
      <w:pPr>
        <w:spacing w:after="0"/>
        <w:ind w:left="0"/>
        <w:jc w:val="both"/>
      </w:pPr>
      <w:r>
        <w:rPr>
          <w:rFonts w:ascii="Times New Roman"/>
          <w:b w:val="false"/>
          <w:i w:val="false"/>
          <w:color w:val="000000"/>
          <w:sz w:val="28"/>
        </w:rPr>
        <w:t>
      б) обеспечения единства обязательных требований к качеству, безопасности и эффективности ветеринарных лекарственных средств на территориях государств-членов и их соблюдения;</w:t>
      </w:r>
    </w:p>
    <w:bookmarkEnd w:id="54"/>
    <w:bookmarkStart w:name="z57" w:id="55"/>
    <w:p>
      <w:pPr>
        <w:spacing w:after="0"/>
        <w:ind w:left="0"/>
        <w:jc w:val="both"/>
      </w:pPr>
      <w:r>
        <w:rPr>
          <w:rFonts w:ascii="Times New Roman"/>
          <w:b w:val="false"/>
          <w:i w:val="false"/>
          <w:color w:val="000000"/>
          <w:sz w:val="28"/>
        </w:rPr>
        <w:t>
      в) реализации единых подходов к созданию системы обеспечения качества, безопасности и эффективности ветеринарных лекарственных средств;</w:t>
      </w:r>
    </w:p>
    <w:bookmarkEnd w:id="55"/>
    <w:bookmarkStart w:name="z58" w:id="56"/>
    <w:p>
      <w:pPr>
        <w:spacing w:after="0"/>
        <w:ind w:left="0"/>
        <w:jc w:val="both"/>
      </w:pPr>
      <w:r>
        <w:rPr>
          <w:rFonts w:ascii="Times New Roman"/>
          <w:b w:val="false"/>
          <w:i w:val="false"/>
          <w:color w:val="000000"/>
          <w:sz w:val="28"/>
        </w:rPr>
        <w:t xml:space="preserve">
      г) принятия мер, необходимых для защиты потребителя от использования некачественных, фальсифицированных и контрафактных ветеринарных лекарственных средств. </w:t>
      </w:r>
    </w:p>
    <w:bookmarkEnd w:id="56"/>
    <w:bookmarkStart w:name="z59" w:id="57"/>
    <w:p>
      <w:pPr>
        <w:spacing w:after="0"/>
        <w:ind w:left="0"/>
        <w:jc w:val="left"/>
      </w:pPr>
      <w:r>
        <w:rPr>
          <w:rFonts w:ascii="Times New Roman"/>
          <w:b/>
          <w:i w:val="false"/>
          <w:color w:val="000000"/>
        </w:rPr>
        <w:t xml:space="preserve"> 3. Определения</w:t>
      </w:r>
    </w:p>
    <w:bookmarkEnd w:id="57"/>
    <w:bookmarkStart w:name="z60" w:id="58"/>
    <w:p>
      <w:pPr>
        <w:spacing w:after="0"/>
        <w:ind w:left="0"/>
        <w:jc w:val="both"/>
      </w:pPr>
      <w:r>
        <w:rPr>
          <w:rFonts w:ascii="Times New Roman"/>
          <w:b w:val="false"/>
          <w:i w:val="false"/>
          <w:color w:val="000000"/>
          <w:sz w:val="28"/>
        </w:rPr>
        <w:t>
      5. Для целей настоящих Правил используются понятия, которые означают следующее:</w:t>
      </w:r>
    </w:p>
    <w:bookmarkEnd w:id="58"/>
    <w:bookmarkStart w:name="z61" w:id="59"/>
    <w:p>
      <w:pPr>
        <w:spacing w:after="0"/>
        <w:ind w:left="0"/>
        <w:jc w:val="both"/>
      </w:pPr>
      <w:r>
        <w:rPr>
          <w:rFonts w:ascii="Times New Roman"/>
          <w:b w:val="false"/>
          <w:i w:val="false"/>
          <w:color w:val="000000"/>
          <w:sz w:val="28"/>
        </w:rPr>
        <w:t>
      "безопасность ветеринарного лекарственного средства" – характеристика ветеринарного лекарственного средства, основанная на сравнительном анализе его эффективности и риска причинения вреда здоровью животных;</w:t>
      </w:r>
    </w:p>
    <w:bookmarkEnd w:id="59"/>
    <w:bookmarkStart w:name="z62" w:id="60"/>
    <w:p>
      <w:pPr>
        <w:spacing w:after="0"/>
        <w:ind w:left="0"/>
        <w:jc w:val="both"/>
      </w:pPr>
      <w:r>
        <w:rPr>
          <w:rFonts w:ascii="Times New Roman"/>
          <w:b w:val="false"/>
          <w:i w:val="false"/>
          <w:color w:val="000000"/>
          <w:sz w:val="28"/>
        </w:rPr>
        <w:t>
      "биологическая доступность" – скорость и степень, с которыми действующее вещество или активная часть его молекулы из дозированной лекарственной формы всасываются и становятся доступными в месте действия;</w:t>
      </w:r>
    </w:p>
    <w:bookmarkEnd w:id="60"/>
    <w:bookmarkStart w:name="z63" w:id="61"/>
    <w:p>
      <w:pPr>
        <w:spacing w:after="0"/>
        <w:ind w:left="0"/>
        <w:jc w:val="both"/>
      </w:pPr>
      <w:r>
        <w:rPr>
          <w:rFonts w:ascii="Times New Roman"/>
          <w:b w:val="false"/>
          <w:i w:val="false"/>
          <w:color w:val="000000"/>
          <w:sz w:val="28"/>
        </w:rPr>
        <w:t xml:space="preserve">
      "биологический ветеринарный лекарственный препарат" – ветеринарный лекарственный препарат, действующее вещество которого произведено или выделено из биологического источника. К биологическим ветеринарным лекарственным препаратам относятся иммунологические (иммунобиологические) ветеринарные лекарственные препараты, биотехнологические ветеринарные лекарственные препараты, генотерапевтические ветеринарные лекарственные препараты и бактериофаги; </w:t>
      </w:r>
    </w:p>
    <w:bookmarkEnd w:id="61"/>
    <w:bookmarkStart w:name="z64" w:id="62"/>
    <w:p>
      <w:pPr>
        <w:spacing w:after="0"/>
        <w:ind w:left="0"/>
        <w:jc w:val="both"/>
      </w:pPr>
      <w:r>
        <w:rPr>
          <w:rFonts w:ascii="Times New Roman"/>
          <w:b w:val="false"/>
          <w:i w:val="false"/>
          <w:color w:val="000000"/>
          <w:sz w:val="28"/>
        </w:rPr>
        <w:t xml:space="preserve">
      "биотехнологический ветеринарный лекарственный препарат" – ветеринарный лекарственный препарат, производство которого осуществляется с использованием биотехнологических процессов и методов (в том числе технологии рекомбинантной ДНК,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 </w:t>
      </w:r>
    </w:p>
    <w:bookmarkEnd w:id="62"/>
    <w:bookmarkStart w:name="z65" w:id="63"/>
    <w:p>
      <w:pPr>
        <w:spacing w:after="0"/>
        <w:ind w:left="0"/>
        <w:jc w:val="both"/>
      </w:pPr>
      <w:r>
        <w:rPr>
          <w:rFonts w:ascii="Times New Roman"/>
          <w:b w:val="false"/>
          <w:i w:val="false"/>
          <w:color w:val="000000"/>
          <w:sz w:val="28"/>
        </w:rPr>
        <w:t>
      "ввоз ветеринарных лекарственных средств" – перемещение ветеринарных лекарственных средств через таможенную границу Союза с целью их обращения на таможенной территории Союза;</w:t>
      </w:r>
    </w:p>
    <w:bookmarkEnd w:id="63"/>
    <w:bookmarkStart w:name="z66" w:id="64"/>
    <w:p>
      <w:pPr>
        <w:spacing w:after="0"/>
        <w:ind w:left="0"/>
        <w:jc w:val="both"/>
      </w:pPr>
      <w:r>
        <w:rPr>
          <w:rFonts w:ascii="Times New Roman"/>
          <w:b w:val="false"/>
          <w:i w:val="false"/>
          <w:color w:val="000000"/>
          <w:sz w:val="28"/>
        </w:rPr>
        <w:t>
      "ветеринарная аптека" – юридическое лицо или его структурное подразделение, физическое лицо, зарегистрированное в качестве индивидуального предпринимателя, осуществляющие розничную торговлю (реализацию) ветеринарными лекарственными препаратами, их хранение, отпуск и изготовление, гарантирующие качество и безопасность изготовленного в этой аптеке ветеринарного лекарственного препарата (ветеринарная аптека может осуществлять оптовую торговлю, если это предусмотрено законодательством государства-члена);</w:t>
      </w:r>
    </w:p>
    <w:bookmarkEnd w:id="64"/>
    <w:bookmarkStart w:name="z67" w:id="65"/>
    <w:p>
      <w:pPr>
        <w:spacing w:after="0"/>
        <w:ind w:left="0"/>
        <w:jc w:val="both"/>
      </w:pPr>
      <w:r>
        <w:rPr>
          <w:rFonts w:ascii="Times New Roman"/>
          <w:b w:val="false"/>
          <w:i w:val="false"/>
          <w:color w:val="000000"/>
          <w:sz w:val="28"/>
        </w:rPr>
        <w:t>
      "ветеринарное лекарственное средство" – средство, представляющее собой вещество либо содержащее вещество или комбинацию веществ, вступающее в контакт с организмом животного и предназначенное для лечения, профилактики болезней животных, реабилитации, коррекции или изменения физиологических функций организма животного (в том числе средство для наркоза), сохранения, предотвращения или прерывания беременности, эвтаназии, а также для диагностики болезней животных (за исключением веществ или их комбинаций, не контактирующих с организмом животного). К ветеринарным лекарственным средствам относятся действующие вещества, в том числе фармацевтические субстанции, а также ветеринарные лекарственные препараты;</w:t>
      </w:r>
    </w:p>
    <w:bookmarkEnd w:id="65"/>
    <w:bookmarkStart w:name="z68" w:id="66"/>
    <w:p>
      <w:pPr>
        <w:spacing w:after="0"/>
        <w:ind w:left="0"/>
        <w:jc w:val="both"/>
      </w:pPr>
      <w:r>
        <w:rPr>
          <w:rFonts w:ascii="Times New Roman"/>
          <w:b w:val="false"/>
          <w:i w:val="false"/>
          <w:color w:val="000000"/>
          <w:sz w:val="28"/>
        </w:rPr>
        <w:t xml:space="preserve">
      "ветеринарный лекарственный препарат" – ветеринарное лекарственное средство в виде лекарственной формы; </w:t>
      </w:r>
    </w:p>
    <w:bookmarkEnd w:id="66"/>
    <w:bookmarkStart w:name="z69" w:id="67"/>
    <w:p>
      <w:pPr>
        <w:spacing w:after="0"/>
        <w:ind w:left="0"/>
        <w:jc w:val="both"/>
      </w:pPr>
      <w:r>
        <w:rPr>
          <w:rFonts w:ascii="Times New Roman"/>
          <w:b w:val="false"/>
          <w:i w:val="false"/>
          <w:color w:val="000000"/>
          <w:sz w:val="28"/>
        </w:rPr>
        <w:t xml:space="preserve">
      "воспроизведенный ветеринарный лекарственный препарат (дженерик)" – ветеринарный лекарственный препарат, который имеет такой же количественный и качественный состав действующих веществ и ту же лекарственную форму, что и референтный ветеринарный лекарственный препарат, и биоэквивалентность референтному ветеринарному лекарственному препарату которого подтверждается соответствующими исследованиями (испытаниями) биологической 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w:t>
      </w:r>
    </w:p>
    <w:bookmarkEnd w:id="67"/>
    <w:bookmarkStart w:name="z70" w:id="68"/>
    <w:p>
      <w:pPr>
        <w:spacing w:after="0"/>
        <w:ind w:left="0"/>
        <w:jc w:val="both"/>
      </w:pPr>
      <w:r>
        <w:rPr>
          <w:rFonts w:ascii="Times New Roman"/>
          <w:b w:val="false"/>
          <w:i w:val="false"/>
          <w:color w:val="000000"/>
          <w:sz w:val="28"/>
        </w:rPr>
        <w:t>
      "вспомогательное вещество" – вещество, за исключением фармацевтических субстанций, входящее в состав ветеринарного лекарственного препарата для придания ему необходимых свойств;</w:t>
      </w:r>
    </w:p>
    <w:bookmarkEnd w:id="68"/>
    <w:bookmarkStart w:name="z71" w:id="69"/>
    <w:p>
      <w:pPr>
        <w:spacing w:after="0"/>
        <w:ind w:left="0"/>
        <w:jc w:val="both"/>
      </w:pPr>
      <w:r>
        <w:rPr>
          <w:rFonts w:ascii="Times New Roman"/>
          <w:b w:val="false"/>
          <w:i w:val="false"/>
          <w:color w:val="000000"/>
          <w:sz w:val="28"/>
        </w:rPr>
        <w:t xml:space="preserve">
      "вторичная упаковка" – упаковка, в которую помещается ветеринарный лекарственный препарат в первичной упаковке. Вторичная упаковка является потребительской при поступлении ветеринарного лекарственного препарата в данной упаковке потребителю; </w:t>
      </w:r>
    </w:p>
    <w:bookmarkEnd w:id="69"/>
    <w:bookmarkStart w:name="z72" w:id="70"/>
    <w:p>
      <w:pPr>
        <w:spacing w:after="0"/>
        <w:ind w:left="0"/>
        <w:jc w:val="both"/>
      </w:pPr>
      <w:r>
        <w:rPr>
          <w:rFonts w:ascii="Times New Roman"/>
          <w:b w:val="false"/>
          <w:i w:val="false"/>
          <w:color w:val="000000"/>
          <w:sz w:val="28"/>
        </w:rPr>
        <w:t xml:space="preserve">
      "генотерапевтический ветеринарный лекарственный препарат" – ветеринарный лекарственный препарат, фармацевтическая субстанция которого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 </w:t>
      </w:r>
    </w:p>
    <w:bookmarkEnd w:id="70"/>
    <w:bookmarkStart w:name="z73" w:id="71"/>
    <w:p>
      <w:pPr>
        <w:spacing w:after="0"/>
        <w:ind w:left="0"/>
        <w:jc w:val="both"/>
      </w:pPr>
      <w:r>
        <w:rPr>
          <w:rFonts w:ascii="Times New Roman"/>
          <w:b w:val="false"/>
          <w:i w:val="false"/>
          <w:color w:val="000000"/>
          <w:sz w:val="28"/>
        </w:rPr>
        <w:t>
      "гомеопатический ветеринарный лекарственный препарат – ветеринарный лекарственный препарат, произведенный или изготовленный в соответствии с требованиями общих фармакопейных статей Фармакопеи Союза о гомеопатических лекарственных формах или при их отсутствии – фармакопей государств-членов;</w:t>
      </w:r>
    </w:p>
    <w:bookmarkEnd w:id="71"/>
    <w:bookmarkStart w:name="z74" w:id="72"/>
    <w:p>
      <w:pPr>
        <w:spacing w:after="0"/>
        <w:ind w:left="0"/>
        <w:jc w:val="both"/>
      </w:pPr>
      <w:r>
        <w:rPr>
          <w:rFonts w:ascii="Times New Roman"/>
          <w:b w:val="false"/>
          <w:i w:val="false"/>
          <w:color w:val="000000"/>
          <w:sz w:val="28"/>
        </w:rPr>
        <w:t>
      "действующее вещество" – вещество биологического, биотехнологического, минерального или химического происхождения в составе ветеринарного лекарственного препарата, с действием которого на организм животного связана эффективность этого препарата;</w:t>
      </w:r>
    </w:p>
    <w:bookmarkEnd w:id="72"/>
    <w:bookmarkStart w:name="z75" w:id="73"/>
    <w:p>
      <w:pPr>
        <w:spacing w:after="0"/>
        <w:ind w:left="0"/>
        <w:jc w:val="both"/>
      </w:pPr>
      <w:r>
        <w:rPr>
          <w:rFonts w:ascii="Times New Roman"/>
          <w:b w:val="false"/>
          <w:i w:val="false"/>
          <w:color w:val="000000"/>
          <w:sz w:val="28"/>
        </w:rPr>
        <w:t>
      "доклинические исследования (испытания) ветеринарного лекарственного средства" – биологические, микробиологические, иммунологические (иммунобиологические), токсикологические, фармакологические, физические, химические исследования (испытания), включающие в себя изучение процессов всасывания, распределения, изменения и выведения ветеринарного лекарственного средства, другие исследования (испытания) ветеринарного лекарственного средства, проводимые с применением научных методов оценки в целях получения доказательств безопасности, качества и эффективности ветеринарного лекарственного средства;</w:t>
      </w:r>
    </w:p>
    <w:bookmarkEnd w:id="73"/>
    <w:bookmarkStart w:name="z76" w:id="74"/>
    <w:p>
      <w:pPr>
        <w:spacing w:after="0"/>
        <w:ind w:left="0"/>
        <w:jc w:val="both"/>
      </w:pPr>
      <w:r>
        <w:rPr>
          <w:rFonts w:ascii="Times New Roman"/>
          <w:b w:val="false"/>
          <w:i w:val="false"/>
          <w:color w:val="000000"/>
          <w:sz w:val="28"/>
        </w:rPr>
        <w:t>
      "заявитель" – правообладатель ветеринарного лекарственного препарата или уполномоченное им юридическое лицо, физическое лицо, зарегистрированное в качестве индивидуального предпринимателя, или физическое лицо, действующие на основании доверенности, которые подают заявление о регистрации ветеринарного лекарственного препарата или об осуществлении иных процедур, связанных с регистрацией, и необходимые документы в уполномоченный орган;</w:t>
      </w:r>
    </w:p>
    <w:bookmarkEnd w:id="74"/>
    <w:bookmarkStart w:name="z77" w:id="75"/>
    <w:p>
      <w:pPr>
        <w:spacing w:after="0"/>
        <w:ind w:left="0"/>
        <w:jc w:val="both"/>
      </w:pPr>
      <w:r>
        <w:rPr>
          <w:rFonts w:ascii="Times New Roman"/>
          <w:b w:val="false"/>
          <w:i w:val="false"/>
          <w:color w:val="000000"/>
          <w:sz w:val="28"/>
        </w:rPr>
        <w:t>
      "изготовление ветеринарных лекарственных препаратов" – изготовление ветеринарной аптекой ветеринарных лекарственных препаратов для отдельных животных по рецептам ветеринарных врачей;</w:t>
      </w:r>
    </w:p>
    <w:bookmarkEnd w:id="75"/>
    <w:bookmarkStart w:name="z78" w:id="76"/>
    <w:p>
      <w:pPr>
        <w:spacing w:after="0"/>
        <w:ind w:left="0"/>
        <w:jc w:val="both"/>
      </w:pPr>
      <w:r>
        <w:rPr>
          <w:rFonts w:ascii="Times New Roman"/>
          <w:b w:val="false"/>
          <w:i w:val="false"/>
          <w:color w:val="000000"/>
          <w:sz w:val="28"/>
        </w:rPr>
        <w:t>
      "иммунологический (иммунобиологический) ветеринарный лекарственный препарат" – ветеринарный лекарственный препарат, предназначенный для формирования активного или пассивного иммунитета, либо определения иммунного статуса животного, либо диагностики (выработки) специфического приобретенного изменения иммунологического ответа на аллергизирующие вещества. К иммунологическим (иммунобиологическим) ветеринарным лекарственным препаратам относятся вакцины, анатоксины, токсины, сыворотки, иммуноглобулины и аллергены;</w:t>
      </w:r>
    </w:p>
    <w:bookmarkEnd w:id="76"/>
    <w:bookmarkStart w:name="z79" w:id="77"/>
    <w:p>
      <w:pPr>
        <w:spacing w:after="0"/>
        <w:ind w:left="0"/>
        <w:jc w:val="both"/>
      </w:pPr>
      <w:r>
        <w:rPr>
          <w:rFonts w:ascii="Times New Roman"/>
          <w:b w:val="false"/>
          <w:i w:val="false"/>
          <w:color w:val="000000"/>
          <w:sz w:val="28"/>
        </w:rPr>
        <w:t>
      "инструкция по применению ветеринарного лекарственного препарата" – документ, сопровождающий зарегистрированный ветеринарный лекарственный препарат, регламентирующий порядок его применения, а также содержащий информацию о свойствах этого препарата;</w:t>
      </w:r>
    </w:p>
    <w:bookmarkEnd w:id="77"/>
    <w:bookmarkStart w:name="z80" w:id="78"/>
    <w:p>
      <w:pPr>
        <w:spacing w:after="0"/>
        <w:ind w:left="0"/>
        <w:jc w:val="both"/>
      </w:pPr>
      <w:r>
        <w:rPr>
          <w:rFonts w:ascii="Times New Roman"/>
          <w:b w:val="false"/>
          <w:i w:val="false"/>
          <w:color w:val="000000"/>
          <w:sz w:val="28"/>
        </w:rPr>
        <w:t>
      "исследование (испытание) биоэквивалентности ветеринарного лекарственного препарата" – доклиническое исследование (испытание) ветеринарного лекарственного препарата на предмет его соответствия референтному ветеринарному лекарственному препарату путем определения его биологической доступности и периода его полувыведения после введения животному в той же лекарственной форме и дозировке, что и референтный ветеринарный лекарственный препарат;</w:t>
      </w:r>
    </w:p>
    <w:bookmarkEnd w:id="78"/>
    <w:bookmarkStart w:name="z81" w:id="79"/>
    <w:p>
      <w:pPr>
        <w:spacing w:after="0"/>
        <w:ind w:left="0"/>
        <w:jc w:val="both"/>
      </w:pPr>
      <w:r>
        <w:rPr>
          <w:rFonts w:ascii="Times New Roman"/>
          <w:b w:val="false"/>
          <w:i w:val="false"/>
          <w:color w:val="000000"/>
          <w:sz w:val="28"/>
        </w:rPr>
        <w:t>
      "качественное ветеринарное лекарственное средство" – ветеринарное лекарственное средство, соответствующее требованиям нормативного документа на ветеринарное лекарственное средство или фармакопейной статьи Фармакопеи Союза (при наличии);</w:t>
      </w:r>
    </w:p>
    <w:bookmarkEnd w:id="79"/>
    <w:bookmarkStart w:name="z82" w:id="80"/>
    <w:p>
      <w:pPr>
        <w:spacing w:after="0"/>
        <w:ind w:left="0"/>
        <w:jc w:val="both"/>
      </w:pPr>
      <w:r>
        <w:rPr>
          <w:rFonts w:ascii="Times New Roman"/>
          <w:b w:val="false"/>
          <w:i w:val="false"/>
          <w:color w:val="000000"/>
          <w:sz w:val="28"/>
        </w:rPr>
        <w:t>
      "качество ветеринарного лекарственного средства" – соответствие ветеринарного лекарственного средства требованиям нормативного документа на ветеринарное лекарственное средство или фармакопейной статьи Фармакопеи Союза (при наличии);</w:t>
      </w:r>
    </w:p>
    <w:bookmarkEnd w:id="80"/>
    <w:bookmarkStart w:name="z83" w:id="81"/>
    <w:p>
      <w:pPr>
        <w:spacing w:after="0"/>
        <w:ind w:left="0"/>
        <w:jc w:val="both"/>
      </w:pPr>
      <w:r>
        <w:rPr>
          <w:rFonts w:ascii="Times New Roman"/>
          <w:b w:val="false"/>
          <w:i w:val="false"/>
          <w:color w:val="000000"/>
          <w:sz w:val="28"/>
        </w:rPr>
        <w:t>
      "клиническое исследование (испытание) ветеринарного лекарственного препарата" – исследование (испытание), проводимое в целях оценки эффективности ветеринарного лекарственного препарата путем изучения диагностических, лечебных, профилактических, фармакологических свойств этого препарата в процессе его применения, а также в целях получения данных о возможных неблагоприятных реакциях организма животного того вида, для которого этот препарат будет применяться, на применение ветеринарного лекарственного препарата и об эффекте его взаимодействия с другими ветеринарными лекарственными препаратами и (или) кормовыми добавками, кормами;</w:t>
      </w:r>
    </w:p>
    <w:bookmarkEnd w:id="81"/>
    <w:bookmarkStart w:name="z84" w:id="82"/>
    <w:p>
      <w:pPr>
        <w:spacing w:after="0"/>
        <w:ind w:left="0"/>
        <w:jc w:val="both"/>
      </w:pPr>
      <w:r>
        <w:rPr>
          <w:rFonts w:ascii="Times New Roman"/>
          <w:b w:val="false"/>
          <w:i w:val="false"/>
          <w:color w:val="000000"/>
          <w:sz w:val="28"/>
        </w:rPr>
        <w:t>
      "контрафактное ветеринарное лекарственное средство" – ветеринарное лекарственное средство, находящееся в обращении на таможенной территории Союза с нарушением требований законодательства государств-членов в области интеллектуальной собственности;</w:t>
      </w:r>
    </w:p>
    <w:bookmarkEnd w:id="82"/>
    <w:bookmarkStart w:name="z85" w:id="83"/>
    <w:p>
      <w:pPr>
        <w:spacing w:after="0"/>
        <w:ind w:left="0"/>
        <w:jc w:val="both"/>
      </w:pPr>
      <w:r>
        <w:rPr>
          <w:rFonts w:ascii="Times New Roman"/>
          <w:b w:val="false"/>
          <w:i w:val="false"/>
          <w:color w:val="000000"/>
          <w:sz w:val="28"/>
        </w:rPr>
        <w:t>
      "лекарственная форма" – состояние ветеринарного лекарственного препарата, соответствующее способам его введения и применения и обеспечивающее достижение необходимого эффекта;</w:t>
      </w:r>
    </w:p>
    <w:bookmarkEnd w:id="83"/>
    <w:bookmarkStart w:name="z86" w:id="84"/>
    <w:p>
      <w:pPr>
        <w:spacing w:after="0"/>
        <w:ind w:left="0"/>
        <w:jc w:val="both"/>
      </w:pPr>
      <w:r>
        <w:rPr>
          <w:rFonts w:ascii="Times New Roman"/>
          <w:b w:val="false"/>
          <w:i w:val="false"/>
          <w:color w:val="000000"/>
          <w:sz w:val="28"/>
        </w:rPr>
        <w:t>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или изготовления ветеринарных лекарственных препаратов;</w:t>
      </w:r>
    </w:p>
    <w:bookmarkEnd w:id="84"/>
    <w:bookmarkStart w:name="z87" w:id="85"/>
    <w:p>
      <w:pPr>
        <w:spacing w:after="0"/>
        <w:ind w:left="0"/>
        <w:jc w:val="both"/>
      </w:pPr>
      <w:r>
        <w:rPr>
          <w:rFonts w:ascii="Times New Roman"/>
          <w:b w:val="false"/>
          <w:i w:val="false"/>
          <w:color w:val="000000"/>
          <w:sz w:val="28"/>
        </w:rPr>
        <w:t>
      "материальный баланс" – соотношение между количеством исходного сырья, материалов, полупродуктов и промежуточной продукции, необходимых для производства одной серии ветеринарного лекарственного средства на оборудовании, указанном в регистрационном досье ветеринарного лекарственного препарата, и количеством фактически полученной готовой продукции, побочных продуктов, отходов и потерь (соотношение теоретически возможного и практически полученного выхода готовой продукции);</w:t>
      </w:r>
    </w:p>
    <w:bookmarkEnd w:id="85"/>
    <w:bookmarkStart w:name="z88" w:id="86"/>
    <w:p>
      <w:pPr>
        <w:spacing w:after="0"/>
        <w:ind w:left="0"/>
        <w:jc w:val="both"/>
      </w:pPr>
      <w:r>
        <w:rPr>
          <w:rFonts w:ascii="Times New Roman"/>
          <w:b w:val="false"/>
          <w:i w:val="false"/>
          <w:color w:val="000000"/>
          <w:sz w:val="28"/>
        </w:rPr>
        <w:t>
      "международное непатентованное наименование" – наименование действующего вещества, используемого для производства или изготовления ветеринарного лекарственного препарата, рекомендованное Всемирной организацией здравоохранения;</w:t>
      </w:r>
    </w:p>
    <w:bookmarkEnd w:id="86"/>
    <w:bookmarkStart w:name="z89" w:id="87"/>
    <w:p>
      <w:pPr>
        <w:spacing w:after="0"/>
        <w:ind w:left="0"/>
        <w:jc w:val="both"/>
      </w:pPr>
      <w:r>
        <w:rPr>
          <w:rFonts w:ascii="Times New Roman"/>
          <w:b w:val="false"/>
          <w:i w:val="false"/>
          <w:color w:val="000000"/>
          <w:sz w:val="28"/>
        </w:rPr>
        <w:t>
      "наркотическое ветеринарное лекарственное средство" – ветеринарное лекарственное средство, содержащее наркотические средства и включенное в перечни наркотических средств, психотропных веществ и их прекурсоров, подлежащих контролю в соответствии с законодательством государств-членов, а также Соглашением о порядке перемещения наркотических средств, психотропных веществ и их прекурсоров по таможенной территории Таможенного союза от 24 октября 2013 года и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w:t>
      </w:r>
      <w:r>
        <w:rPr>
          <w:rFonts w:ascii="Times New Roman"/>
          <w:b w:val="false"/>
          <w:i w:val="false"/>
          <w:color w:val="000000"/>
          <w:sz w:val="28"/>
        </w:rPr>
        <w:t>приложение № 10</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87"/>
    <w:bookmarkStart w:name="z90" w:id="88"/>
    <w:p>
      <w:pPr>
        <w:spacing w:after="0"/>
        <w:ind w:left="0"/>
        <w:jc w:val="both"/>
      </w:pPr>
      <w:r>
        <w:rPr>
          <w:rFonts w:ascii="Times New Roman"/>
          <w:b w:val="false"/>
          <w:i w:val="false"/>
          <w:color w:val="000000"/>
          <w:sz w:val="28"/>
        </w:rPr>
        <w:t>
      "неблагоприятная реакция" – побочное действие, нежелательная реакция, нежелательная непредвиденная реакция, нежелательная серьезная реакция при применении ветеринарного лекарственного препарата, индивидуальная непереносимость, отсутствие эффективности ветеринарного лекарственного препарата, особенности взаимодействия с другими ветеринарными лекарственными препаратами, иные факты и обстоятельства, представляющие угрозу жизни или здоровью животного либо влияющие на изменение отношения ожидаемой пользы к возможному риску применения ветеринарных лекарственных препаратов;</w:t>
      </w:r>
    </w:p>
    <w:bookmarkEnd w:id="88"/>
    <w:bookmarkStart w:name="z91"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"нежелательная непредвиденная реакция" – нежелательная реакция, характер, степень тяжести и исход которой не соответствуют информации, содержащейся в инструкции по применению ветеринарного лекарственного препарата;</w:t>
      </w:r>
    </w:p>
    <w:bookmarkEnd w:id="89"/>
    <w:bookmarkStart w:name="z93" w:id="90"/>
    <w:p>
      <w:pPr>
        <w:spacing w:after="0"/>
        <w:ind w:left="0"/>
        <w:jc w:val="both"/>
      </w:pPr>
      <w:r>
        <w:rPr>
          <w:rFonts w:ascii="Times New Roman"/>
          <w:b w:val="false"/>
          <w:i w:val="false"/>
          <w:color w:val="000000"/>
          <w:sz w:val="28"/>
        </w:rPr>
        <w:t>
      "нежелательная реакция" – непреднамеренная неблагоприятная реакция организма животного, связанная с применением ветеринарного лекарственного препарата или предполагающая наличие как минимум возможной взаимосвязи с применением ветеринарного лекарственного препарата;</w:t>
      </w:r>
    </w:p>
    <w:bookmarkEnd w:id="90"/>
    <w:bookmarkStart w:name="z94" w:id="91"/>
    <w:p>
      <w:pPr>
        <w:spacing w:after="0"/>
        <w:ind w:left="0"/>
        <w:jc w:val="both"/>
      </w:pPr>
      <w:r>
        <w:rPr>
          <w:rFonts w:ascii="Times New Roman"/>
          <w:b w:val="false"/>
          <w:i w:val="false"/>
          <w:color w:val="000000"/>
          <w:sz w:val="28"/>
        </w:rPr>
        <w:t>
      "нежелательная серьезная реакция" – нежелательная реакция, которая приводит к смерти животного, представляет угрозу для его жизни, приводит к врожденным аномалиям или порокам развития и требует вмешательства ветеринарного врача (или специалиста в области ветеринарии) для предотвращения развития указанных состояний;</w:t>
      </w:r>
    </w:p>
    <w:bookmarkEnd w:id="91"/>
    <w:bookmarkStart w:name="z4664" w:id="92"/>
    <w:p>
      <w:pPr>
        <w:spacing w:after="0"/>
        <w:ind w:left="0"/>
        <w:jc w:val="both"/>
      </w:pPr>
      <w:r>
        <w:rPr>
          <w:rFonts w:ascii="Times New Roman"/>
          <w:b w:val="false"/>
          <w:i w:val="false"/>
          <w:color w:val="000000"/>
          <w:sz w:val="28"/>
        </w:rPr>
        <w:t>
      "некачественное ветеринарное лекарственное средство" – ветеринарное лекарственное средство, не соответствующее требованиям нормативного документа на ветеринарное лекарственное средство или фармакопейной статьи Фармакопеи Союза (при наличии);</w:t>
      </w:r>
    </w:p>
    <w:bookmarkEnd w:id="92"/>
    <w:bookmarkStart w:name="z95" w:id="93"/>
    <w:p>
      <w:pPr>
        <w:spacing w:after="0"/>
        <w:ind w:left="0"/>
        <w:jc w:val="both"/>
      </w:pPr>
      <w:r>
        <w:rPr>
          <w:rFonts w:ascii="Times New Roman"/>
          <w:b w:val="false"/>
          <w:i w:val="false"/>
          <w:color w:val="000000"/>
          <w:sz w:val="28"/>
        </w:rPr>
        <w:t>
      "нормативный документ на ветеринарное лекарственное средство" – документ по контролю качества ветеринарного лекарственного средства, оформляемый правообладателем ветеринарного лекарственного препарата и содержащий перечень показателей качества ветеринарного лекарственного средства с описанием их аналитических методик и исследований (испытаний) или с указанием ссылок на них, а также соответствующие критерии приемлемости для этих показателей качества с учетом лекарственной формы;</w:t>
      </w:r>
    </w:p>
    <w:bookmarkEnd w:id="93"/>
    <w:bookmarkStart w:name="z96" w:id="94"/>
    <w:p>
      <w:pPr>
        <w:spacing w:after="0"/>
        <w:ind w:left="0"/>
        <w:jc w:val="both"/>
      </w:pPr>
      <w:r>
        <w:rPr>
          <w:rFonts w:ascii="Times New Roman"/>
          <w:b w:val="false"/>
          <w:i w:val="false"/>
          <w:color w:val="000000"/>
          <w:sz w:val="28"/>
        </w:rPr>
        <w:t>
      "обращение ветеринарных лекарственных средств" – деятельность, включающая в себя разработку, проведение доклинических исследований (испытаний) ветеринарных лекарственных средств, клинических исследований (испытаний) ветеринарных лекарственных препаратов, экспертизы, регистрации или осуществление иных процедур, связанных с регистрацией, контроль качества, оценку безопасности и эффективности, производство, изготовление, хранение, транспортировку, перемещение с территории одного государства-члена на территории других государств-членов, транзит (за исключением транзита с территории государства, не являющегося членом Союза, на территорию государства, не являющегося членом Союза, через таможенную территорию Союза), ввоз на таможенную территорию Союза (вывоз с таможенной территории Союза), рекламу, отпуск, реализацию, передачу, применение и уничтожение и (или) утилизация ветеринарных лекарственных средств;</w:t>
      </w:r>
    </w:p>
    <w:bookmarkEnd w:id="94"/>
    <w:bookmarkStart w:name="z97" w:id="95"/>
    <w:p>
      <w:pPr>
        <w:spacing w:after="0"/>
        <w:ind w:left="0"/>
        <w:jc w:val="both"/>
      </w:pPr>
      <w:r>
        <w:rPr>
          <w:rFonts w:ascii="Times New Roman"/>
          <w:b w:val="false"/>
          <w:i w:val="false"/>
          <w:color w:val="000000"/>
          <w:sz w:val="28"/>
        </w:rPr>
        <w:t>
      "общепринятое (группировочное) наименование" – наименование ветеринарного лекарственного препарата, не имеющего международного непатентованного наименования, или комбинации ветеринарных лекарственных препаратов, объединенных в группу под одним наименованием исходя из одинакового качественного состава действующих веществ;</w:t>
      </w:r>
    </w:p>
    <w:bookmarkEnd w:id="95"/>
    <w:bookmarkStart w:name="z98" w:id="96"/>
    <w:p>
      <w:pPr>
        <w:spacing w:after="0"/>
        <w:ind w:left="0"/>
        <w:jc w:val="both"/>
      </w:pPr>
      <w:r>
        <w:rPr>
          <w:rFonts w:ascii="Times New Roman"/>
          <w:b w:val="false"/>
          <w:i w:val="false"/>
          <w:color w:val="000000"/>
          <w:sz w:val="28"/>
        </w:rPr>
        <w:t xml:space="preserve">
      "первичная упаковка" – упаковка, непосредственно соприкасающаяся с ветеринарным лекарственным средством. Первичная упаковка является потребительской при поступлении ветеринарного лекарственного препарата в данной упаковке потребителю; </w:t>
      </w:r>
    </w:p>
    <w:bookmarkEnd w:id="96"/>
    <w:bookmarkStart w:name="z99" w:id="97"/>
    <w:p>
      <w:pPr>
        <w:spacing w:after="0"/>
        <w:ind w:left="0"/>
        <w:jc w:val="both"/>
      </w:pPr>
      <w:r>
        <w:rPr>
          <w:rFonts w:ascii="Times New Roman"/>
          <w:b w:val="false"/>
          <w:i w:val="false"/>
          <w:color w:val="000000"/>
          <w:sz w:val="28"/>
        </w:rPr>
        <w:t>
      "побочное действие" – реакция организма на применение ветеринарного лекарственного препарата, описанная в соответствующем разделе инструкции по применению ветеринарного лекарственного препарата;</w:t>
      </w:r>
    </w:p>
    <w:bookmarkEnd w:id="97"/>
    <w:bookmarkStart w:name="z100" w:id="98"/>
    <w:p>
      <w:pPr>
        <w:spacing w:after="0"/>
        <w:ind w:left="0"/>
        <w:jc w:val="both"/>
      </w:pPr>
      <w:r>
        <w:rPr>
          <w:rFonts w:ascii="Times New Roman"/>
          <w:b w:val="false"/>
          <w:i w:val="false"/>
          <w:color w:val="000000"/>
          <w:sz w:val="28"/>
        </w:rPr>
        <w:t>
      "правообладатель ветеринарного лекарственного препарата" – юридическое лицо или физическое лицо, зарегистрированное в качестве индивидуального предпринимателя, которые обладают правами на зарегистрированный ветеринарный лекарственный препарат, регистрационное досье ветеринарного лекарственного препарата (включая результаты доклинических исследований (испытаний) ветеринарных лекарственных средств и клинических исследований (испытаний) ветеринарных лекарственных препаратов, технологию производства ветеринарного лекарственного средства) и несут ответственность за качество, безопасность и эффективность ветеринарного лекарственного препарата;</w:t>
      </w:r>
    </w:p>
    <w:bookmarkEnd w:id="98"/>
    <w:p>
      <w:pPr>
        <w:spacing w:after="0"/>
        <w:ind w:left="0"/>
        <w:jc w:val="both"/>
      </w:pPr>
      <w:r>
        <w:rPr>
          <w:rFonts w:ascii="Times New Roman"/>
          <w:b w:val="false"/>
          <w:i w:val="false"/>
          <w:color w:val="000000"/>
          <w:sz w:val="28"/>
        </w:rPr>
        <w:t>
      "повторная (контрольная) фармацевтическая инспекция" – фармацевтическая инспекция, проводимая в целях оценки выполнения предприятием корректирующих и предупреждающих действий после выявления несоответствий в ходе предыдущей фармацевтической инспекции по инициативе инспектируемого субъекта обращения ветеринарных лекарственных средств;</w:t>
      </w:r>
    </w:p>
    <w:bookmarkStart w:name="z101" w:id="99"/>
    <w:p>
      <w:pPr>
        <w:spacing w:after="0"/>
        <w:ind w:left="0"/>
        <w:jc w:val="both"/>
      </w:pPr>
      <w:r>
        <w:rPr>
          <w:rFonts w:ascii="Times New Roman"/>
          <w:b w:val="false"/>
          <w:i w:val="false"/>
          <w:color w:val="000000"/>
          <w:sz w:val="28"/>
        </w:rPr>
        <w:t>
      "производитель ветеринарных лекарственных средств" – организация, осуществляющая деятельность по производству, хранению, реализации и передаче ветеринарных лекарственных средств и имеющая разрешение (лицензию) на такой вид деятельности, выданное уполномоченным (для третьих стран – компетентным) органом страны-производителя;</w:t>
      </w:r>
    </w:p>
    <w:bookmarkEnd w:id="99"/>
    <w:bookmarkStart w:name="z102" w:id="100"/>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производителя ветеринарных лекарственных средств, предназначенный для осуществления всего процесса производства ветеринарного лекарственного средства или его определенной стадии;</w:t>
      </w:r>
    </w:p>
    <w:bookmarkEnd w:id="100"/>
    <w:bookmarkStart w:name="z103" w:id="101"/>
    <w:p>
      <w:pPr>
        <w:spacing w:after="0"/>
        <w:ind w:left="0"/>
        <w:jc w:val="both"/>
      </w:pPr>
      <w:r>
        <w:rPr>
          <w:rFonts w:ascii="Times New Roman"/>
          <w:b w:val="false"/>
          <w:i w:val="false"/>
          <w:color w:val="000000"/>
          <w:sz w:val="28"/>
        </w:rPr>
        <w:t>
      "производство ветеринарных лекарственных средств" – производство ветеринарных лекарственных средств на одной, нескольких или всех стадиях технологического процесса;</w:t>
      </w:r>
    </w:p>
    <w:bookmarkEnd w:id="101"/>
    <w:bookmarkStart w:name="z104" w:id="102"/>
    <w:p>
      <w:pPr>
        <w:spacing w:after="0"/>
        <w:ind w:left="0"/>
        <w:jc w:val="both"/>
      </w:pPr>
      <w:r>
        <w:rPr>
          <w:rFonts w:ascii="Times New Roman"/>
          <w:b w:val="false"/>
          <w:i w:val="false"/>
          <w:color w:val="000000"/>
          <w:sz w:val="28"/>
        </w:rPr>
        <w:t>
      "психотропное ветеринарное лекарственное средство" – ветеринарное лекарственное средство, содержащее психотропные вещества и включенное в перечни наркотических средств, психотропных веществ, их аналогов и прекурсоров, подлежащих контролю в соответствии с законодательством государств-членов, а также международными договорами в рамках Союза;</w:t>
      </w:r>
    </w:p>
    <w:bookmarkEnd w:id="102"/>
    <w:bookmarkStart w:name="z105" w:id="103"/>
    <w:p>
      <w:pPr>
        <w:spacing w:after="0"/>
        <w:ind w:left="0"/>
        <w:jc w:val="both"/>
      </w:pPr>
      <w:r>
        <w:rPr>
          <w:rFonts w:ascii="Times New Roman"/>
          <w:b w:val="false"/>
          <w:i w:val="false"/>
          <w:color w:val="000000"/>
          <w:sz w:val="28"/>
        </w:rPr>
        <w:t>
      "радиофармацевтический ветеринарный лекарственный препарат" – ветеринарный лекарственный препарат, который содержит в готовой для использования форме один или несколько радионуклидов (радиоактивных изотопов);</w:t>
      </w:r>
    </w:p>
    <w:bookmarkEnd w:id="103"/>
    <w:bookmarkStart w:name="z106" w:id="104"/>
    <w:p>
      <w:pPr>
        <w:spacing w:after="0"/>
        <w:ind w:left="0"/>
        <w:jc w:val="both"/>
      </w:pPr>
      <w:r>
        <w:rPr>
          <w:rFonts w:ascii="Times New Roman"/>
          <w:b w:val="false"/>
          <w:i w:val="false"/>
          <w:color w:val="000000"/>
          <w:sz w:val="28"/>
        </w:rPr>
        <w:t>
      "разработчик ветеринарных лекарственных средств" – юридическое лицо, физическое лицо, зарегистрированное в качестве индивидуального предпринимателя, или физическое лицо, которые разработали ветеринарное лекарственное средство и частично или полностью провели исследования (испытания) ветеринарного лекарственного средства;</w:t>
      </w:r>
    </w:p>
    <w:bookmarkEnd w:id="104"/>
    <w:bookmarkStart w:name="z107" w:id="105"/>
    <w:p>
      <w:pPr>
        <w:spacing w:after="0"/>
        <w:ind w:left="0"/>
        <w:jc w:val="both"/>
      </w:pPr>
      <w:r>
        <w:rPr>
          <w:rFonts w:ascii="Times New Roman"/>
          <w:b w:val="false"/>
          <w:i w:val="false"/>
          <w:color w:val="000000"/>
          <w:sz w:val="28"/>
        </w:rPr>
        <w:t>
      "реализация ветеринарных лекарственных средств" – оптовая и (или) розничная торговля ветеринарными лекарственными средствами;</w:t>
      </w:r>
    </w:p>
    <w:bookmarkEnd w:id="105"/>
    <w:bookmarkStart w:name="z108" w:id="106"/>
    <w:p>
      <w:pPr>
        <w:spacing w:after="0"/>
        <w:ind w:left="0"/>
        <w:jc w:val="both"/>
      </w:pPr>
      <w:r>
        <w:rPr>
          <w:rFonts w:ascii="Times New Roman"/>
          <w:b w:val="false"/>
          <w:i w:val="false"/>
          <w:color w:val="000000"/>
          <w:sz w:val="28"/>
        </w:rPr>
        <w:t>
      "регистрационное досье ветеринарного лекарственного препарата" – комплект документов, представляемый для регистрации ветеринарного лекарственного препарата или осуществления иных процедур, связанных с регистрацией;</w:t>
      </w:r>
    </w:p>
    <w:bookmarkEnd w:id="106"/>
    <w:bookmarkStart w:name="z109" w:id="107"/>
    <w:p>
      <w:pPr>
        <w:spacing w:after="0"/>
        <w:ind w:left="0"/>
        <w:jc w:val="both"/>
      </w:pPr>
      <w:r>
        <w:rPr>
          <w:rFonts w:ascii="Times New Roman"/>
          <w:b w:val="false"/>
          <w:i w:val="false"/>
          <w:color w:val="000000"/>
          <w:sz w:val="28"/>
        </w:rPr>
        <w:t>
      "регистрационный номер" – кодовое обозначение, присваиваемое ветеринарному лекарственному препарату при его регистрации;</w:t>
      </w:r>
    </w:p>
    <w:bookmarkEnd w:id="107"/>
    <w:bookmarkStart w:name="z110" w:id="108"/>
    <w:p>
      <w:pPr>
        <w:spacing w:after="0"/>
        <w:ind w:left="0"/>
        <w:jc w:val="both"/>
      </w:pPr>
      <w:r>
        <w:rPr>
          <w:rFonts w:ascii="Times New Roman"/>
          <w:b w:val="false"/>
          <w:i w:val="false"/>
          <w:color w:val="000000"/>
          <w:sz w:val="28"/>
        </w:rPr>
        <w:t>
      "реестр ветеринарных лекарственных препаратов Союза" – реестр зарегистрированных ветеринарных лекарственных препаратов Союза, представляющий собой общий информационный ресурс, содержащий сведения о ветеринарных лекарственных препаратах, в отношении которых осуществлены регистрация или иные процедуры, связанные с регистрацией, в соответствии с настоящими Правилами, формируемый с использованием средств интегрированной информационной системы Союза;</w:t>
      </w:r>
    </w:p>
    <w:bookmarkEnd w:id="108"/>
    <w:bookmarkStart w:name="z111" w:id="109"/>
    <w:p>
      <w:pPr>
        <w:spacing w:after="0"/>
        <w:ind w:left="0"/>
        <w:jc w:val="both"/>
      </w:pPr>
      <w:r>
        <w:rPr>
          <w:rFonts w:ascii="Times New Roman"/>
          <w:b w:val="false"/>
          <w:i w:val="false"/>
          <w:color w:val="000000"/>
          <w:sz w:val="28"/>
        </w:rPr>
        <w:t xml:space="preserve">
      "реестр производителей" – реестр производителей ветеринарных лекарственных средств, представляющий собой общий информационный ресурс, содержащий сведения о находящихся на территориях государств-членов и третьих стран производителях ветеринарных лекарственных средств, производство которых признано по итогам фармацевтической инспекции соответствующим Правилам надлежащей производственной практики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77, формируемый с использованием средств интегрированной информационной системы Союза;</w:t>
      </w:r>
    </w:p>
    <w:bookmarkEnd w:id="109"/>
    <w:bookmarkStart w:name="z112" w:id="110"/>
    <w:p>
      <w:pPr>
        <w:spacing w:after="0"/>
        <w:ind w:left="0"/>
        <w:jc w:val="both"/>
      </w:pPr>
      <w:r>
        <w:rPr>
          <w:rFonts w:ascii="Times New Roman"/>
          <w:b w:val="false"/>
          <w:i w:val="false"/>
          <w:color w:val="000000"/>
          <w:sz w:val="28"/>
        </w:rPr>
        <w:t>
      "реестр фармацевтических инспекторов Союза" – реестр фармацевтических инспекторов Союза в сфере обращения ветеринарных лекарственных средств, представляющий собой общий информационный ресурс, содержащий сведения о фармацевтических инспекторах Союза и формируемый с использованием средств интегрированной информационной системы Союза;</w:t>
      </w:r>
    </w:p>
    <w:bookmarkEnd w:id="110"/>
    <w:bookmarkStart w:name="z113" w:id="111"/>
    <w:p>
      <w:pPr>
        <w:spacing w:after="0"/>
        <w:ind w:left="0"/>
        <w:jc w:val="both"/>
      </w:pPr>
      <w:r>
        <w:rPr>
          <w:rFonts w:ascii="Times New Roman"/>
          <w:b w:val="false"/>
          <w:i w:val="false"/>
          <w:color w:val="000000"/>
          <w:sz w:val="28"/>
        </w:rPr>
        <w:t>
      "референтный ветеринарный лекарственный препарат" – ветеринарный лекарственный препарат, включенный в реестр ветеринарных лекарственных препаратов Союза на основании регистрационного досье ветеринарного лекарственного препарата, содержащего результаты всех доклинических исследований (испытаний) ветеринарного лекарственного средства и клинических исследований (испытаний) ветеринарного лекарственного препарата, подтверждающих его качество, безопасность и эффективность, а также используемый в качестве препарата сравнения и являющейся эталоном, по которому определяются (нормируются) свойства ветеринарного лекарственного препарата;</w:t>
      </w:r>
    </w:p>
    <w:bookmarkEnd w:id="111"/>
    <w:bookmarkStart w:name="z114" w:id="112"/>
    <w:p>
      <w:pPr>
        <w:spacing w:after="0"/>
        <w:ind w:left="0"/>
        <w:jc w:val="both"/>
      </w:pPr>
      <w:r>
        <w:rPr>
          <w:rFonts w:ascii="Times New Roman"/>
          <w:b w:val="false"/>
          <w:i w:val="false"/>
          <w:color w:val="000000"/>
          <w:sz w:val="28"/>
        </w:rPr>
        <w:t xml:space="preserve">
      "референтный орган по регистрации" – уполномоченный орган, принявший от заявителя соответствующее заявление, регистрационное досье ветеринарного лекарственного препарата и другие регистрационные материалы и осуществляющий координацию действий между заявителем и другими уполномоченными органами в ходе регистрации ветеринарных лекарственных препаратов или осуществления иных процедур, связанных с регистрацией; </w:t>
      </w:r>
    </w:p>
    <w:bookmarkEnd w:id="112"/>
    <w:bookmarkStart w:name="z115" w:id="113"/>
    <w:p>
      <w:pPr>
        <w:spacing w:after="0"/>
        <w:ind w:left="0"/>
        <w:jc w:val="both"/>
      </w:pPr>
      <w:r>
        <w:rPr>
          <w:rFonts w:ascii="Times New Roman"/>
          <w:b w:val="false"/>
          <w:i w:val="false"/>
          <w:color w:val="000000"/>
          <w:sz w:val="28"/>
        </w:rPr>
        <w:t>
      "рецепт" – назначение ветеринарного лекарственного препарата в письменной форме, выданное ветеринарным врачом в соответствии с законодательством государства-члена в целях изготовления и (или) отпуска ветеринарного лекарственного препарата;</w:t>
      </w:r>
    </w:p>
    <w:bookmarkEnd w:id="113"/>
    <w:bookmarkStart w:name="z116" w:id="114"/>
    <w:p>
      <w:pPr>
        <w:spacing w:after="0"/>
        <w:ind w:left="0"/>
        <w:jc w:val="both"/>
      </w:pPr>
      <w:r>
        <w:rPr>
          <w:rFonts w:ascii="Times New Roman"/>
          <w:b w:val="false"/>
          <w:i w:val="false"/>
          <w:color w:val="000000"/>
          <w:sz w:val="28"/>
        </w:rPr>
        <w:t xml:space="preserve">
      "риск применения ветеринарного лекарственного препарата" – риск, связанный с качеством, безопасностью и эффективностью ветеринарного лекарственного препарата для здоровья животных, или риск, ведущий к нежелательному воздействию на окружающую среду и здоровье человека; </w:t>
      </w:r>
    </w:p>
    <w:bookmarkEnd w:id="114"/>
    <w:bookmarkStart w:name="z117" w:id="115"/>
    <w:p>
      <w:pPr>
        <w:spacing w:after="0"/>
        <w:ind w:left="0"/>
        <w:jc w:val="both"/>
      </w:pPr>
      <w:r>
        <w:rPr>
          <w:rFonts w:ascii="Times New Roman"/>
          <w:b w:val="false"/>
          <w:i w:val="false"/>
          <w:color w:val="000000"/>
          <w:sz w:val="28"/>
        </w:rPr>
        <w:t>
      "серия ветеринарного лекарственного средства" – количество ветеринарного лекарственного средства, произведенного из однородного сырья в результате одного технологического цикла;</w:t>
      </w:r>
    </w:p>
    <w:bookmarkEnd w:id="115"/>
    <w:bookmarkStart w:name="z118" w:id="116"/>
    <w:p>
      <w:pPr>
        <w:spacing w:after="0"/>
        <w:ind w:left="0"/>
        <w:jc w:val="both"/>
      </w:pPr>
      <w:r>
        <w:rPr>
          <w:rFonts w:ascii="Times New Roman"/>
          <w:b w:val="false"/>
          <w:i w:val="false"/>
          <w:color w:val="000000"/>
          <w:sz w:val="28"/>
        </w:rPr>
        <w:t>
      "спецификация" – документ, содержащий перечень показателей качества, ссылок на аналитические методики и исследования (испытания), а также нормы (численные (количественные) пределы, диапазоны и другие критерии) для указанных показателей качества, которые установлены производителем или разработчиком ветеринарного лекарственного средства;</w:t>
      </w:r>
    </w:p>
    <w:bookmarkEnd w:id="116"/>
    <w:bookmarkStart w:name="z119" w:id="117"/>
    <w:p>
      <w:pPr>
        <w:spacing w:after="0"/>
        <w:ind w:left="0"/>
        <w:jc w:val="both"/>
      </w:pPr>
      <w:r>
        <w:rPr>
          <w:rFonts w:ascii="Times New Roman"/>
          <w:b w:val="false"/>
          <w:i w:val="false"/>
          <w:color w:val="000000"/>
          <w:sz w:val="28"/>
        </w:rPr>
        <w:t>
      "субъекты обращения ветеринарных лекарственных средств" – уполномоченные органы, подведомственные этим органам экспертные учреждения, юридические лица, физические лица, зарегистрированные в качестве индивидуальных предпринимателей, и физические лица, участвующие в обращении ветеринарных лекарственных средств;</w:t>
      </w:r>
    </w:p>
    <w:bookmarkEnd w:id="117"/>
    <w:bookmarkStart w:name="z120" w:id="118"/>
    <w:p>
      <w:pPr>
        <w:spacing w:after="0"/>
        <w:ind w:left="0"/>
        <w:jc w:val="both"/>
      </w:pPr>
      <w:r>
        <w:rPr>
          <w:rFonts w:ascii="Times New Roman"/>
          <w:b w:val="false"/>
          <w:i w:val="false"/>
          <w:color w:val="000000"/>
          <w:sz w:val="28"/>
        </w:rPr>
        <w:t>
      "торговое наименование ветеринарного лекарственного препарата" – наименование ветеринарного лекарственного препарата, которое присвоено правообладателем ветеринарного лекарственного препарата и под которым зарегистрирован ветеринарный лекарственный препарат;</w:t>
      </w:r>
    </w:p>
    <w:bookmarkEnd w:id="118"/>
    <w:bookmarkStart w:name="z4665" w:id="119"/>
    <w:p>
      <w:pPr>
        <w:spacing w:after="0"/>
        <w:ind w:left="0"/>
        <w:jc w:val="both"/>
      </w:pPr>
      <w:r>
        <w:rPr>
          <w:rFonts w:ascii="Times New Roman"/>
          <w:b w:val="false"/>
          <w:i w:val="false"/>
          <w:color w:val="000000"/>
          <w:sz w:val="28"/>
        </w:rPr>
        <w:t>
      "уполномоченное лицо производителя ветеринарных лекарственных средств" – сотрудник предприятия, который аттестован согласно законодательству государства-члена, на которого возлагается ответственность за качество производимых и выпускаемых в реализацию ветеринарных лекарственных средств и который гарантирует, что каждая серия ветеринарного лекарственного средства произведена и проверена в соответствии с Правилами надлежащей производственной практики Евразийского экономического союза, а также с учетом положений нормативного документа на ветеринарное лекарственное средство и регистрационного досье ветеринарного лекарственного препарата;</w:t>
      </w:r>
    </w:p>
    <w:bookmarkEnd w:id="119"/>
    <w:bookmarkStart w:name="z121" w:id="120"/>
    <w:p>
      <w:pPr>
        <w:spacing w:after="0"/>
        <w:ind w:left="0"/>
        <w:jc w:val="both"/>
      </w:pPr>
      <w:r>
        <w:rPr>
          <w:rFonts w:ascii="Times New Roman"/>
          <w:b w:val="false"/>
          <w:i w:val="false"/>
          <w:color w:val="000000"/>
          <w:sz w:val="28"/>
        </w:rPr>
        <w:t xml:space="preserve">
      "уполномоченный орган" – уполномоченный в сфере обращения ветеринарных лекарственных средств орган государства-члена, к компетенции которого относятся принятие решений в ходе обращения ветеринарных лекарственных средств на таможенной территории Союза, а также осуществление государственного контроля (надзора) в сфере обращения ветеринарных лекарственных средств; </w:t>
      </w:r>
    </w:p>
    <w:bookmarkEnd w:id="120"/>
    <w:bookmarkStart w:name="z122" w:id="121"/>
    <w:p>
      <w:pPr>
        <w:spacing w:after="0"/>
        <w:ind w:left="0"/>
        <w:jc w:val="both"/>
      </w:pPr>
      <w:r>
        <w:rPr>
          <w:rFonts w:ascii="Times New Roman"/>
          <w:b w:val="false"/>
          <w:i w:val="false"/>
          <w:color w:val="000000"/>
          <w:sz w:val="28"/>
        </w:rPr>
        <w:t>
      "фальсифицированное ветеринарное лекарственное средство" – ветеринарное лекарственное средство, сопровождаемое недостоверной информацией о составе и (или) производителе ветеринарного лекарственного средства;</w:t>
      </w:r>
    </w:p>
    <w:bookmarkEnd w:id="121"/>
    <w:bookmarkStart w:name="z123" w:id="122"/>
    <w:p>
      <w:pPr>
        <w:spacing w:after="0"/>
        <w:ind w:left="0"/>
        <w:jc w:val="both"/>
      </w:pPr>
      <w:r>
        <w:rPr>
          <w:rFonts w:ascii="Times New Roman"/>
          <w:b w:val="false"/>
          <w:i w:val="false"/>
          <w:color w:val="000000"/>
          <w:sz w:val="28"/>
        </w:rPr>
        <w:t>
      "фармаконадзор" – деятельность уполномоченных органов и правообладателей ветеринарных лекарственных препаратов, направленная на выявление, оценку и предотвращение неблагоприятных реакций при применении ветеринарных лекарственных препаратов и предназначенная для контроля безопасности и эффективности ветеринарных лекарственных препаратов, своевременного выявления негативных изменений, связанных с отношением ожидаемой пользы к возможному риску применения ветеринарных лекарственных препаратов, для разработки и внедрения мер, направленных на обеспечение эффективности и безопасности при применении ветеринарных лекарственных препаратов;</w:t>
      </w:r>
    </w:p>
    <w:bookmarkEnd w:id="122"/>
    <w:bookmarkStart w:name="z124" w:id="123"/>
    <w:p>
      <w:pPr>
        <w:spacing w:after="0"/>
        <w:ind w:left="0"/>
        <w:jc w:val="both"/>
      </w:pPr>
      <w:r>
        <w:rPr>
          <w:rFonts w:ascii="Times New Roman"/>
          <w:b w:val="false"/>
          <w:i w:val="false"/>
          <w:color w:val="000000"/>
          <w:sz w:val="28"/>
        </w:rPr>
        <w:t xml:space="preserve">
      "фармакопейная статья" – статья (монография), устанавливающая требования фармакопеи к ветеринарным лекарственным средствам, вспомогательным веществам и материалам, а также к исследованиям (испытаниям) и методам их проведения; </w:t>
      </w:r>
    </w:p>
    <w:bookmarkEnd w:id="123"/>
    <w:bookmarkStart w:name="z125" w:id="124"/>
    <w:p>
      <w:pPr>
        <w:spacing w:after="0"/>
        <w:ind w:left="0"/>
        <w:jc w:val="both"/>
      </w:pPr>
      <w:r>
        <w:rPr>
          <w:rFonts w:ascii="Times New Roman"/>
          <w:b w:val="false"/>
          <w:i w:val="false"/>
          <w:color w:val="000000"/>
          <w:sz w:val="28"/>
        </w:rPr>
        <w:t>
      "фармацевтическая инспекция" – деятельность уполномоченного органа, осуществляемая в целях оценки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w:t>
      </w:r>
    </w:p>
    <w:bookmarkEnd w:id="124"/>
    <w:bookmarkStart w:name="z126" w:id="125"/>
    <w:p>
      <w:pPr>
        <w:spacing w:after="0"/>
        <w:ind w:left="0"/>
        <w:jc w:val="both"/>
      </w:pPr>
      <w:r>
        <w:rPr>
          <w:rFonts w:ascii="Times New Roman"/>
          <w:b w:val="false"/>
          <w:i w:val="false"/>
          <w:color w:val="000000"/>
          <w:sz w:val="28"/>
        </w:rPr>
        <w:t>
      "фармацевтическая субстанция" – ветеринарное лекарственное средство, предназначенное для производства и изготовления ветеринарных лекарственных препаратов;</w:t>
      </w:r>
    </w:p>
    <w:bookmarkEnd w:id="125"/>
    <w:bookmarkStart w:name="z127" w:id="126"/>
    <w:p>
      <w:pPr>
        <w:spacing w:after="0"/>
        <w:ind w:left="0"/>
        <w:jc w:val="both"/>
      </w:pPr>
      <w:r>
        <w:rPr>
          <w:rFonts w:ascii="Times New Roman"/>
          <w:b w:val="false"/>
          <w:i w:val="false"/>
          <w:color w:val="000000"/>
          <w:sz w:val="28"/>
        </w:rPr>
        <w:t>
      "фармацевтический ветеринарный лекарственный препарат" – ветеринарный лекарственный препарат, действующее вещество которого имеет синтетическое, природное, биологическое или биотехнологическое происхождение (к фармацевтическим ветеринарным лекарственным препаратам относятся радиофармацевтические ветеринарные лекарственные препараты);</w:t>
      </w:r>
    </w:p>
    <w:bookmarkEnd w:id="126"/>
    <w:bookmarkStart w:name="z128" w:id="127"/>
    <w:p>
      <w:pPr>
        <w:spacing w:after="0"/>
        <w:ind w:left="0"/>
        <w:jc w:val="both"/>
      </w:pPr>
      <w:r>
        <w:rPr>
          <w:rFonts w:ascii="Times New Roman"/>
          <w:b w:val="false"/>
          <w:i w:val="false"/>
          <w:color w:val="000000"/>
          <w:sz w:val="28"/>
        </w:rPr>
        <w:t>
      "фармацевтический инспектор" – сотрудник уполномоченного органа или экспертного учреждения, уполномоченный на проведение фармацевтической инспекции производства ветеринарных лекарственных средств и включенный в реестр фармацевтических инспекторов Союза;</w:t>
      </w:r>
    </w:p>
    <w:bookmarkEnd w:id="127"/>
    <w:bookmarkStart w:name="z129" w:id="128"/>
    <w:p>
      <w:pPr>
        <w:spacing w:after="0"/>
        <w:ind w:left="0"/>
        <w:jc w:val="both"/>
      </w:pPr>
      <w:r>
        <w:rPr>
          <w:rFonts w:ascii="Times New Roman"/>
          <w:b w:val="false"/>
          <w:i w:val="false"/>
          <w:color w:val="000000"/>
          <w:sz w:val="28"/>
        </w:rPr>
        <w:t>
      "экспертиза отношения ожидаемой пользы к возможному риску применения ветеринарного лекарственного препарата" – экспертиза, включающая в себя экспертизу качества ветеринарного лекарственного препарата и экспертизу регистрационного досье ветеринарного лекарственного препарата в целях определения возможности (невозможности) регистрации этого препарата или осуществления иных процедур, связанных с регистрацией;</w:t>
      </w:r>
    </w:p>
    <w:bookmarkEnd w:id="128"/>
    <w:bookmarkStart w:name="z130" w:id="129"/>
    <w:p>
      <w:pPr>
        <w:spacing w:after="0"/>
        <w:ind w:left="0"/>
        <w:jc w:val="both"/>
      </w:pPr>
      <w:r>
        <w:rPr>
          <w:rFonts w:ascii="Times New Roman"/>
          <w:b w:val="false"/>
          <w:i w:val="false"/>
          <w:color w:val="000000"/>
          <w:sz w:val="28"/>
        </w:rPr>
        <w:t>
      "экспертное заключение" – документ, содержащий результаты экспертизы безопасности, качества, эффективности ветеринарного лекарственного препарата и отношения ожидаемой пользы к возможному риску применения ветеринарного лекарственного препарата с заключением о возможности (невозможности) регистрации ветеринарного лекарственного препарата, подтверждения его регистрации, внесения в регистрационное досье ветеринарного лекарственного препарата изменений, приведения регистрационного досье ветеринарного лекарственного препарата в соответствие с требованиями настоящих Правил, подготовленный экспертным учреждением по поручению референтного органа по регистрации;</w:t>
      </w:r>
    </w:p>
    <w:bookmarkEnd w:id="129"/>
    <w:bookmarkStart w:name="z131" w:id="130"/>
    <w:p>
      <w:pPr>
        <w:spacing w:after="0"/>
        <w:ind w:left="0"/>
        <w:jc w:val="both"/>
      </w:pPr>
      <w:r>
        <w:rPr>
          <w:rFonts w:ascii="Times New Roman"/>
          <w:b w:val="false"/>
          <w:i w:val="false"/>
          <w:color w:val="000000"/>
          <w:sz w:val="28"/>
        </w:rPr>
        <w:t>
      "экспертное учреждение" – организация, подведомственная уполномоченному органу, осуществляющая проведение экспертизы ветеринарного лекарственного средства в рамках регистрации ветеринарного лекарственного препарата или осуществления иных процедур, связанных с регистрацией и обращением ветеринарного лекарственного средства;</w:t>
      </w:r>
    </w:p>
    <w:bookmarkEnd w:id="130"/>
    <w:bookmarkStart w:name="z132" w:id="131"/>
    <w:p>
      <w:pPr>
        <w:spacing w:after="0"/>
        <w:ind w:left="0"/>
        <w:jc w:val="both"/>
      </w:pPr>
      <w:r>
        <w:rPr>
          <w:rFonts w:ascii="Times New Roman"/>
          <w:b w:val="false"/>
          <w:i w:val="false"/>
          <w:color w:val="000000"/>
          <w:sz w:val="28"/>
        </w:rPr>
        <w:t>
      "эффективность ветеринарного лекарственного препарата" – совокупность характеристик, определяющих степень достижения ожидаемого результата применения ветеринарного лекарственного препарата.</w:t>
      </w:r>
    </w:p>
    <w:bookmarkEnd w:id="131"/>
    <w:bookmarkStart w:name="z133" w:id="132"/>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международными договорами и актами, составляющими право Союза.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4" w:id="133"/>
    <w:p>
      <w:pPr>
        <w:spacing w:after="0"/>
        <w:ind w:left="0"/>
        <w:jc w:val="left"/>
      </w:pPr>
      <w:r>
        <w:rPr>
          <w:rFonts w:ascii="Times New Roman"/>
          <w:b/>
          <w:i w:val="false"/>
          <w:color w:val="000000"/>
        </w:rPr>
        <w:t xml:space="preserve"> II. Фармакопея Союза</w:t>
      </w:r>
    </w:p>
    <w:bookmarkEnd w:id="133"/>
    <w:bookmarkStart w:name="z135" w:id="134"/>
    <w:p>
      <w:pPr>
        <w:spacing w:after="0"/>
        <w:ind w:left="0"/>
        <w:jc w:val="both"/>
      </w:pPr>
      <w:r>
        <w:rPr>
          <w:rFonts w:ascii="Times New Roman"/>
          <w:b w:val="false"/>
          <w:i w:val="false"/>
          <w:color w:val="000000"/>
          <w:sz w:val="28"/>
        </w:rPr>
        <w:t xml:space="preserve">
      6. Государства-члены устанавливают фармакопейные требования Союза посредством последовательной гармонизации фармакопей государств-членов. </w:t>
      </w:r>
    </w:p>
    <w:bookmarkEnd w:id="134"/>
    <w:bookmarkStart w:name="z136" w:id="135"/>
    <w:p>
      <w:pPr>
        <w:spacing w:after="0"/>
        <w:ind w:left="0"/>
        <w:jc w:val="both"/>
      </w:pPr>
      <w:r>
        <w:rPr>
          <w:rFonts w:ascii="Times New Roman"/>
          <w:b w:val="false"/>
          <w:i w:val="false"/>
          <w:color w:val="000000"/>
          <w:sz w:val="28"/>
        </w:rPr>
        <w:t xml:space="preserve">
      7. Гармонизация фармакопей государств-членов проводится с использованием международного опыта гармонизации фармакопейных требований в соответствии с Концепцией гармонизации фармакопей государств – членов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 № 119.</w:t>
      </w:r>
    </w:p>
    <w:bookmarkEnd w:id="135"/>
    <w:bookmarkStart w:name="z4666" w:id="136"/>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 Спецификации и методы контроля качества ветеринарных лекарственных средств определяются согласно Фармакопее Евразийского экономического союза, утвержденной Решением Коллегии Евразийской экономической комиссии от 11 августа 2020 г. № 100 (далее – Фармакопея Союза), а при отсутствии в ней необходимой фармакопейной статьи – согласно фармакопеям государств-членов, а в случае отсутствия в них фармакопейной статьи – согласно нормативному документу на ветеринарное лекарственное средство.</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 дополнен пунктом 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7" w:id="137"/>
    <w:p>
      <w:pPr>
        <w:spacing w:after="0"/>
        <w:ind w:left="0"/>
        <w:jc w:val="left"/>
      </w:pPr>
      <w:r>
        <w:rPr>
          <w:rFonts w:ascii="Times New Roman"/>
          <w:b/>
          <w:i w:val="false"/>
          <w:color w:val="000000"/>
        </w:rPr>
        <w:t xml:space="preserve"> III. Производство, хранение, транспортировка, реализация и уничтожение и (или) утилизация ветеринарных лекарственных средств и аптечное изготовление ветеринарных лекарственных препаратов</w:t>
      </w:r>
    </w:p>
    <w:bookmarkEnd w:id="137"/>
    <w:bookmarkStart w:name="z138" w:id="138"/>
    <w:p>
      <w:pPr>
        <w:spacing w:after="0"/>
        <w:ind w:left="0"/>
        <w:jc w:val="left"/>
      </w:pPr>
      <w:r>
        <w:rPr>
          <w:rFonts w:ascii="Times New Roman"/>
          <w:b/>
          <w:i w:val="false"/>
          <w:color w:val="000000"/>
        </w:rPr>
        <w:t xml:space="preserve"> 1. Требования к производству, хранению, транспортировке, реализации и уничтожению и (или) утилизации ветеринарных лекарственных средств</w:t>
      </w:r>
    </w:p>
    <w:bookmarkEnd w:id="138"/>
    <w:bookmarkStart w:name="z139" w:id="139"/>
    <w:p>
      <w:pPr>
        <w:spacing w:after="0"/>
        <w:ind w:left="0"/>
        <w:jc w:val="both"/>
      </w:pPr>
      <w:r>
        <w:rPr>
          <w:rFonts w:ascii="Times New Roman"/>
          <w:b w:val="false"/>
          <w:i w:val="false"/>
          <w:color w:val="000000"/>
          <w:sz w:val="28"/>
        </w:rPr>
        <w:t xml:space="preserve">
      8. Производство ветеринарных лекарственных средств, находящихся в обращении на таможенной территории Союза, должно соответствовать Правилам надлежащей производственной практики Евразийского экономического союза (далее – Правила надлежащей производственной практики). </w:t>
      </w:r>
    </w:p>
    <w:bookmarkEnd w:id="139"/>
    <w:bookmarkStart w:name="z140" w:id="140"/>
    <w:p>
      <w:pPr>
        <w:spacing w:after="0"/>
        <w:ind w:left="0"/>
        <w:jc w:val="both"/>
      </w:pPr>
      <w:r>
        <w:rPr>
          <w:rFonts w:ascii="Times New Roman"/>
          <w:b w:val="false"/>
          <w:i w:val="false"/>
          <w:color w:val="000000"/>
          <w:sz w:val="28"/>
        </w:rPr>
        <w:t>
      9. Производство ветеринарных лекарственных средств на таможенной территории Союза осуществляется на основании:</w:t>
      </w:r>
    </w:p>
    <w:bookmarkEnd w:id="140"/>
    <w:bookmarkStart w:name="z141" w:id="141"/>
    <w:p>
      <w:pPr>
        <w:spacing w:after="0"/>
        <w:ind w:left="0"/>
        <w:jc w:val="both"/>
      </w:pPr>
      <w:r>
        <w:rPr>
          <w:rFonts w:ascii="Times New Roman"/>
          <w:b w:val="false"/>
          <w:i w:val="false"/>
          <w:color w:val="000000"/>
          <w:sz w:val="28"/>
        </w:rPr>
        <w:t>
      а) лицензии на производство ветеринарных лекарственных средств, выдаваемой уполномоченным органом в соответствии с законодательством государства-члена для каждой производственной площадки, на которой осуществляется производство ветеринарного лекарственного средства;</w:t>
      </w:r>
    </w:p>
    <w:bookmarkEnd w:id="141"/>
    <w:bookmarkStart w:name="z142" w:id="142"/>
    <w:p>
      <w:pPr>
        <w:spacing w:after="0"/>
        <w:ind w:left="0"/>
        <w:jc w:val="both"/>
      </w:pPr>
      <w:r>
        <w:rPr>
          <w:rFonts w:ascii="Times New Roman"/>
          <w:b w:val="false"/>
          <w:i w:val="false"/>
          <w:color w:val="000000"/>
          <w:sz w:val="28"/>
        </w:rPr>
        <w:t xml:space="preserve">
      б) сертификата соответствия производства ветеринарных лекарственных средств требованиям Правил надлежащей производственной практики, выдаваемого уполномоченным органом не более чем на 3 года (начиная с даты последнего дня последней фармацевтической инспекции) для каждой производственной площадки, на которой осуществляется производство ветеринарного лекарственного средства (за исключением производства фармацевтической субстанции),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(далее – сертификат).</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67" w:id="143"/>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Производитель ветеринарного лекарственного средства осуществляет проверку качества и безопасности каждой серии выпускаемого ветеринарного лекарственного препарата на соответствие показателям нормативного документа на ветеринарное лекарственное средство и по результатам данной проверки оформляет документ, подтверждающий качество и безопасность ветеринарного лекарственного препарата (сертификат качества, аналитический паспорт и др.).</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III дополнен пунктом 9</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11. Производитель ветеринарных лекарственных средств должен организовать их производство таким образом, чтобы исключить нарушение требований технологических и нормативных документов на ветеринарное лекарственное средство.</w:t>
      </w:r>
    </w:p>
    <w:bookmarkEnd w:id="144"/>
    <w:bookmarkStart w:name="z147" w:id="145"/>
    <w:p>
      <w:pPr>
        <w:spacing w:after="0"/>
        <w:ind w:left="0"/>
        <w:jc w:val="both"/>
      </w:pPr>
      <w:r>
        <w:rPr>
          <w:rFonts w:ascii="Times New Roman"/>
          <w:b w:val="false"/>
          <w:i w:val="false"/>
          <w:color w:val="000000"/>
          <w:sz w:val="28"/>
        </w:rPr>
        <w:t>
      12. Производители ветеринарных лекарственных средств могут осуществлять реализацию ветеринарных лекарственных препаратов или передавать их в установленном законодательством государства-члена порядке:</w:t>
      </w:r>
    </w:p>
    <w:bookmarkEnd w:id="145"/>
    <w:bookmarkStart w:name="z148" w:id="146"/>
    <w:p>
      <w:pPr>
        <w:spacing w:after="0"/>
        <w:ind w:left="0"/>
        <w:jc w:val="both"/>
      </w:pPr>
      <w:r>
        <w:rPr>
          <w:rFonts w:ascii="Times New Roman"/>
          <w:b w:val="false"/>
          <w:i w:val="false"/>
          <w:color w:val="000000"/>
          <w:sz w:val="28"/>
        </w:rPr>
        <w:t xml:space="preserve">
      а) другим производителям ветеринарных лекарственных средств; </w:t>
      </w:r>
    </w:p>
    <w:bookmarkEnd w:id="146"/>
    <w:bookmarkStart w:name="z149" w:id="147"/>
    <w:p>
      <w:pPr>
        <w:spacing w:after="0"/>
        <w:ind w:left="0"/>
        <w:jc w:val="both"/>
      </w:pPr>
      <w:r>
        <w:rPr>
          <w:rFonts w:ascii="Times New Roman"/>
          <w:b w:val="false"/>
          <w:i w:val="false"/>
          <w:color w:val="000000"/>
          <w:sz w:val="28"/>
        </w:rPr>
        <w:t>
      б) организациям оптовой торговли ветеринарными лекарственными средствами;</w:t>
      </w:r>
    </w:p>
    <w:bookmarkEnd w:id="147"/>
    <w:bookmarkStart w:name="z150" w:id="148"/>
    <w:p>
      <w:pPr>
        <w:spacing w:after="0"/>
        <w:ind w:left="0"/>
        <w:jc w:val="both"/>
      </w:pPr>
      <w:r>
        <w:rPr>
          <w:rFonts w:ascii="Times New Roman"/>
          <w:b w:val="false"/>
          <w:i w:val="false"/>
          <w:color w:val="000000"/>
          <w:sz w:val="28"/>
        </w:rPr>
        <w:t>
      в) ветеринарным аптекам;</w:t>
      </w:r>
    </w:p>
    <w:bookmarkEnd w:id="148"/>
    <w:bookmarkStart w:name="z151" w:id="149"/>
    <w:p>
      <w:pPr>
        <w:spacing w:after="0"/>
        <w:ind w:left="0"/>
        <w:jc w:val="both"/>
      </w:pPr>
      <w:r>
        <w:rPr>
          <w:rFonts w:ascii="Times New Roman"/>
          <w:b w:val="false"/>
          <w:i w:val="false"/>
          <w:color w:val="000000"/>
          <w:sz w:val="28"/>
        </w:rPr>
        <w:t>
      г) научно-исследовательским организациям (для научно-исследовательской работы);</w:t>
      </w:r>
    </w:p>
    <w:bookmarkEnd w:id="149"/>
    <w:bookmarkStart w:name="z152" w:id="150"/>
    <w:p>
      <w:pPr>
        <w:spacing w:after="0"/>
        <w:ind w:left="0"/>
        <w:jc w:val="both"/>
      </w:pPr>
      <w:r>
        <w:rPr>
          <w:rFonts w:ascii="Times New Roman"/>
          <w:b w:val="false"/>
          <w:i w:val="false"/>
          <w:color w:val="000000"/>
          <w:sz w:val="28"/>
        </w:rPr>
        <w:t xml:space="preserve">
      д) организациям различных форм собственности, осуществляющим диагностическую и лечебно-профилактическую деятельность в области ветеринарии; </w:t>
      </w:r>
    </w:p>
    <w:bookmarkEnd w:id="150"/>
    <w:bookmarkStart w:name="z153" w:id="151"/>
    <w:p>
      <w:pPr>
        <w:spacing w:after="0"/>
        <w:ind w:left="0"/>
        <w:jc w:val="both"/>
      </w:pPr>
      <w:r>
        <w:rPr>
          <w:rFonts w:ascii="Times New Roman"/>
          <w:b w:val="false"/>
          <w:i w:val="false"/>
          <w:color w:val="000000"/>
          <w:sz w:val="28"/>
        </w:rPr>
        <w:t>
      е) организациям различных форм собственности, осуществляющим разведение, выращивание и содержание животных.</w:t>
      </w:r>
    </w:p>
    <w:bookmarkEnd w:id="151"/>
    <w:bookmarkStart w:name="z154" w:id="152"/>
    <w:p>
      <w:pPr>
        <w:spacing w:after="0"/>
        <w:ind w:left="0"/>
        <w:jc w:val="both"/>
      </w:pPr>
      <w:r>
        <w:rPr>
          <w:rFonts w:ascii="Times New Roman"/>
          <w:b w:val="false"/>
          <w:i w:val="false"/>
          <w:color w:val="000000"/>
          <w:sz w:val="28"/>
        </w:rPr>
        <w:t>
      13. Производители ветеринарных лекарственных средств могут осуществлять реализацию фармацевтических субстанций или передавать их в установленном законодательством государства-члена порядке:</w:t>
      </w:r>
    </w:p>
    <w:bookmarkEnd w:id="152"/>
    <w:bookmarkStart w:name="z155" w:id="153"/>
    <w:p>
      <w:pPr>
        <w:spacing w:after="0"/>
        <w:ind w:left="0"/>
        <w:jc w:val="both"/>
      </w:pPr>
      <w:r>
        <w:rPr>
          <w:rFonts w:ascii="Times New Roman"/>
          <w:b w:val="false"/>
          <w:i w:val="false"/>
          <w:color w:val="000000"/>
          <w:sz w:val="28"/>
        </w:rPr>
        <w:t>
      а) другим производителям ветеринарных лекарственных средств для производства ветеринарных лекарственных средств;</w:t>
      </w:r>
    </w:p>
    <w:bookmarkEnd w:id="153"/>
    <w:bookmarkStart w:name="z156" w:id="154"/>
    <w:p>
      <w:pPr>
        <w:spacing w:after="0"/>
        <w:ind w:left="0"/>
        <w:jc w:val="both"/>
      </w:pPr>
      <w:r>
        <w:rPr>
          <w:rFonts w:ascii="Times New Roman"/>
          <w:b w:val="false"/>
          <w:i w:val="false"/>
          <w:color w:val="000000"/>
          <w:sz w:val="28"/>
        </w:rPr>
        <w:t>
      б) организациям оптовой торговли ветеринарными лекарственными средствами;</w:t>
      </w:r>
    </w:p>
    <w:bookmarkEnd w:id="154"/>
    <w:bookmarkStart w:name="z157" w:id="155"/>
    <w:p>
      <w:pPr>
        <w:spacing w:after="0"/>
        <w:ind w:left="0"/>
        <w:jc w:val="both"/>
      </w:pPr>
      <w:r>
        <w:rPr>
          <w:rFonts w:ascii="Times New Roman"/>
          <w:b w:val="false"/>
          <w:i w:val="false"/>
          <w:color w:val="000000"/>
          <w:sz w:val="28"/>
        </w:rPr>
        <w:t>
      в) ветеринарным аптекам (для изготовления ветеринарных лекарственных препаратов);</w:t>
      </w:r>
    </w:p>
    <w:bookmarkEnd w:id="155"/>
    <w:bookmarkStart w:name="z158" w:id="156"/>
    <w:p>
      <w:pPr>
        <w:spacing w:after="0"/>
        <w:ind w:left="0"/>
        <w:jc w:val="both"/>
      </w:pPr>
      <w:r>
        <w:rPr>
          <w:rFonts w:ascii="Times New Roman"/>
          <w:b w:val="false"/>
          <w:i w:val="false"/>
          <w:color w:val="000000"/>
          <w:sz w:val="28"/>
        </w:rPr>
        <w:t>
      г) научно-исследовательским организациям (для научно-исследовательской работы).</w:t>
      </w:r>
    </w:p>
    <w:bookmarkEnd w:id="156"/>
    <w:bookmarkStart w:name="z159" w:id="157"/>
    <w:p>
      <w:pPr>
        <w:spacing w:after="0"/>
        <w:ind w:left="0"/>
        <w:jc w:val="both"/>
      </w:pPr>
      <w:r>
        <w:rPr>
          <w:rFonts w:ascii="Times New Roman"/>
          <w:b w:val="false"/>
          <w:i w:val="false"/>
          <w:color w:val="000000"/>
          <w:sz w:val="28"/>
        </w:rPr>
        <w:t xml:space="preserve">
      14. При производстве иммунологических (иммунобиологических) ветеринарных лекарственных препаратов должны использоваться ткани (клеточные линии) животных, полученные от животных, соответствующих требованиям согласно </w:t>
      </w:r>
      <w:r>
        <w:rPr>
          <w:rFonts w:ascii="Times New Roman"/>
          <w:b w:val="false"/>
          <w:i w:val="false"/>
          <w:color w:val="000000"/>
          <w:sz w:val="28"/>
        </w:rPr>
        <w:t>приложению № 2</w:t>
      </w:r>
      <w:r>
        <w:rPr>
          <w:rFonts w:ascii="Times New Roman"/>
          <w:b w:val="false"/>
          <w:i w:val="false"/>
          <w:color w:val="000000"/>
          <w:sz w:val="28"/>
        </w:rPr>
        <w:t>.</w:t>
      </w:r>
    </w:p>
    <w:bookmarkEnd w:id="157"/>
    <w:bookmarkStart w:name="z160" w:id="158"/>
    <w:p>
      <w:pPr>
        <w:spacing w:after="0"/>
        <w:ind w:left="0"/>
        <w:jc w:val="both"/>
      </w:pPr>
      <w:r>
        <w:rPr>
          <w:rFonts w:ascii="Times New Roman"/>
          <w:b w:val="false"/>
          <w:i w:val="false"/>
          <w:color w:val="000000"/>
          <w:sz w:val="28"/>
        </w:rPr>
        <w:t xml:space="preserve">
      15. Реализация, транспортировка, хранение и уничтожение и (или) утилизация ветеринарных лекарственных средств при их обращении на таможенной территории Союза осуществляются в соответствии с требованиями согласно </w:t>
      </w:r>
      <w:r>
        <w:rPr>
          <w:rFonts w:ascii="Times New Roman"/>
          <w:b w:val="false"/>
          <w:i w:val="false"/>
          <w:color w:val="000000"/>
          <w:sz w:val="28"/>
        </w:rPr>
        <w:t>приложению № 3</w:t>
      </w:r>
      <w:r>
        <w:rPr>
          <w:rFonts w:ascii="Times New Roman"/>
          <w:b w:val="false"/>
          <w:i w:val="false"/>
          <w:color w:val="000000"/>
          <w:sz w:val="28"/>
        </w:rPr>
        <w:t>.</w:t>
      </w:r>
    </w:p>
    <w:bookmarkEnd w:id="158"/>
    <w:bookmarkStart w:name="z161" w:id="159"/>
    <w:p>
      <w:pPr>
        <w:spacing w:after="0"/>
        <w:ind w:left="0"/>
        <w:jc w:val="both"/>
      </w:pPr>
      <w:r>
        <w:rPr>
          <w:rFonts w:ascii="Times New Roman"/>
          <w:b w:val="false"/>
          <w:i w:val="false"/>
          <w:color w:val="000000"/>
          <w:sz w:val="28"/>
        </w:rPr>
        <w:t xml:space="preserve">
      16. Лица, участвующие в дистрибьюции ветеринарных лекарственных средств в соответствии с выполняемыми ими функциями (включая дистрибьюторов и производителей ветеринарных лекарственных средств), независимо от ведомственной принадлежности и формы собственности могут применять требования Правил надлежащей дистрибьюторской практики в рамках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80, в добровольном порядке.</w:t>
      </w:r>
    </w:p>
    <w:bookmarkEnd w:id="159"/>
    <w:bookmarkStart w:name="z162" w:id="160"/>
    <w:p>
      <w:pPr>
        <w:spacing w:after="0"/>
        <w:ind w:left="0"/>
        <w:jc w:val="left"/>
      </w:pPr>
      <w:r>
        <w:rPr>
          <w:rFonts w:ascii="Times New Roman"/>
          <w:b/>
          <w:i w:val="false"/>
          <w:color w:val="000000"/>
        </w:rPr>
        <w:t xml:space="preserve"> 2. Требования к изготовлению ветеринарных лекарственных препаратов</w:t>
      </w:r>
    </w:p>
    <w:bookmarkEnd w:id="160"/>
    <w:bookmarkStart w:name="z163" w:id="161"/>
    <w:p>
      <w:pPr>
        <w:spacing w:after="0"/>
        <w:ind w:left="0"/>
        <w:jc w:val="both"/>
      </w:pPr>
      <w:r>
        <w:rPr>
          <w:rFonts w:ascii="Times New Roman"/>
          <w:b w:val="false"/>
          <w:i w:val="false"/>
          <w:color w:val="000000"/>
          <w:sz w:val="28"/>
        </w:rPr>
        <w:t>
      17. Изготовление ветеринарных лекарственных препаратов осуществляется по рецепту для отдельных животных.</w:t>
      </w:r>
    </w:p>
    <w:bookmarkEnd w:id="161"/>
    <w:bookmarkStart w:name="z164" w:id="162"/>
    <w:p>
      <w:pPr>
        <w:spacing w:after="0"/>
        <w:ind w:left="0"/>
        <w:jc w:val="both"/>
      </w:pPr>
      <w:r>
        <w:rPr>
          <w:rFonts w:ascii="Times New Roman"/>
          <w:b w:val="false"/>
          <w:i w:val="false"/>
          <w:color w:val="000000"/>
          <w:sz w:val="28"/>
        </w:rPr>
        <w:t>
      18. Не допускается:</w:t>
      </w:r>
    </w:p>
    <w:bookmarkEnd w:id="162"/>
    <w:bookmarkStart w:name="z165" w:id="163"/>
    <w:p>
      <w:pPr>
        <w:spacing w:after="0"/>
        <w:ind w:left="0"/>
        <w:jc w:val="both"/>
      </w:pPr>
      <w:r>
        <w:rPr>
          <w:rFonts w:ascii="Times New Roman"/>
          <w:b w:val="false"/>
          <w:i w:val="false"/>
          <w:color w:val="000000"/>
          <w:sz w:val="28"/>
        </w:rPr>
        <w:t xml:space="preserve">
      а) изготовление зарегистрированных в соответствии с настоящими Правилами ветеринарных лекарственных препаратов; </w:t>
      </w:r>
    </w:p>
    <w:bookmarkEnd w:id="163"/>
    <w:bookmarkStart w:name="z166" w:id="164"/>
    <w:p>
      <w:pPr>
        <w:spacing w:after="0"/>
        <w:ind w:left="0"/>
        <w:jc w:val="both"/>
      </w:pPr>
      <w:r>
        <w:rPr>
          <w:rFonts w:ascii="Times New Roman"/>
          <w:b w:val="false"/>
          <w:i w:val="false"/>
          <w:color w:val="000000"/>
          <w:sz w:val="28"/>
        </w:rPr>
        <w:t>
      б) изготовление иммунологических (иммунобиологических) ветеринарных лекарственных препаратов;</w:t>
      </w:r>
    </w:p>
    <w:bookmarkEnd w:id="164"/>
    <w:bookmarkStart w:name="z167" w:id="165"/>
    <w:p>
      <w:pPr>
        <w:spacing w:after="0"/>
        <w:ind w:left="0"/>
        <w:jc w:val="both"/>
      </w:pPr>
      <w:r>
        <w:rPr>
          <w:rFonts w:ascii="Times New Roman"/>
          <w:b w:val="false"/>
          <w:i w:val="false"/>
          <w:color w:val="000000"/>
          <w:sz w:val="28"/>
        </w:rPr>
        <w:t xml:space="preserve">
      в) использование зарегистрированных в соответствии с настоящими Правилами ветеринарных лекарственных препаратов (изменение лекарственной формы, их фасовка или перефасовка) при изготовлении ветеринарных лекарственных препаратов; </w:t>
      </w:r>
    </w:p>
    <w:bookmarkEnd w:id="165"/>
    <w:bookmarkStart w:name="z168" w:id="166"/>
    <w:p>
      <w:pPr>
        <w:spacing w:after="0"/>
        <w:ind w:left="0"/>
        <w:jc w:val="both"/>
      </w:pPr>
      <w:r>
        <w:rPr>
          <w:rFonts w:ascii="Times New Roman"/>
          <w:b w:val="false"/>
          <w:i w:val="false"/>
          <w:color w:val="000000"/>
          <w:sz w:val="28"/>
        </w:rPr>
        <w:t xml:space="preserve">
      г) использование ядовитых, наркотических, психотропных и сильнодействующих веществ, а также радионуклидов (радиоактивных изотопов) при изготовлении ветеринарных лекарственных препаратов. </w:t>
      </w:r>
    </w:p>
    <w:bookmarkEnd w:id="166"/>
    <w:bookmarkStart w:name="z169" w:id="167"/>
    <w:p>
      <w:pPr>
        <w:spacing w:after="0"/>
        <w:ind w:left="0"/>
        <w:jc w:val="both"/>
      </w:pPr>
      <w:r>
        <w:rPr>
          <w:rFonts w:ascii="Times New Roman"/>
          <w:b w:val="false"/>
          <w:i w:val="false"/>
          <w:color w:val="000000"/>
          <w:sz w:val="28"/>
        </w:rPr>
        <w:t xml:space="preserve">
      19. Ветеринарные лекарственные препараты аптечного изготовления подлежат внутриаптечному контролю. </w:t>
      </w:r>
    </w:p>
    <w:bookmarkEnd w:id="167"/>
    <w:bookmarkStart w:name="z170" w:id="168"/>
    <w:p>
      <w:pPr>
        <w:spacing w:after="0"/>
        <w:ind w:left="0"/>
        <w:jc w:val="both"/>
      </w:pPr>
      <w:r>
        <w:rPr>
          <w:rFonts w:ascii="Times New Roman"/>
          <w:b w:val="false"/>
          <w:i w:val="false"/>
          <w:color w:val="000000"/>
          <w:sz w:val="28"/>
        </w:rPr>
        <w:t>
      20. Нереализованные ветеринарные лекарственные препараты с истекшим сроком годности подлежат уничтожению и (или) утилизации в соответствии с требованиями, предусмотренными приложением № 3 к настоящим Правилам.</w:t>
      </w:r>
    </w:p>
    <w:bookmarkEnd w:id="168"/>
    <w:bookmarkStart w:name="z171" w:id="169"/>
    <w:p>
      <w:pPr>
        <w:spacing w:after="0"/>
        <w:ind w:left="0"/>
        <w:jc w:val="both"/>
      </w:pPr>
      <w:r>
        <w:rPr>
          <w:rFonts w:ascii="Times New Roman"/>
          <w:b w:val="false"/>
          <w:i w:val="false"/>
          <w:color w:val="000000"/>
          <w:sz w:val="28"/>
        </w:rPr>
        <w:t>
      21. Контроль за содержанием рецептов, правильностью их оформления, совместимостью входящих в состав ветеринарных лекарственных препаратов ингредиентов, соответствием прописанных доз с учетом вида и половозрастной группы животных осуществляется на постоянной основе.</w:t>
      </w:r>
    </w:p>
    <w:bookmarkEnd w:id="169"/>
    <w:bookmarkStart w:name="z172" w:id="170"/>
    <w:p>
      <w:pPr>
        <w:spacing w:after="0"/>
        <w:ind w:left="0"/>
        <w:jc w:val="both"/>
      </w:pPr>
      <w:r>
        <w:rPr>
          <w:rFonts w:ascii="Times New Roman"/>
          <w:b w:val="false"/>
          <w:i w:val="false"/>
          <w:color w:val="000000"/>
          <w:sz w:val="28"/>
        </w:rPr>
        <w:t>
      22. Ветеринарные лекарственные препараты аптечного изготовления маркируются путем нанесения на этикетку печатным способом надписи "Для ветеринарного применения", указания состава ветеринарного лекарственного препарата, условий хранения, даты изготовления и срока годности, предупреждающей надписи "Хранить в местах, недоступных для детей", а также наименования ветеринарной аптеки, ее места нахождения (адреса юридического лица) и адреса места осуществления деятельности (в случае если адреса различаются), номера рецепта, фамилии, имени и отчества (при наличии) владельца животного и (или) клички животного, фамилии, имени и отчества (при наличии) врача, выписавшего рецепт.</w:t>
      </w:r>
    </w:p>
    <w:bookmarkEnd w:id="170"/>
    <w:bookmarkStart w:name="z173" w:id="171"/>
    <w:p>
      <w:pPr>
        <w:spacing w:after="0"/>
        <w:ind w:left="0"/>
        <w:jc w:val="both"/>
      </w:pPr>
      <w:r>
        <w:rPr>
          <w:rFonts w:ascii="Times New Roman"/>
          <w:b w:val="false"/>
          <w:i w:val="false"/>
          <w:color w:val="000000"/>
          <w:sz w:val="28"/>
        </w:rPr>
        <w:t>
      23. Дополнительные требования к изготовлению ветеринарных лекарственных препаратов и их маркировке устанавливаются законодательством государств-членов.</w:t>
      </w:r>
    </w:p>
    <w:bookmarkEnd w:id="171"/>
    <w:bookmarkStart w:name="z174" w:id="172"/>
    <w:p>
      <w:pPr>
        <w:spacing w:after="0"/>
        <w:ind w:left="0"/>
        <w:jc w:val="left"/>
      </w:pPr>
      <w:r>
        <w:rPr>
          <w:rFonts w:ascii="Times New Roman"/>
          <w:b/>
          <w:i w:val="false"/>
          <w:color w:val="000000"/>
        </w:rPr>
        <w:t xml:space="preserve"> IV. Обращение ветеринарных лекарственных средств</w:t>
      </w:r>
    </w:p>
    <w:bookmarkEnd w:id="172"/>
    <w:bookmarkStart w:name="z175" w:id="173"/>
    <w:p>
      <w:pPr>
        <w:spacing w:after="0"/>
        <w:ind w:left="0"/>
        <w:jc w:val="left"/>
      </w:pPr>
      <w:r>
        <w:rPr>
          <w:rFonts w:ascii="Times New Roman"/>
          <w:b/>
          <w:i w:val="false"/>
          <w:color w:val="000000"/>
        </w:rPr>
        <w:t xml:space="preserve"> 1. Общие принципы обращения ветеринарных лекарственных препаратов</w:t>
      </w:r>
    </w:p>
    <w:bookmarkEnd w:id="173"/>
    <w:p>
      <w:pPr>
        <w:spacing w:after="0"/>
        <w:ind w:left="0"/>
        <w:jc w:val="both"/>
      </w:pPr>
      <w:r>
        <w:rPr>
          <w:rFonts w:ascii="Times New Roman"/>
          <w:b w:val="false"/>
          <w:i w:val="false"/>
          <w:color w:val="ff0000"/>
          <w:sz w:val="28"/>
        </w:rPr>
        <w:t xml:space="preserve">
      Сноска. Наименование подраздела 1 с изменением, внесенным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76" w:id="174"/>
    <w:p>
      <w:pPr>
        <w:spacing w:after="0"/>
        <w:ind w:left="0"/>
        <w:jc w:val="both"/>
      </w:pPr>
      <w:r>
        <w:rPr>
          <w:rFonts w:ascii="Times New Roman"/>
          <w:b w:val="false"/>
          <w:i w:val="false"/>
          <w:color w:val="000000"/>
          <w:sz w:val="28"/>
        </w:rPr>
        <w:t>
      24. На таможенной территории Союза допускается обращение ветеринарных лекарственных препаратов при условии:</w:t>
      </w:r>
    </w:p>
    <w:bookmarkEnd w:id="174"/>
    <w:bookmarkStart w:name="z177" w:id="175"/>
    <w:p>
      <w:pPr>
        <w:spacing w:after="0"/>
        <w:ind w:left="0"/>
        <w:jc w:val="both"/>
      </w:pPr>
      <w:r>
        <w:rPr>
          <w:rFonts w:ascii="Times New Roman"/>
          <w:b w:val="false"/>
          <w:i w:val="false"/>
          <w:color w:val="000000"/>
          <w:sz w:val="28"/>
        </w:rPr>
        <w:t>
      а) их регистрации в соответствии с настоящими Правилами;</w:t>
      </w:r>
    </w:p>
    <w:bookmarkEnd w:id="175"/>
    <w:bookmarkStart w:name="z178" w:id="176"/>
    <w:p>
      <w:pPr>
        <w:spacing w:after="0"/>
        <w:ind w:left="0"/>
        <w:jc w:val="both"/>
      </w:pPr>
      <w:r>
        <w:rPr>
          <w:rFonts w:ascii="Times New Roman"/>
          <w:b w:val="false"/>
          <w:i w:val="false"/>
          <w:color w:val="000000"/>
          <w:sz w:val="28"/>
        </w:rPr>
        <w:t>
      б) их производства на производственной площадке, имеющей действующую лицензию и действующий сертификат.</w:t>
      </w:r>
    </w:p>
    <w:bookmarkEnd w:id="176"/>
    <w:bookmarkStart w:name="z4668" w:id="177"/>
    <w:p>
      <w:pPr>
        <w:spacing w:after="0"/>
        <w:ind w:left="0"/>
        <w:jc w:val="both"/>
      </w:pPr>
      <w:r>
        <w:rPr>
          <w:rFonts w:ascii="Times New Roman"/>
          <w:b w:val="false"/>
          <w:i w:val="false"/>
          <w:color w:val="000000"/>
          <w:sz w:val="28"/>
        </w:rPr>
        <w:t>
      в) их сопровождения инструкцией по применению ветеринарного лекарственного препарата и упаковкой с текстом на русском языке и на государственном языке государства-члена (при наличии соответствующих требований в законодательстве государства-члена, на территории которого обращается ветеринарный лекарственный препарат).</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69" w:id="178"/>
    <w:p>
      <w:pPr>
        <w:spacing w:after="0"/>
        <w:ind w:left="0"/>
        <w:jc w:val="both"/>
      </w:pPr>
      <w:r>
        <w:rPr>
          <w:rFonts w:ascii="Times New Roman"/>
          <w:b w:val="false"/>
          <w:i w:val="false"/>
          <w:color w:val="000000"/>
          <w:sz w:val="28"/>
        </w:rPr>
        <w:t>
      24</w:t>
      </w:r>
      <w:r>
        <w:rPr>
          <w:rFonts w:ascii="Times New Roman"/>
          <w:b w:val="false"/>
          <w:i w:val="false"/>
          <w:color w:val="000000"/>
          <w:vertAlign w:val="superscript"/>
        </w:rPr>
        <w:t>1</w:t>
      </w:r>
      <w:r>
        <w:rPr>
          <w:rFonts w:ascii="Times New Roman"/>
          <w:b w:val="false"/>
          <w:i w:val="false"/>
          <w:color w:val="000000"/>
          <w:sz w:val="28"/>
        </w:rPr>
        <w:t>. На таможенной территории Союза запрещается обращение некачественных, фальсифицированных, контрафактных ветеринарных лекарственных средств, ветеринарных лекарственных препаратов, не зарегистрированных в соответствии с настоящими Правилами (за исключением случаев, определенных пунктом 340 настоящих Правил), а также ветеринарных лекарственных средств с истекшим сроком годности.</w:t>
      </w:r>
    </w:p>
    <w:bookmarkEnd w:id="178"/>
    <w:bookmarkStart w:name="z4670" w:id="179"/>
    <w:p>
      <w:pPr>
        <w:spacing w:after="0"/>
        <w:ind w:left="0"/>
        <w:jc w:val="both"/>
      </w:pPr>
      <w:r>
        <w:rPr>
          <w:rFonts w:ascii="Times New Roman"/>
          <w:b w:val="false"/>
          <w:i w:val="false"/>
          <w:color w:val="000000"/>
          <w:sz w:val="28"/>
        </w:rPr>
        <w:t>
      Некачественные, фальсифицированные, контрафактные ветеринарные лекарственные средства, а также ветеринарные лекарственные средства с истекшим сроком годности подлежат изъятию из обращения на таможенной территории Союза и последующему уничтожению и (или) утилизации или вывозу с таможенной территории Союза (при обнаружении в пунктах пропуска через государственные границы государств-членов, расположенных на таможенной границе Союза).</w:t>
      </w:r>
    </w:p>
    <w:bookmarkEnd w:id="179"/>
    <w:bookmarkStart w:name="z4671" w:id="180"/>
    <w:p>
      <w:pPr>
        <w:spacing w:after="0"/>
        <w:ind w:left="0"/>
        <w:jc w:val="both"/>
      </w:pPr>
      <w:r>
        <w:rPr>
          <w:rFonts w:ascii="Times New Roman"/>
          <w:b w:val="false"/>
          <w:i w:val="false"/>
          <w:color w:val="000000"/>
          <w:sz w:val="28"/>
        </w:rPr>
        <w:t>
      Уничтожение и (или) утилизация некачественных, фальсифицированных, контрафактных ветеринарных лекарственных средств, а также ветеринарных лекарственных средств с истекшим сроком годности осуществляется за счет их владельца в соответствии с законодательством государств-членов.</w:t>
      </w:r>
    </w:p>
    <w:bookmarkEnd w:id="180"/>
    <w:bookmarkStart w:name="z4672" w:id="181"/>
    <w:p>
      <w:pPr>
        <w:spacing w:after="0"/>
        <w:ind w:left="0"/>
        <w:jc w:val="both"/>
      </w:pPr>
      <w:r>
        <w:rPr>
          <w:rFonts w:ascii="Times New Roman"/>
          <w:b w:val="false"/>
          <w:i w:val="false"/>
          <w:color w:val="000000"/>
          <w:sz w:val="28"/>
        </w:rPr>
        <w:t>
      Лица, допустившие обращение на таможенной территории Союза некачественных, фальсифицированных, контрафактных ветеринарных лекарственных средств, а также ветеринарных лекарственных препаратов с истекшим сроком годности, несут ответственность в соответствии с законодательством государства-члена, на территории которого установлен факт нарушения.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9" w:id="182"/>
    <w:p>
      <w:pPr>
        <w:spacing w:after="0"/>
        <w:ind w:left="0"/>
        <w:jc w:val="both"/>
      </w:pPr>
      <w:r>
        <w:rPr>
          <w:rFonts w:ascii="Times New Roman"/>
          <w:b w:val="false"/>
          <w:i w:val="false"/>
          <w:color w:val="000000"/>
          <w:sz w:val="28"/>
        </w:rPr>
        <w:t>
      25. Требования к структуре, формату и содержанию регистрационного досье ветеринарного лекарственного препарата, форма и содержание экспертного заключения, порядок регистрации ветеринарного лекарственного препарата или осуществления иных процедур, связанных с регистрацией, основания для приостановления обращения ветеринарного лекарственного препарата или отмены регистрации ветеринарного лекарственного препарата устанавливаются настоящими Правилами.</w:t>
      </w:r>
    </w:p>
    <w:bookmarkEnd w:id="182"/>
    <w:bookmarkStart w:name="z180" w:id="183"/>
    <w:p>
      <w:pPr>
        <w:spacing w:after="0"/>
        <w:ind w:left="0"/>
        <w:jc w:val="both"/>
      </w:pPr>
      <w:r>
        <w:rPr>
          <w:rFonts w:ascii="Times New Roman"/>
          <w:b w:val="false"/>
          <w:i w:val="false"/>
          <w:color w:val="000000"/>
          <w:sz w:val="28"/>
        </w:rPr>
        <w:t xml:space="preserve">
      26. Регистрации в соответствии с настоящими Правилами подлежат: </w:t>
      </w:r>
    </w:p>
    <w:bookmarkEnd w:id="183"/>
    <w:bookmarkStart w:name="z181" w:id="184"/>
    <w:p>
      <w:pPr>
        <w:spacing w:after="0"/>
        <w:ind w:left="0"/>
        <w:jc w:val="both"/>
      </w:pPr>
      <w:r>
        <w:rPr>
          <w:rFonts w:ascii="Times New Roman"/>
          <w:b w:val="false"/>
          <w:i w:val="false"/>
          <w:color w:val="000000"/>
          <w:sz w:val="28"/>
        </w:rPr>
        <w:t>
      а) референтные ветеринарные лекарственные препараты;</w:t>
      </w:r>
    </w:p>
    <w:bookmarkEnd w:id="184"/>
    <w:bookmarkStart w:name="z182" w:id="185"/>
    <w:p>
      <w:pPr>
        <w:spacing w:after="0"/>
        <w:ind w:left="0"/>
        <w:jc w:val="both"/>
      </w:pPr>
      <w:r>
        <w:rPr>
          <w:rFonts w:ascii="Times New Roman"/>
          <w:b w:val="false"/>
          <w:i w:val="false"/>
          <w:color w:val="000000"/>
          <w:sz w:val="28"/>
        </w:rPr>
        <w:t>
      б) воспроизведенные ветеринарные лекарственные препараты (дженерики);</w:t>
      </w:r>
    </w:p>
    <w:bookmarkEnd w:id="185"/>
    <w:bookmarkStart w:name="z183" w:id="186"/>
    <w:p>
      <w:pPr>
        <w:spacing w:after="0"/>
        <w:ind w:left="0"/>
        <w:jc w:val="both"/>
      </w:pPr>
      <w:r>
        <w:rPr>
          <w:rFonts w:ascii="Times New Roman"/>
          <w:b w:val="false"/>
          <w:i w:val="false"/>
          <w:color w:val="000000"/>
          <w:sz w:val="28"/>
        </w:rPr>
        <w:t>
      в) новые комбинации зарегистрированных ранее ветеринарных лекарственных препаратов;</w:t>
      </w:r>
    </w:p>
    <w:bookmarkEnd w:id="186"/>
    <w:bookmarkStart w:name="z184" w:id="187"/>
    <w:p>
      <w:pPr>
        <w:spacing w:after="0"/>
        <w:ind w:left="0"/>
        <w:jc w:val="both"/>
      </w:pPr>
      <w:r>
        <w:rPr>
          <w:rFonts w:ascii="Times New Roman"/>
          <w:b w:val="false"/>
          <w:i w:val="false"/>
          <w:color w:val="000000"/>
          <w:sz w:val="28"/>
        </w:rPr>
        <w:t>
      г) ветеринарные лекарственные препараты, зарегистрированные ранее, но произведенные в других лекарственных формах и (или) в новой дозировке.</w:t>
      </w:r>
    </w:p>
    <w:bookmarkEnd w:id="187"/>
    <w:bookmarkStart w:name="z185" w:id="188"/>
    <w:p>
      <w:pPr>
        <w:spacing w:after="0"/>
        <w:ind w:left="0"/>
        <w:jc w:val="both"/>
      </w:pPr>
      <w:r>
        <w:rPr>
          <w:rFonts w:ascii="Times New Roman"/>
          <w:b w:val="false"/>
          <w:i w:val="false"/>
          <w:color w:val="000000"/>
          <w:sz w:val="28"/>
        </w:rPr>
        <w:t>
      27. Регистрации в рамках Союза не подлежат:</w:t>
      </w:r>
    </w:p>
    <w:bookmarkEnd w:id="188"/>
    <w:bookmarkStart w:name="z186" w:id="189"/>
    <w:p>
      <w:pPr>
        <w:spacing w:after="0"/>
        <w:ind w:left="0"/>
        <w:jc w:val="both"/>
      </w:pPr>
      <w:r>
        <w:rPr>
          <w:rFonts w:ascii="Times New Roman"/>
          <w:b w:val="false"/>
          <w:i w:val="false"/>
          <w:color w:val="000000"/>
          <w:sz w:val="28"/>
        </w:rPr>
        <w:t>
      а) ветеринарные лекарственные препараты аптечного изготовления;</w:t>
      </w:r>
    </w:p>
    <w:bookmarkEnd w:id="189"/>
    <w:bookmarkStart w:name="z187" w:id="190"/>
    <w:p>
      <w:pPr>
        <w:spacing w:after="0"/>
        <w:ind w:left="0"/>
        <w:jc w:val="both"/>
      </w:pPr>
      <w:r>
        <w:rPr>
          <w:rFonts w:ascii="Times New Roman"/>
          <w:b w:val="false"/>
          <w:i w:val="false"/>
          <w:color w:val="000000"/>
          <w:sz w:val="28"/>
        </w:rPr>
        <w:t>
      б) ветеринарные лекарственные препараты, предназначенные для использования в качестве выставочных образцов;</w:t>
      </w:r>
    </w:p>
    <w:bookmarkEnd w:id="190"/>
    <w:bookmarkStart w:name="z188" w:id="191"/>
    <w:p>
      <w:pPr>
        <w:spacing w:after="0"/>
        <w:ind w:left="0"/>
        <w:jc w:val="both"/>
      </w:pPr>
      <w:r>
        <w:rPr>
          <w:rFonts w:ascii="Times New Roman"/>
          <w:b w:val="false"/>
          <w:i w:val="false"/>
          <w:color w:val="000000"/>
          <w:sz w:val="28"/>
        </w:rPr>
        <w:t xml:space="preserve">
      в) ветеринарные лекарственные препараты, предназначенные для проведения доклинических исследований (испытаний) клинических исследований (испытаний) ветеринарных лекарственных препаратов; </w:t>
      </w:r>
    </w:p>
    <w:bookmarkEnd w:id="191"/>
    <w:bookmarkStart w:name="z189" w:id="192"/>
    <w:p>
      <w:pPr>
        <w:spacing w:after="0"/>
        <w:ind w:left="0"/>
        <w:jc w:val="both"/>
      </w:pPr>
      <w:r>
        <w:rPr>
          <w:rFonts w:ascii="Times New Roman"/>
          <w:b w:val="false"/>
          <w:i w:val="false"/>
          <w:color w:val="000000"/>
          <w:sz w:val="28"/>
        </w:rPr>
        <w:t xml:space="preserve">
      г) ветеринарные лекарственные препараты, ввезенные физическим лицом в целях применения для принадлежащего ему животного (при наличии документов, подтверждающих необходимость применения этих препаратов); </w:t>
      </w:r>
    </w:p>
    <w:bookmarkEnd w:id="192"/>
    <w:bookmarkStart w:name="z190" w:id="193"/>
    <w:p>
      <w:pPr>
        <w:spacing w:after="0"/>
        <w:ind w:left="0"/>
        <w:jc w:val="both"/>
      </w:pPr>
      <w:r>
        <w:rPr>
          <w:rFonts w:ascii="Times New Roman"/>
          <w:b w:val="false"/>
          <w:i w:val="false"/>
          <w:color w:val="000000"/>
          <w:sz w:val="28"/>
        </w:rPr>
        <w:t xml:space="preserve">
      д) образцы ветеринарных лекарственных препаратов, предназначенные для экспертизы с целью регистрации ветеринарных лекарственных препаратов или осуществления иных процедур, связанных с регистрацией, и стандартные образцы действующих веществ; </w:t>
      </w:r>
    </w:p>
    <w:bookmarkEnd w:id="193"/>
    <w:bookmarkStart w:name="z191" w:id="194"/>
    <w:p>
      <w:pPr>
        <w:spacing w:after="0"/>
        <w:ind w:left="0"/>
        <w:jc w:val="both"/>
      </w:pPr>
      <w:r>
        <w:rPr>
          <w:rFonts w:ascii="Times New Roman"/>
          <w:b w:val="false"/>
          <w:i w:val="false"/>
          <w:color w:val="000000"/>
          <w:sz w:val="28"/>
        </w:rPr>
        <w:t xml:space="preserve">
      е) лекарственное растительное сырье; </w:t>
      </w:r>
    </w:p>
    <w:bookmarkEnd w:id="194"/>
    <w:bookmarkStart w:name="z192" w:id="195"/>
    <w:p>
      <w:pPr>
        <w:spacing w:after="0"/>
        <w:ind w:left="0"/>
        <w:jc w:val="both"/>
      </w:pPr>
      <w:r>
        <w:rPr>
          <w:rFonts w:ascii="Times New Roman"/>
          <w:b w:val="false"/>
          <w:i w:val="false"/>
          <w:color w:val="000000"/>
          <w:sz w:val="28"/>
        </w:rPr>
        <w:t>
      ж) фармацевтические субстанции;</w:t>
      </w:r>
    </w:p>
    <w:bookmarkEnd w:id="195"/>
    <w:bookmarkStart w:name="z193" w:id="196"/>
    <w:p>
      <w:pPr>
        <w:spacing w:after="0"/>
        <w:ind w:left="0"/>
        <w:jc w:val="both"/>
      </w:pPr>
      <w:r>
        <w:rPr>
          <w:rFonts w:ascii="Times New Roman"/>
          <w:b w:val="false"/>
          <w:i w:val="false"/>
          <w:color w:val="000000"/>
          <w:sz w:val="28"/>
        </w:rPr>
        <w:t>
      з) ветеринарные лекарственные препараты, не предназначенные для реализации на таможенной территории Союза (экспорт в третьи страны).</w:t>
      </w:r>
    </w:p>
    <w:bookmarkEnd w:id="196"/>
    <w:bookmarkStart w:name="z194" w:id="197"/>
    <w:p>
      <w:pPr>
        <w:spacing w:after="0"/>
        <w:ind w:left="0"/>
        <w:jc w:val="both"/>
      </w:pPr>
      <w:r>
        <w:rPr>
          <w:rFonts w:ascii="Times New Roman"/>
          <w:b w:val="false"/>
          <w:i w:val="false"/>
          <w:color w:val="000000"/>
          <w:sz w:val="28"/>
        </w:rPr>
        <w:t>
      28. В рамках Союза запрещается:</w:t>
      </w:r>
    </w:p>
    <w:bookmarkEnd w:id="197"/>
    <w:bookmarkStart w:name="z195" w:id="198"/>
    <w:p>
      <w:pPr>
        <w:spacing w:after="0"/>
        <w:ind w:left="0"/>
        <w:jc w:val="both"/>
      </w:pPr>
      <w:r>
        <w:rPr>
          <w:rFonts w:ascii="Times New Roman"/>
          <w:b w:val="false"/>
          <w:i w:val="false"/>
          <w:color w:val="000000"/>
          <w:sz w:val="28"/>
        </w:rPr>
        <w:t>
      а) регистрация под одним торговым наименованием ветеринарных лекарственных препаратов, имеющих:</w:t>
      </w:r>
    </w:p>
    <w:bookmarkEnd w:id="198"/>
    <w:bookmarkStart w:name="z196" w:id="199"/>
    <w:p>
      <w:pPr>
        <w:spacing w:after="0"/>
        <w:ind w:left="0"/>
        <w:jc w:val="both"/>
      </w:pPr>
      <w:r>
        <w:rPr>
          <w:rFonts w:ascii="Times New Roman"/>
          <w:b w:val="false"/>
          <w:i w:val="false"/>
          <w:color w:val="000000"/>
          <w:sz w:val="28"/>
        </w:rPr>
        <w:t>
      одинаковый качественный и количественный состав действующих веществ;</w:t>
      </w:r>
    </w:p>
    <w:bookmarkEnd w:id="199"/>
    <w:bookmarkStart w:name="z197" w:id="200"/>
    <w:p>
      <w:pPr>
        <w:spacing w:after="0"/>
        <w:ind w:left="0"/>
        <w:jc w:val="both"/>
      </w:pPr>
      <w:r>
        <w:rPr>
          <w:rFonts w:ascii="Times New Roman"/>
          <w:b w:val="false"/>
          <w:i w:val="false"/>
          <w:color w:val="000000"/>
          <w:sz w:val="28"/>
        </w:rPr>
        <w:t>
      разный качественный состав действующих веществ;</w:t>
      </w:r>
    </w:p>
    <w:bookmarkEnd w:id="200"/>
    <w:bookmarkStart w:name="z198" w:id="201"/>
    <w:p>
      <w:pPr>
        <w:spacing w:after="0"/>
        <w:ind w:left="0"/>
        <w:jc w:val="both"/>
      </w:pPr>
      <w:r>
        <w:rPr>
          <w:rFonts w:ascii="Times New Roman"/>
          <w:b w:val="false"/>
          <w:i w:val="false"/>
          <w:color w:val="000000"/>
          <w:sz w:val="28"/>
        </w:rPr>
        <w:t xml:space="preserve">
      одинаковый качественный, но разный количественный состав действующих веществ; </w:t>
      </w:r>
    </w:p>
    <w:bookmarkEnd w:id="201"/>
    <w:bookmarkStart w:name="z199" w:id="202"/>
    <w:p>
      <w:pPr>
        <w:spacing w:after="0"/>
        <w:ind w:left="0"/>
        <w:jc w:val="both"/>
      </w:pPr>
      <w:r>
        <w:rPr>
          <w:rFonts w:ascii="Times New Roman"/>
          <w:b w:val="false"/>
          <w:i w:val="false"/>
          <w:color w:val="000000"/>
          <w:sz w:val="28"/>
        </w:rPr>
        <w:t>
      б) регистрация под различными торговыми наименованиями ветеринарных лекарственных препаратов, имеющих одинаковый качественный и количественный состав действующих веществ и представленных на регистрацию одним правообладателем в виде 2 и более ветеринарных лекарственных препаратов. Допускается регистрация под различными торговыми наименованиями ветеринарных лекарственных препаратов, имеющих одинаковый качественный и количественный состав действующих веществ, в следующих случаях:</w:t>
      </w:r>
    </w:p>
    <w:bookmarkEnd w:id="202"/>
    <w:bookmarkStart w:name="z200" w:id="203"/>
    <w:p>
      <w:pPr>
        <w:spacing w:after="0"/>
        <w:ind w:left="0"/>
        <w:jc w:val="both"/>
      </w:pPr>
      <w:r>
        <w:rPr>
          <w:rFonts w:ascii="Times New Roman"/>
          <w:b w:val="false"/>
          <w:i w:val="false"/>
          <w:color w:val="000000"/>
          <w:sz w:val="28"/>
        </w:rPr>
        <w:t>
      использование предложенного торгового наименования может противоречить нормам права и морали или иным образом не учитывает национальные культурные и (или) языковые особенности;</w:t>
      </w:r>
    </w:p>
    <w:bookmarkEnd w:id="203"/>
    <w:bookmarkStart w:name="z201" w:id="204"/>
    <w:p>
      <w:pPr>
        <w:spacing w:after="0"/>
        <w:ind w:left="0"/>
        <w:jc w:val="both"/>
      </w:pPr>
      <w:r>
        <w:rPr>
          <w:rFonts w:ascii="Times New Roman"/>
          <w:b w:val="false"/>
          <w:i w:val="false"/>
          <w:color w:val="000000"/>
          <w:sz w:val="28"/>
        </w:rPr>
        <w:t>
      ветеринарный лекарственный препарат был зарегистрирован под разными торговыми наименованиями в соответствии с законодательством государств-членов до даты вступления настоящих Правил в силу;</w:t>
      </w:r>
    </w:p>
    <w:bookmarkEnd w:id="204"/>
    <w:bookmarkStart w:name="z202" w:id="205"/>
    <w:p>
      <w:pPr>
        <w:spacing w:after="0"/>
        <w:ind w:left="0"/>
        <w:jc w:val="both"/>
      </w:pPr>
      <w:r>
        <w:rPr>
          <w:rFonts w:ascii="Times New Roman"/>
          <w:b w:val="false"/>
          <w:i w:val="false"/>
          <w:color w:val="000000"/>
          <w:sz w:val="28"/>
        </w:rPr>
        <w:t xml:space="preserve">
      в) регистрация ветеринарных лекарственных препаратов, предназначенных в целях применения для продуктивных животных (в том числе объектов аквакультуры животного происхождения) и содержащих в своем составе лекарственные средства по перечню согласно </w:t>
      </w:r>
      <w:r>
        <w:rPr>
          <w:rFonts w:ascii="Times New Roman"/>
          <w:b w:val="false"/>
          <w:i w:val="false"/>
          <w:color w:val="000000"/>
          <w:sz w:val="28"/>
        </w:rPr>
        <w:t>приложению № 4</w:t>
      </w:r>
      <w:r>
        <w:rPr>
          <w:rFonts w:ascii="Times New Roman"/>
          <w:b w:val="false"/>
          <w:i w:val="false"/>
          <w:color w:val="000000"/>
          <w:sz w:val="28"/>
        </w:rPr>
        <w:t>;</w:t>
      </w:r>
    </w:p>
    <w:bookmarkEnd w:id="205"/>
    <w:bookmarkStart w:name="z203" w:id="206"/>
    <w:p>
      <w:pPr>
        <w:spacing w:after="0"/>
        <w:ind w:left="0"/>
        <w:jc w:val="both"/>
      </w:pPr>
      <w:r>
        <w:rPr>
          <w:rFonts w:ascii="Times New Roman"/>
          <w:b w:val="false"/>
          <w:i w:val="false"/>
          <w:color w:val="000000"/>
          <w:sz w:val="28"/>
        </w:rPr>
        <w:t xml:space="preserve">
      г) регистрация фармацевтических ветеринарных лекарственных препаратов, предназначенных в целях применения для продуктивных животных (в том числе объектов аквакультуры животного происхождения), – при отсутствии в актах, входящих в право Союза, значений максимально допустимого уровня остаточного количества действующих веществ (действующего вещества) фармацевтических ветеринарных лекарственных препаратов и (или) их метаболитов в сырье животного происхождения (далее – максимально допустимый уровень) и методики их определения до установления соответствующих требований (с учетом процедуры, инициируемой референтным органом по регистрации в соответствии с </w:t>
      </w:r>
      <w:r>
        <w:rPr>
          <w:rFonts w:ascii="Times New Roman"/>
          <w:b w:val="false"/>
          <w:i w:val="false"/>
          <w:color w:val="000000"/>
          <w:sz w:val="28"/>
        </w:rPr>
        <w:t>пунктами 65</w:t>
      </w:r>
      <w:r>
        <w:rPr>
          <w:rFonts w:ascii="Times New Roman"/>
          <w:b w:val="false"/>
          <w:i w:val="false"/>
          <w:color w:val="000000"/>
          <w:sz w:val="28"/>
        </w:rPr>
        <w:t xml:space="preserve"> и </w:t>
      </w:r>
      <w:r>
        <w:rPr>
          <w:rFonts w:ascii="Times New Roman"/>
          <w:b w:val="false"/>
          <w:i w:val="false"/>
          <w:color w:val="000000"/>
          <w:sz w:val="28"/>
        </w:rPr>
        <w:t>212</w:t>
      </w:r>
      <w:r>
        <w:rPr>
          <w:rFonts w:ascii="Times New Roman"/>
          <w:b w:val="false"/>
          <w:i w:val="false"/>
          <w:color w:val="000000"/>
          <w:sz w:val="28"/>
        </w:rPr>
        <w:t xml:space="preserve"> настоящих Правил). </w:t>
      </w:r>
    </w:p>
    <w:bookmarkEnd w:id="206"/>
    <w:bookmarkStart w:name="z204" w:id="207"/>
    <w:p>
      <w:pPr>
        <w:spacing w:after="0"/>
        <w:ind w:left="0"/>
        <w:jc w:val="both"/>
      </w:pPr>
      <w:r>
        <w:rPr>
          <w:rFonts w:ascii="Times New Roman"/>
          <w:b w:val="false"/>
          <w:i w:val="false"/>
          <w:color w:val="000000"/>
          <w:sz w:val="28"/>
        </w:rPr>
        <w:t>
      29. В рамках Союза запрещаются реализация и использование фармацевтических субстанций с целью лечения и профилактики болезней животных.</w:t>
      </w:r>
    </w:p>
    <w:bookmarkEnd w:id="207"/>
    <w:bookmarkStart w:name="z205" w:id="208"/>
    <w:p>
      <w:pPr>
        <w:spacing w:after="0"/>
        <w:ind w:left="0"/>
        <w:jc w:val="both"/>
      </w:pPr>
      <w:r>
        <w:rPr>
          <w:rFonts w:ascii="Times New Roman"/>
          <w:b w:val="false"/>
          <w:i w:val="false"/>
          <w:color w:val="000000"/>
          <w:sz w:val="28"/>
        </w:rPr>
        <w:t>
      30. Регистрация ветеринарных лекарственных препаратов или иные процедуры, связанные с регистрацией (подтверждение регистрации, внесение в регистрационное досье ветеринарного лекарственного препарата изменений, приведение регистрационного досье ветеринарного лекарственного препарата в соответствие с требованиями настоящих Правил, признание регистрации ветеринарных лекарственных препаратов, зарегистрированных в рамках Союза, в государствах, присоединившихся к Союзу после регистрации ветеринарных лекарственных препаратов, отмена регистрации), а также приостановление обращения ветеринарных лекарственных препаратов осуществляются уполномоченными органами.</w:t>
      </w:r>
    </w:p>
    <w:bookmarkEnd w:id="208"/>
    <w:bookmarkStart w:name="z206" w:id="209"/>
    <w:p>
      <w:pPr>
        <w:spacing w:after="0"/>
        <w:ind w:left="0"/>
        <w:jc w:val="both"/>
      </w:pPr>
      <w:r>
        <w:rPr>
          <w:rFonts w:ascii="Times New Roman"/>
          <w:b w:val="false"/>
          <w:i w:val="false"/>
          <w:color w:val="000000"/>
          <w:sz w:val="28"/>
        </w:rPr>
        <w:t>
      Уполномоченный орган в соответствии с законодательством государства-члена может делегировать свои полномочия по регистрации ветеринарных лекарственных препаратов и осуществлению иных процедур, связанных с регистрацией, экспертному учреждению.</w:t>
      </w:r>
    </w:p>
    <w:bookmarkEnd w:id="209"/>
    <w:bookmarkStart w:name="z207" w:id="210"/>
    <w:p>
      <w:pPr>
        <w:spacing w:after="0"/>
        <w:ind w:left="0"/>
        <w:jc w:val="both"/>
      </w:pPr>
      <w:r>
        <w:rPr>
          <w:rFonts w:ascii="Times New Roman"/>
          <w:b w:val="false"/>
          <w:i w:val="false"/>
          <w:color w:val="000000"/>
          <w:sz w:val="28"/>
        </w:rPr>
        <w:t>
      31. Решение о регистрации ветеринарного лекарственного препарата или об осуществлении иных процедур, связанных с регистрацией, принимается уполномоченным органом на основании результатов экспертизы ветеринарного лекарственного средства.</w:t>
      </w:r>
    </w:p>
    <w:bookmarkEnd w:id="210"/>
    <w:bookmarkStart w:name="z208" w:id="211"/>
    <w:p>
      <w:pPr>
        <w:spacing w:after="0"/>
        <w:ind w:left="0"/>
        <w:jc w:val="both"/>
      </w:pPr>
      <w:r>
        <w:rPr>
          <w:rFonts w:ascii="Times New Roman"/>
          <w:b w:val="false"/>
          <w:i w:val="false"/>
          <w:color w:val="000000"/>
          <w:sz w:val="28"/>
        </w:rPr>
        <w:t>
      В случае несогласия заявителя с принятым одним из уполномоченных органов (в том числе референтным органом по регистрации) решением по итогам регистрации ветеринарного лекарственного препарата или осуществления иных процедур, связанных с регистрацией, урегулирование разногласий осуществляется в соответствии с подразделом 12 раздела V настоящих Правил.</w:t>
      </w:r>
    </w:p>
    <w:bookmarkEnd w:id="211"/>
    <w:bookmarkStart w:name="z209" w:id="212"/>
    <w:p>
      <w:pPr>
        <w:spacing w:after="0"/>
        <w:ind w:left="0"/>
        <w:jc w:val="both"/>
      </w:pPr>
      <w:r>
        <w:rPr>
          <w:rFonts w:ascii="Times New Roman"/>
          <w:b w:val="false"/>
          <w:i w:val="false"/>
          <w:color w:val="000000"/>
          <w:sz w:val="28"/>
        </w:rPr>
        <w:t xml:space="preserve">
      32. По итогам регистрации или приведения регистрационного досье ветеринарного лекарственного препарата в соответствие с требованиями настоящих Правил в реестре ветеринарных лекарственных препаратов Союза ветеринарному лекарственному препарату с использованием средств интегрированной информационной системы Союза (далее – интегрированная система) присваивается регистрационный номер, формируемый по следующей схеме: </w:t>
      </w:r>
    </w:p>
    <w:bookmarkEnd w:id="212"/>
    <w:bookmarkStart w:name="z210" w:id="213"/>
    <w:p>
      <w:pPr>
        <w:spacing w:after="0"/>
        <w:ind w:left="0"/>
        <w:jc w:val="both"/>
      </w:pPr>
      <w:r>
        <w:rPr>
          <w:rFonts w:ascii="Times New Roman"/>
          <w:b w:val="false"/>
          <w:i w:val="false"/>
          <w:color w:val="000000"/>
          <w:sz w:val="28"/>
        </w:rPr>
        <w:t>
      ВЛП-ЕАЭС-NNNNNN-YY,</w:t>
      </w:r>
    </w:p>
    <w:bookmarkEnd w:id="213"/>
    <w:bookmarkStart w:name="z211" w:id="214"/>
    <w:p>
      <w:pPr>
        <w:spacing w:after="0"/>
        <w:ind w:left="0"/>
        <w:jc w:val="both"/>
      </w:pPr>
      <w:r>
        <w:rPr>
          <w:rFonts w:ascii="Times New Roman"/>
          <w:b w:val="false"/>
          <w:i w:val="false"/>
          <w:color w:val="000000"/>
          <w:sz w:val="28"/>
        </w:rPr>
        <w:t xml:space="preserve">
      где: </w:t>
      </w:r>
    </w:p>
    <w:bookmarkEnd w:id="214"/>
    <w:bookmarkStart w:name="z212" w:id="215"/>
    <w:p>
      <w:pPr>
        <w:spacing w:after="0"/>
        <w:ind w:left="0"/>
        <w:jc w:val="both"/>
      </w:pPr>
      <w:r>
        <w:rPr>
          <w:rFonts w:ascii="Times New Roman"/>
          <w:b w:val="false"/>
          <w:i w:val="false"/>
          <w:color w:val="000000"/>
          <w:sz w:val="28"/>
        </w:rPr>
        <w:t>
      ВЛП – ветеринарный лекарственный препарат;</w:t>
      </w:r>
    </w:p>
    <w:bookmarkEnd w:id="215"/>
    <w:bookmarkStart w:name="z213" w:id="216"/>
    <w:p>
      <w:pPr>
        <w:spacing w:after="0"/>
        <w:ind w:left="0"/>
        <w:jc w:val="both"/>
      </w:pPr>
      <w:r>
        <w:rPr>
          <w:rFonts w:ascii="Times New Roman"/>
          <w:b w:val="false"/>
          <w:i w:val="false"/>
          <w:color w:val="000000"/>
          <w:sz w:val="28"/>
        </w:rPr>
        <w:t xml:space="preserve">
      ЕАЭС – Евразийский экономический союз; </w:t>
      </w:r>
    </w:p>
    <w:bookmarkEnd w:id="216"/>
    <w:bookmarkStart w:name="z214" w:id="217"/>
    <w:p>
      <w:pPr>
        <w:spacing w:after="0"/>
        <w:ind w:left="0"/>
        <w:jc w:val="both"/>
      </w:pPr>
      <w:r>
        <w:rPr>
          <w:rFonts w:ascii="Times New Roman"/>
          <w:b w:val="false"/>
          <w:i w:val="false"/>
          <w:color w:val="000000"/>
          <w:sz w:val="28"/>
        </w:rPr>
        <w:t>
      NNNNNN – 6-значный порядковый номер, присвоенный референтным органом по регистрации ветеринарному лекарственному препарату при регистрации;</w:t>
      </w:r>
    </w:p>
    <w:bookmarkEnd w:id="217"/>
    <w:bookmarkStart w:name="z215" w:id="218"/>
    <w:p>
      <w:pPr>
        <w:spacing w:after="0"/>
        <w:ind w:left="0"/>
        <w:jc w:val="both"/>
      </w:pPr>
      <w:r>
        <w:rPr>
          <w:rFonts w:ascii="Times New Roman"/>
          <w:b w:val="false"/>
          <w:i w:val="false"/>
          <w:color w:val="000000"/>
          <w:sz w:val="28"/>
        </w:rPr>
        <w:t>
      YY – 2-значный буквенный международный код государства-члена, уполномоченный орган которого является референтным органом по регистрации.</w:t>
      </w:r>
    </w:p>
    <w:bookmarkEnd w:id="218"/>
    <w:bookmarkStart w:name="z216" w:id="219"/>
    <w:p>
      <w:pPr>
        <w:spacing w:after="0"/>
        <w:ind w:left="0"/>
        <w:jc w:val="both"/>
      </w:pPr>
      <w:r>
        <w:rPr>
          <w:rFonts w:ascii="Times New Roman"/>
          <w:b w:val="false"/>
          <w:i w:val="false"/>
          <w:color w:val="000000"/>
          <w:sz w:val="28"/>
        </w:rPr>
        <w:t>
      Присвоенный регистрационный номер ветеринарного лекарственного препарата сохраняется в течение всего срока обращения ветеринарного лекарственного препарата на таможенной территории Союза, в том числе при подтверждении регистрации ветеринарного лекарственного препарата.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7" w:id="220"/>
    <w:p>
      <w:pPr>
        <w:spacing w:after="0"/>
        <w:ind w:left="0"/>
        <w:jc w:val="both"/>
      </w:pPr>
      <w:r>
        <w:rPr>
          <w:rFonts w:ascii="Times New Roman"/>
          <w:b w:val="false"/>
          <w:i w:val="false"/>
          <w:color w:val="000000"/>
          <w:sz w:val="28"/>
        </w:rPr>
        <w:t xml:space="preserve">
      33. Реестр ветеринарных лекарственных препаратов Союза формируется и ведется в соответствии с порядком согласно приложению № 5. </w:t>
      </w:r>
    </w:p>
    <w:bookmarkEnd w:id="220"/>
    <w:bookmarkStart w:name="z218" w:id="221"/>
    <w:p>
      <w:pPr>
        <w:spacing w:after="0"/>
        <w:ind w:left="0"/>
        <w:jc w:val="both"/>
      </w:pPr>
      <w:r>
        <w:rPr>
          <w:rFonts w:ascii="Times New Roman"/>
          <w:b w:val="false"/>
          <w:i w:val="false"/>
          <w:color w:val="000000"/>
          <w:sz w:val="28"/>
        </w:rPr>
        <w:t>
      34. Экспертиза ветеринарных лекарственных средств осуществляется экспертным учреждением, определенным уполномоченным органом в соответствии с законодательством государства-члена.</w:t>
      </w:r>
    </w:p>
    <w:bookmarkEnd w:id="221"/>
    <w:bookmarkStart w:name="z219" w:id="222"/>
    <w:p>
      <w:pPr>
        <w:spacing w:after="0"/>
        <w:ind w:left="0"/>
        <w:jc w:val="both"/>
      </w:pPr>
      <w:r>
        <w:rPr>
          <w:rFonts w:ascii="Times New Roman"/>
          <w:b w:val="false"/>
          <w:i w:val="false"/>
          <w:color w:val="000000"/>
          <w:sz w:val="28"/>
        </w:rPr>
        <w:t>
      35. Уполномоченные органы и экспертные учреждения обеспечивают конфиденциальность информации, содержащейся в регистрационном досье ветеринарного лекарственного препарата, полученной в процессе его регистрации или осуществления иных процедур, связанных с регистрацией, в соответствии с законодательством государств-членов.</w:t>
      </w:r>
    </w:p>
    <w:bookmarkEnd w:id="222"/>
    <w:bookmarkStart w:name="z220" w:id="223"/>
    <w:p>
      <w:pPr>
        <w:spacing w:after="0"/>
        <w:ind w:left="0"/>
        <w:jc w:val="both"/>
      </w:pPr>
      <w:r>
        <w:rPr>
          <w:rFonts w:ascii="Times New Roman"/>
          <w:b w:val="false"/>
          <w:i w:val="false"/>
          <w:color w:val="000000"/>
          <w:sz w:val="28"/>
        </w:rPr>
        <w:t xml:space="preserve">
      36. До подачи заявления на регистрацию ветеринарного лекарственного препарата или с целью осуществления иных процедур, связанных с регистрацией, уполномоченные органы и (или) экспертные учреждения государств-членов вправе по запросу заявителя проводить предрегистрационные консультации в соответствии с законодательством государств-членов по вопросам регистрации ветеринарных лекарственных препаратов или осуществления иных процедур, связанных с регистрацией, в том числе по вопросам, касающимся проведения доклинических исследований (испытаний) клинических исследований (испытаний) ветеринарных лекарственных препаратов, разновидности схемы регистрации ветеринарного лекарственного препарата (или осуществления иных процедур, связанных с регистрацией), с целью определения объема документов и данных регистрационного досье ветеринарного лекарственного препарата, необходимости перевода регистрационного досье ветеринарного лекарственного препарата и (или) других регистрационных материалов на государственный язык (в случае, если русский язык в этом государстве-члене не является государственным), формата подачи заявления и регистрационного досье ветеринарного лекарственного препарата, необходимости предоставления образцов ветеринарного лекарственного средства, стандартных образцов, специфических реактивов (реагентов), расходных материалов, необходимых для проведения экспертизы образцов ветеринарного лекарственного средства в экспертном учреждении, а также по другим вопросам, связанным с обращением ветеринарных лекарственных средств на таможенной территории Союза. </w:t>
      </w:r>
    </w:p>
    <w:bookmarkEnd w:id="223"/>
    <w:bookmarkStart w:name="z221" w:id="224"/>
    <w:p>
      <w:pPr>
        <w:spacing w:after="0"/>
        <w:ind w:left="0"/>
        <w:jc w:val="both"/>
      </w:pPr>
      <w:r>
        <w:rPr>
          <w:rFonts w:ascii="Times New Roman"/>
          <w:b w:val="false"/>
          <w:i w:val="false"/>
          <w:color w:val="000000"/>
          <w:sz w:val="28"/>
        </w:rPr>
        <w:t>
      В случае если русский язык в государстве-члене, уполномоченный орган которого участвует по выбору заявителя в процедуре регистрации ветеринарного лекарственного препарата или в иных процедурах, связанных с регистрацией, не является государственным, уполномоченный орган этого государства-члена в ходе предрегистрационных консультаций уведомляет заявителя официальным письмом о необходимости предоставления для него перевода регистрационного досье ветеринарного лекарственного препарата и (или) других регистрационных материалов на государственный язык (при наличии соответствующих требований в законодательстве государства-члена).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2" w:id="225"/>
    <w:p>
      <w:pPr>
        <w:spacing w:after="0"/>
        <w:ind w:left="0"/>
        <w:jc w:val="both"/>
      </w:pPr>
      <w:r>
        <w:rPr>
          <w:rFonts w:ascii="Times New Roman"/>
          <w:b w:val="false"/>
          <w:i w:val="false"/>
          <w:color w:val="000000"/>
          <w:sz w:val="28"/>
        </w:rPr>
        <w:t>
      37. В качестве референтного органа по регистрации может выступать только один уполномоченный орган.</w:t>
      </w:r>
    </w:p>
    <w:bookmarkEnd w:id="225"/>
    <w:bookmarkStart w:name="z223" w:id="226"/>
    <w:p>
      <w:pPr>
        <w:spacing w:after="0"/>
        <w:ind w:left="0"/>
        <w:jc w:val="both"/>
      </w:pPr>
      <w:r>
        <w:rPr>
          <w:rFonts w:ascii="Times New Roman"/>
          <w:b w:val="false"/>
          <w:i w:val="false"/>
          <w:color w:val="000000"/>
          <w:sz w:val="28"/>
        </w:rPr>
        <w:t>
      Заявитель самостоятельно осуществляет выбор референтного органа по регистрации при подаче заявления о регистрации ветеринарного лекарственного препарата.</w:t>
      </w:r>
    </w:p>
    <w:bookmarkEnd w:id="226"/>
    <w:bookmarkStart w:name="z224" w:id="227"/>
    <w:p>
      <w:pPr>
        <w:spacing w:after="0"/>
        <w:ind w:left="0"/>
        <w:jc w:val="both"/>
      </w:pPr>
      <w:r>
        <w:rPr>
          <w:rFonts w:ascii="Times New Roman"/>
          <w:b w:val="false"/>
          <w:i w:val="false"/>
          <w:color w:val="000000"/>
          <w:sz w:val="28"/>
        </w:rPr>
        <w:t>
      В случае отказа референтным органом по регистрации в регистрации ветеринарного лекарственного препарата заявитель может повторно подать заявление о регистрации ветеринарного лекарственного препарата в уполномоченный орган любого государства-члена.</w:t>
      </w:r>
    </w:p>
    <w:bookmarkEnd w:id="227"/>
    <w:bookmarkStart w:name="z225" w:id="228"/>
    <w:p>
      <w:pPr>
        <w:spacing w:after="0"/>
        <w:ind w:left="0"/>
        <w:jc w:val="both"/>
      </w:pPr>
      <w:r>
        <w:rPr>
          <w:rFonts w:ascii="Times New Roman"/>
          <w:b w:val="false"/>
          <w:i w:val="false"/>
          <w:color w:val="000000"/>
          <w:sz w:val="28"/>
        </w:rPr>
        <w:t xml:space="preserve">
      38. Информационное взаимодействие референтного органа по регистрации с уполномоченными органами и (или) экспертными учреждениями, а также с Евразийской экономической комиссией (далее – Комиссия) осуществляется в электронной форме с использованием средств интегрированной системы.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6" w:id="229"/>
    <w:p>
      <w:pPr>
        <w:spacing w:after="0"/>
        <w:ind w:left="0"/>
        <w:jc w:val="both"/>
      </w:pPr>
      <w:r>
        <w:rPr>
          <w:rFonts w:ascii="Times New Roman"/>
          <w:b w:val="false"/>
          <w:i w:val="false"/>
          <w:color w:val="000000"/>
          <w:sz w:val="28"/>
        </w:rPr>
        <w:t xml:space="preserve">
      39. Для унификации наименований лекарственных форм, используемых при маркировке ветеринарных лекарственных препаратов, составлении регистрационного досье ветеринарного лекарственного препарата, формировании реестра ветеринарных лекарственных препаратов Союза, в целях информационного взаимодействия уполномоченных органов, а также гармонизации фармакопей государств-членов используется Номенклатура лекарственных форм, утвержденная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декабря 2015 г. № 172. </w:t>
      </w:r>
    </w:p>
    <w:bookmarkEnd w:id="229"/>
    <w:bookmarkStart w:name="z227" w:id="230"/>
    <w:p>
      <w:pPr>
        <w:spacing w:after="0"/>
        <w:ind w:left="0"/>
        <w:jc w:val="both"/>
      </w:pPr>
      <w:r>
        <w:rPr>
          <w:rFonts w:ascii="Times New Roman"/>
          <w:b w:val="false"/>
          <w:i w:val="false"/>
          <w:color w:val="000000"/>
          <w:sz w:val="28"/>
        </w:rPr>
        <w:t xml:space="preserve">
      40. Срок действия регистрации впервые зарегистрированного в соответствии с настоящими Правилами ветеринарного лекарственного препарата составляет 5 лет. По истечении указанного срока регистрация ветеринарного лекарственного препарата подлежит подтверждению. В случае подтверждения регистрация оформляется на неограниченный срок (бессрочная регистрация). В случаях, предусмотренных </w:t>
      </w:r>
      <w:r>
        <w:rPr>
          <w:rFonts w:ascii="Times New Roman"/>
          <w:b w:val="false"/>
          <w:i w:val="false"/>
          <w:color w:val="000000"/>
          <w:sz w:val="28"/>
        </w:rPr>
        <w:t>пунктом 132</w:t>
      </w:r>
      <w:r>
        <w:rPr>
          <w:rFonts w:ascii="Times New Roman"/>
          <w:b w:val="false"/>
          <w:i w:val="false"/>
          <w:color w:val="000000"/>
          <w:sz w:val="28"/>
        </w:rPr>
        <w:t xml:space="preserve"> настоящих Правил, может быть назначено одно дополнительное подтверждение регистрации на 5 лет.</w:t>
      </w:r>
    </w:p>
    <w:bookmarkEnd w:id="230"/>
    <w:bookmarkStart w:name="z228" w:id="231"/>
    <w:p>
      <w:pPr>
        <w:spacing w:after="0"/>
        <w:ind w:left="0"/>
        <w:jc w:val="both"/>
      </w:pPr>
      <w:r>
        <w:rPr>
          <w:rFonts w:ascii="Times New Roman"/>
          <w:b w:val="false"/>
          <w:i w:val="false"/>
          <w:color w:val="000000"/>
          <w:sz w:val="28"/>
        </w:rPr>
        <w:t>
      41. О принятых решениях, касающихся регистрации ветеринарного лекарственного препарата или осуществления иных процедур, связанных с регистрацией, референтный орган по регистрации не позднее 5 рабочих дней с даты принятия соответствующего решения информирует уполномоченные органы и (или) экспертные учреждения посредством использования средств интегрированной системы, а заявителя – путем направления официального письма в электронном виде или заказным почтовым отправлением с уведомлением о вручении. В случае направления письма заказным почтовым отправлением оно считается полученным по истечении 5 рабочих дней с даты его отправки, а при направлении в электронном виде – в день отправки.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9" w:id="232"/>
    <w:p>
      <w:pPr>
        <w:spacing w:after="0"/>
        <w:ind w:left="0"/>
        <w:jc w:val="both"/>
      </w:pPr>
      <w:r>
        <w:rPr>
          <w:rFonts w:ascii="Times New Roman"/>
          <w:b w:val="false"/>
          <w:i w:val="false"/>
          <w:color w:val="000000"/>
          <w:sz w:val="28"/>
        </w:rPr>
        <w:t xml:space="preserve">
      42. В случае завершения процедуры регистрации ветеринарного лекарственного препарата или осуществления иных процедур, связанных с регистрацией, с отрицательным результатом референтный орган по регистрации по запросу, направленному заявителем в письменной форме в референтный орган по регистрации в течение 90 календарных дней с даты принятия референтным органом по регистрации соответствующего решения, возвращает следующие документы на бумажном носителе: </w:t>
      </w:r>
    </w:p>
    <w:bookmarkEnd w:id="232"/>
    <w:bookmarkStart w:name="z230" w:id="233"/>
    <w:p>
      <w:pPr>
        <w:spacing w:after="0"/>
        <w:ind w:left="0"/>
        <w:jc w:val="both"/>
      </w:pPr>
      <w:r>
        <w:rPr>
          <w:rFonts w:ascii="Times New Roman"/>
          <w:b w:val="false"/>
          <w:i w:val="false"/>
          <w:color w:val="000000"/>
          <w:sz w:val="28"/>
        </w:rPr>
        <w:t>
      а) регистрационное досье ветеринарного лекарственного препарата, представленное в рамках процедуры регистрации ветеринарного лекарственного препарата;</w:t>
      </w:r>
    </w:p>
    <w:bookmarkEnd w:id="233"/>
    <w:bookmarkStart w:name="z231" w:id="234"/>
    <w:p>
      <w:pPr>
        <w:spacing w:after="0"/>
        <w:ind w:left="0"/>
        <w:jc w:val="both"/>
      </w:pPr>
      <w:r>
        <w:rPr>
          <w:rFonts w:ascii="Times New Roman"/>
          <w:b w:val="false"/>
          <w:i w:val="false"/>
          <w:color w:val="000000"/>
          <w:sz w:val="28"/>
        </w:rPr>
        <w:t>
      б) периодический отчет о безопасности и эффективности ветеринарного лекарственного препарата (далее – периодический отчет) и другие материалы (при наличии), представленные по инициативе заявителя в рамках фармаконадзора (результаты расследований, результаты дополнительных доклинических исследований (испытаний) (или) клинических исследований (испытаний) ветеринарных лекарственных препаратов, актуальные научные и (или) литературные данные и др.) в рамках процедуры подтверждения регистрации ветеринарного лекарственного препарата;</w:t>
      </w:r>
    </w:p>
    <w:bookmarkEnd w:id="234"/>
    <w:bookmarkStart w:name="z232" w:id="235"/>
    <w:p>
      <w:pPr>
        <w:spacing w:after="0"/>
        <w:ind w:left="0"/>
        <w:jc w:val="both"/>
      </w:pPr>
      <w:r>
        <w:rPr>
          <w:rFonts w:ascii="Times New Roman"/>
          <w:b w:val="false"/>
          <w:i w:val="false"/>
          <w:color w:val="000000"/>
          <w:sz w:val="28"/>
        </w:rPr>
        <w:t>
      в) документы, представленные заявителем в рамках процедуры внесения в регистрационное досье зарегистрированного ветеринарного лекарственного препарата изменений (далее – процедура внесения изменений) по перечню согласно приложению № 6 (далее – перечень изменений);</w:t>
      </w:r>
    </w:p>
    <w:bookmarkEnd w:id="235"/>
    <w:bookmarkStart w:name="z233" w:id="236"/>
    <w:p>
      <w:pPr>
        <w:spacing w:after="0"/>
        <w:ind w:left="0"/>
        <w:jc w:val="both"/>
      </w:pPr>
      <w:r>
        <w:rPr>
          <w:rFonts w:ascii="Times New Roman"/>
          <w:b w:val="false"/>
          <w:i w:val="false"/>
          <w:color w:val="000000"/>
          <w:sz w:val="28"/>
        </w:rPr>
        <w:t>
      г) регистрационное досье ветеринарного лекарственного препарата, обновленное в соответствии с настоящими Правилами (далее – обновленное регистрационное досье), пояснительная записка-обоснование и периодический отчет, представленные заявителем в рамках процедуры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до вступления в силу настоящих Правил, в соответствие с требованиями настоящих Правил (далее – процедура приведения в соответствие регистрационного досье).</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73" w:id="237"/>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1</w:t>
      </w:r>
      <w:r>
        <w:rPr>
          <w:rFonts w:ascii="Times New Roman"/>
          <w:b w:val="false"/>
          <w:i w:val="false"/>
          <w:color w:val="000000"/>
          <w:sz w:val="28"/>
        </w:rPr>
        <w:t>. При непоступлении от заявителя в срок, указанный в абзаце первом пункта 42 настоящих Правил, запроса о возврате документов референтный орган по регистрации принимает решение о дальнейшем их хранении или уничтожении и (или) утилизации в соответствии с законодательством государства-члена.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42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74" w:id="238"/>
    <w:p>
      <w:pPr>
        <w:spacing w:after="0"/>
        <w:ind w:left="0"/>
        <w:jc w:val="both"/>
      </w:pPr>
      <w:r>
        <w:rPr>
          <w:rFonts w:ascii="Times New Roman"/>
          <w:b w:val="false"/>
          <w:i w:val="false"/>
          <w:color w:val="000000"/>
          <w:sz w:val="28"/>
        </w:rPr>
        <w:t>
      42</w:t>
      </w:r>
      <w:r>
        <w:rPr>
          <w:rFonts w:ascii="Times New Roman"/>
          <w:b w:val="false"/>
          <w:i w:val="false"/>
          <w:color w:val="000000"/>
          <w:vertAlign w:val="superscript"/>
        </w:rPr>
        <w:t>2</w:t>
      </w:r>
      <w:r>
        <w:rPr>
          <w:rFonts w:ascii="Times New Roman"/>
          <w:b w:val="false"/>
          <w:i w:val="false"/>
          <w:color w:val="000000"/>
          <w:sz w:val="28"/>
        </w:rPr>
        <w:t>. В случае завершения процедуры регистрации ветеринарного лекарственного препарата или осуществления иных процедур, связанных с регистрацией, с положительным результатом заявитель согласовывает с уполномоченным органом государства-члена, на территории которого планируется обращение ветеринарного лекарственного препарата, перевод инструкции по применению ветеринарного лекарственного препарата и текста на макете упаковки ветеринарного лекарственного препарата на государственный язык этого государства-члена, если русский язык в этом государстве-члене не является государственным (при наличии соответствующих требований в законодательстве государства-члена).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42</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4" w:id="239"/>
    <w:p>
      <w:pPr>
        <w:spacing w:after="0"/>
        <w:ind w:left="0"/>
        <w:jc w:val="both"/>
      </w:pPr>
      <w:r>
        <w:rPr>
          <w:rFonts w:ascii="Times New Roman"/>
          <w:b w:val="false"/>
          <w:i w:val="false"/>
          <w:color w:val="000000"/>
          <w:sz w:val="28"/>
        </w:rPr>
        <w:t>
      43. Понесенные заявителем расходы на регистрацию ветеринарных лекарственных препаратов или осуществление иных процедур, связанных с регистрацией, а также на проведение фармацевтических инспекций на предмет соблюдения требований настоящих Правил, инициируемых в связи с осуществлением указанных процедур, не возмещаются.</w:t>
      </w:r>
    </w:p>
    <w:bookmarkEnd w:id="239"/>
    <w:bookmarkStart w:name="z235" w:id="240"/>
    <w:p>
      <w:pPr>
        <w:spacing w:after="0"/>
        <w:ind w:left="0"/>
        <w:jc w:val="left"/>
      </w:pPr>
      <w:r>
        <w:rPr>
          <w:rFonts w:ascii="Times New Roman"/>
          <w:b/>
          <w:i w:val="false"/>
          <w:color w:val="000000"/>
        </w:rPr>
        <w:t xml:space="preserve"> 2. Общие принципы экспертизы ветеринарных лекарственных средств</w:t>
      </w:r>
    </w:p>
    <w:bookmarkEnd w:id="240"/>
    <w:bookmarkStart w:name="z236" w:id="241"/>
    <w:p>
      <w:pPr>
        <w:spacing w:after="0"/>
        <w:ind w:left="0"/>
        <w:jc w:val="both"/>
      </w:pPr>
      <w:r>
        <w:rPr>
          <w:rFonts w:ascii="Times New Roman"/>
          <w:b w:val="false"/>
          <w:i w:val="false"/>
          <w:color w:val="000000"/>
          <w:sz w:val="28"/>
        </w:rPr>
        <w:t>
      44. Экспертиза ветеринарных лекарственных средств проводится для определения отношения ожидаемой пользы к возможному риску применения ветеринарного лекарственного препарата путем оценки качества, безопасности и эффективности ветеринарного лекарственного препарата и включает в себя:</w:t>
      </w:r>
    </w:p>
    <w:bookmarkEnd w:id="241"/>
    <w:bookmarkStart w:name="z237" w:id="242"/>
    <w:p>
      <w:pPr>
        <w:spacing w:after="0"/>
        <w:ind w:left="0"/>
        <w:jc w:val="both"/>
      </w:pPr>
      <w:r>
        <w:rPr>
          <w:rFonts w:ascii="Times New Roman"/>
          <w:b w:val="false"/>
          <w:i w:val="false"/>
          <w:color w:val="000000"/>
          <w:sz w:val="28"/>
        </w:rPr>
        <w:t xml:space="preserve">
      а) экспертизу регистрационного досье ветеринарного лекарственного препарата или документов, дополняющих регистрационное досье, которая предусматривает: </w:t>
      </w:r>
    </w:p>
    <w:bookmarkEnd w:id="242"/>
    <w:bookmarkStart w:name="z238" w:id="243"/>
    <w:p>
      <w:pPr>
        <w:spacing w:after="0"/>
        <w:ind w:left="0"/>
        <w:jc w:val="both"/>
      </w:pPr>
      <w:r>
        <w:rPr>
          <w:rFonts w:ascii="Times New Roman"/>
          <w:b w:val="false"/>
          <w:i w:val="false"/>
          <w:color w:val="000000"/>
          <w:sz w:val="28"/>
        </w:rPr>
        <w:t>
      проверку полноты и достоверности представленных сведений о качестве, безопасности и эффективности ветеринарного лекарственного препарата;</w:t>
      </w:r>
    </w:p>
    <w:bookmarkEnd w:id="243"/>
    <w:bookmarkStart w:name="z239" w:id="244"/>
    <w:p>
      <w:pPr>
        <w:spacing w:after="0"/>
        <w:ind w:left="0"/>
        <w:jc w:val="both"/>
      </w:pPr>
      <w:r>
        <w:rPr>
          <w:rFonts w:ascii="Times New Roman"/>
          <w:b w:val="false"/>
          <w:i w:val="false"/>
          <w:color w:val="000000"/>
          <w:sz w:val="28"/>
        </w:rPr>
        <w:t xml:space="preserve">
      проверку согласованности документов, входящих в состав регистрационного досье ветеринарного лекарственного препарата или дополняющих регистрационное досье, между собой; </w:t>
      </w:r>
    </w:p>
    <w:bookmarkEnd w:id="244"/>
    <w:bookmarkStart w:name="z240" w:id="245"/>
    <w:p>
      <w:pPr>
        <w:spacing w:after="0"/>
        <w:ind w:left="0"/>
        <w:jc w:val="both"/>
      </w:pPr>
      <w:r>
        <w:rPr>
          <w:rFonts w:ascii="Times New Roman"/>
          <w:b w:val="false"/>
          <w:i w:val="false"/>
          <w:color w:val="000000"/>
          <w:sz w:val="28"/>
        </w:rPr>
        <w:t>
      б) экспертизу образцов ветеринарного лекарственного средства в случаях, предусмотренных настоящими Правилами, которая включает в себя:</w:t>
      </w:r>
    </w:p>
    <w:bookmarkEnd w:id="245"/>
    <w:bookmarkStart w:name="z241" w:id="246"/>
    <w:p>
      <w:pPr>
        <w:spacing w:after="0"/>
        <w:ind w:left="0"/>
        <w:jc w:val="both"/>
      </w:pPr>
      <w:r>
        <w:rPr>
          <w:rFonts w:ascii="Times New Roman"/>
          <w:b w:val="false"/>
          <w:i w:val="false"/>
          <w:color w:val="000000"/>
          <w:sz w:val="28"/>
        </w:rPr>
        <w:t>
      проведение исследований (испытаний) образцов ветеринарного лекарственного средства на соответствие требованиям нормативного документа на ветеринарное лекарственное средство;</w:t>
      </w:r>
    </w:p>
    <w:bookmarkEnd w:id="246"/>
    <w:bookmarkStart w:name="z242" w:id="247"/>
    <w:p>
      <w:pPr>
        <w:spacing w:after="0"/>
        <w:ind w:left="0"/>
        <w:jc w:val="both"/>
      </w:pPr>
      <w:r>
        <w:rPr>
          <w:rFonts w:ascii="Times New Roman"/>
          <w:b w:val="false"/>
          <w:i w:val="false"/>
          <w:color w:val="000000"/>
          <w:sz w:val="28"/>
        </w:rPr>
        <w:t>
      оценку воспроизводимости представленных заявителем методов контроля ветеринарного лекарственного препарата;</w:t>
      </w:r>
    </w:p>
    <w:bookmarkEnd w:id="247"/>
    <w:bookmarkStart w:name="z243" w:id="248"/>
    <w:p>
      <w:pPr>
        <w:spacing w:after="0"/>
        <w:ind w:left="0"/>
        <w:jc w:val="both"/>
      </w:pPr>
      <w:r>
        <w:rPr>
          <w:rFonts w:ascii="Times New Roman"/>
          <w:b w:val="false"/>
          <w:i w:val="false"/>
          <w:color w:val="000000"/>
          <w:sz w:val="28"/>
        </w:rPr>
        <w:t xml:space="preserve">
      оформление результатов исследований (испытаний) образцов ветеринарного лекарственного средства протоколом (протоколами) исследований (испытаний) с указанием использованных методов контроля качества; </w:t>
      </w:r>
    </w:p>
    <w:bookmarkEnd w:id="248"/>
    <w:bookmarkStart w:name="z244" w:id="249"/>
    <w:p>
      <w:pPr>
        <w:spacing w:after="0"/>
        <w:ind w:left="0"/>
        <w:jc w:val="both"/>
      </w:pPr>
      <w:r>
        <w:rPr>
          <w:rFonts w:ascii="Times New Roman"/>
          <w:b w:val="false"/>
          <w:i w:val="false"/>
          <w:color w:val="000000"/>
          <w:sz w:val="28"/>
        </w:rPr>
        <w:t>
      в) оценку соответствия полученных результатов исследований (испытаний) образцов ветеринарного лекарственного средства и данных представленного регистрационного досье ветеринарного лекарственного препарата на предмет качества ветеринарного лекарственного препарата;</w:t>
      </w:r>
    </w:p>
    <w:bookmarkEnd w:id="249"/>
    <w:bookmarkStart w:name="z245" w:id="250"/>
    <w:p>
      <w:pPr>
        <w:spacing w:after="0"/>
        <w:ind w:left="0"/>
        <w:jc w:val="both"/>
      </w:pPr>
      <w:r>
        <w:rPr>
          <w:rFonts w:ascii="Times New Roman"/>
          <w:b w:val="false"/>
          <w:i w:val="false"/>
          <w:color w:val="000000"/>
          <w:sz w:val="28"/>
        </w:rPr>
        <w:t>
      г) оформление экспертного заключения.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6" w:id="251"/>
    <w:p>
      <w:pPr>
        <w:spacing w:after="0"/>
        <w:ind w:left="0"/>
        <w:jc w:val="both"/>
      </w:pPr>
      <w:r>
        <w:rPr>
          <w:rFonts w:ascii="Times New Roman"/>
          <w:b w:val="false"/>
          <w:i w:val="false"/>
          <w:color w:val="000000"/>
          <w:sz w:val="28"/>
        </w:rPr>
        <w:t>
      45. Экспертиза ветеринарных лекарственных средств проводится экспертами экспертного учреждения, а также экспертами других экспертных учреждений или организаций, привлекаемыми экспертным учреждением в случае необходимости.</w:t>
      </w:r>
    </w:p>
    <w:bookmarkEnd w:id="251"/>
    <w:bookmarkStart w:name="z247" w:id="252"/>
    <w:p>
      <w:pPr>
        <w:spacing w:after="0"/>
        <w:ind w:left="0"/>
        <w:jc w:val="both"/>
      </w:pPr>
      <w:r>
        <w:rPr>
          <w:rFonts w:ascii="Times New Roman"/>
          <w:b w:val="false"/>
          <w:i w:val="false"/>
          <w:color w:val="000000"/>
          <w:sz w:val="28"/>
        </w:rPr>
        <w:t>
      46. Эксперт, ответственный за формирование экспертного заключения по оценке ветеринарного лекарственного средства, должен иметь высшее ветеринарное, медицинское, фармацевтическое, биологическое, биотехнологическое и (или) химическое образование, опыт работы в области экспертизы ветеринарных лекарственных средств не менее 3 лет, и его компетенция должна быть подтверждена в соответствии с законодательством государства-члена.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48" w:id="253"/>
    <w:p>
      <w:pPr>
        <w:spacing w:after="0"/>
        <w:ind w:left="0"/>
        <w:jc w:val="both"/>
      </w:pPr>
      <w:r>
        <w:rPr>
          <w:rFonts w:ascii="Times New Roman"/>
          <w:b w:val="false"/>
          <w:i w:val="false"/>
          <w:color w:val="000000"/>
          <w:sz w:val="28"/>
        </w:rPr>
        <w:t xml:space="preserve">
      47. При проведении экспертизы: </w:t>
      </w:r>
    </w:p>
    <w:bookmarkEnd w:id="253"/>
    <w:bookmarkStart w:name="z249" w:id="254"/>
    <w:p>
      <w:pPr>
        <w:spacing w:after="0"/>
        <w:ind w:left="0"/>
        <w:jc w:val="both"/>
      </w:pPr>
      <w:r>
        <w:rPr>
          <w:rFonts w:ascii="Times New Roman"/>
          <w:b w:val="false"/>
          <w:i w:val="false"/>
          <w:color w:val="000000"/>
          <w:sz w:val="28"/>
        </w:rPr>
        <w:t>
      а) эксперт не имеет права:</w:t>
      </w:r>
    </w:p>
    <w:bookmarkEnd w:id="254"/>
    <w:bookmarkStart w:name="z250" w:id="255"/>
    <w:p>
      <w:pPr>
        <w:spacing w:after="0"/>
        <w:ind w:left="0"/>
        <w:jc w:val="both"/>
      </w:pPr>
      <w:r>
        <w:rPr>
          <w:rFonts w:ascii="Times New Roman"/>
          <w:b w:val="false"/>
          <w:i w:val="false"/>
          <w:color w:val="000000"/>
          <w:sz w:val="28"/>
        </w:rPr>
        <w:t>
      находиться в какой-либо зависимости от лица или группы лиц (как юридических, так и физических), которые могут действовать в интересах заявителя;</w:t>
      </w:r>
    </w:p>
    <w:bookmarkEnd w:id="255"/>
    <w:bookmarkStart w:name="z251" w:id="256"/>
    <w:p>
      <w:pPr>
        <w:spacing w:after="0"/>
        <w:ind w:left="0"/>
        <w:jc w:val="both"/>
      </w:pPr>
      <w:r>
        <w:rPr>
          <w:rFonts w:ascii="Times New Roman"/>
          <w:b w:val="false"/>
          <w:i w:val="false"/>
          <w:color w:val="000000"/>
          <w:sz w:val="28"/>
        </w:rPr>
        <w:t>
      запрашивать у заявителя либо иных лиц материалы, необходимые для проведения экспертизы. В случае недостаточности сведений и (или) информации в поступивших в экспертное учреждение регистрационных материалах для оформления экспертного заключения экспертное учреждение обращается с соответствующим запросом в референтный орган по регистрации. Референтный орган по регистрации направляет заявителю соответствующий запрос о представлении необходимых материалов;</w:t>
      </w:r>
    </w:p>
    <w:bookmarkEnd w:id="256"/>
    <w:bookmarkStart w:name="z252" w:id="257"/>
    <w:p>
      <w:pPr>
        <w:spacing w:after="0"/>
        <w:ind w:left="0"/>
        <w:jc w:val="both"/>
      </w:pPr>
      <w:r>
        <w:rPr>
          <w:rFonts w:ascii="Times New Roman"/>
          <w:b w:val="false"/>
          <w:i w:val="false"/>
          <w:color w:val="000000"/>
          <w:sz w:val="28"/>
        </w:rPr>
        <w:t>
      разглашать сведения, которые стали известны эксперту в связи с проведением экспертизы, а также информацию, отнесенную к государственной тайне (государственным секретам) в соответствии с законодательством государств-членов;</w:t>
      </w:r>
    </w:p>
    <w:bookmarkEnd w:id="257"/>
    <w:bookmarkStart w:name="z253" w:id="258"/>
    <w:p>
      <w:pPr>
        <w:spacing w:after="0"/>
        <w:ind w:left="0"/>
        <w:jc w:val="both"/>
      </w:pPr>
      <w:r>
        <w:rPr>
          <w:rFonts w:ascii="Times New Roman"/>
          <w:b w:val="false"/>
          <w:i w:val="false"/>
          <w:color w:val="000000"/>
          <w:sz w:val="28"/>
        </w:rPr>
        <w:t>
      проводить экспертизу по неофициальному обращению заявителя, самостоятельно собирать материалы для проведения экспертизы, проводить экспертизу на коммерческой основе;</w:t>
      </w:r>
    </w:p>
    <w:bookmarkEnd w:id="258"/>
    <w:bookmarkStart w:name="z254" w:id="259"/>
    <w:p>
      <w:pPr>
        <w:spacing w:after="0"/>
        <w:ind w:left="0"/>
        <w:jc w:val="both"/>
      </w:pPr>
      <w:r>
        <w:rPr>
          <w:rFonts w:ascii="Times New Roman"/>
          <w:b w:val="false"/>
          <w:i w:val="false"/>
          <w:color w:val="000000"/>
          <w:sz w:val="28"/>
        </w:rPr>
        <w:t>
      б) эксперт обязан:</w:t>
      </w:r>
    </w:p>
    <w:bookmarkEnd w:id="259"/>
    <w:bookmarkStart w:name="z255" w:id="260"/>
    <w:p>
      <w:pPr>
        <w:spacing w:after="0"/>
        <w:ind w:left="0"/>
        <w:jc w:val="both"/>
      </w:pPr>
      <w:r>
        <w:rPr>
          <w:rFonts w:ascii="Times New Roman"/>
          <w:b w:val="false"/>
          <w:i w:val="false"/>
          <w:color w:val="000000"/>
          <w:sz w:val="28"/>
        </w:rPr>
        <w:t>
      провести экспертизу регистрационного досье ветеринарного лекарственного препарата или документов, дополняющих регистрационное досье ветеринарного лекарственного препарата, в полном объеме, дать обоснованное и объективное заключение по поставленным перед ним вопросам или мотивированное заключение о невозможности проведения экспертизы ветеринарного лекарственного средства;</w:t>
      </w:r>
    </w:p>
    <w:bookmarkEnd w:id="260"/>
    <w:bookmarkStart w:name="z256" w:id="261"/>
    <w:p>
      <w:pPr>
        <w:spacing w:after="0"/>
        <w:ind w:left="0"/>
        <w:jc w:val="both"/>
      </w:pPr>
      <w:r>
        <w:rPr>
          <w:rFonts w:ascii="Times New Roman"/>
          <w:b w:val="false"/>
          <w:i w:val="false"/>
          <w:color w:val="000000"/>
          <w:sz w:val="28"/>
        </w:rPr>
        <w:t>
      ходатайствовать перед руководителем экспертного учреждения о привлечении к проведению экспертизы ветеринарного лекарственного средства других экспертов (в том числе из других экспертных учреждений или организаций) в случае необходимости;</w:t>
      </w:r>
    </w:p>
    <w:bookmarkEnd w:id="261"/>
    <w:bookmarkStart w:name="z257" w:id="262"/>
    <w:p>
      <w:pPr>
        <w:spacing w:after="0"/>
        <w:ind w:left="0"/>
        <w:jc w:val="both"/>
      </w:pPr>
      <w:r>
        <w:rPr>
          <w:rFonts w:ascii="Times New Roman"/>
          <w:b w:val="false"/>
          <w:i w:val="false"/>
          <w:color w:val="000000"/>
          <w:sz w:val="28"/>
        </w:rPr>
        <w:t>
      обеспечить сохранность представленных регистрационных материалов;</w:t>
      </w:r>
    </w:p>
    <w:bookmarkEnd w:id="262"/>
    <w:bookmarkStart w:name="z258" w:id="263"/>
    <w:p>
      <w:pPr>
        <w:spacing w:after="0"/>
        <w:ind w:left="0"/>
        <w:jc w:val="both"/>
      </w:pPr>
      <w:r>
        <w:rPr>
          <w:rFonts w:ascii="Times New Roman"/>
          <w:b w:val="false"/>
          <w:i w:val="false"/>
          <w:color w:val="000000"/>
          <w:sz w:val="28"/>
        </w:rPr>
        <w:t xml:space="preserve">
      обеспечить уничтожение и (или) утилизация неизрасходованных остатков ветеринарных лекарственных средств в соответствии с требованиями, предусмотренными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59" w:id="264"/>
    <w:p>
      <w:pPr>
        <w:spacing w:after="0"/>
        <w:ind w:left="0"/>
        <w:jc w:val="both"/>
      </w:pPr>
      <w:r>
        <w:rPr>
          <w:rFonts w:ascii="Times New Roman"/>
          <w:b w:val="false"/>
          <w:i w:val="false"/>
          <w:color w:val="000000"/>
          <w:sz w:val="28"/>
        </w:rPr>
        <w:t>
      48. Эксперт, которому поручено проведение экспертизы ветеринарного лекарственного средства, независимо и самостоятельно проводит исследования (испытания) образцов ветеринарного лекарственного средства, оценивает результаты, полученные им лично и (или) другими экспертами, и формулирует выводы относительно поставленных вопросов в пределах своей компетенции.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0" w:id="265"/>
    <w:p>
      <w:pPr>
        <w:spacing w:after="0"/>
        <w:ind w:left="0"/>
        <w:jc w:val="both"/>
      </w:pPr>
      <w:r>
        <w:rPr>
          <w:rFonts w:ascii="Times New Roman"/>
          <w:b w:val="false"/>
          <w:i w:val="false"/>
          <w:color w:val="000000"/>
          <w:sz w:val="28"/>
        </w:rPr>
        <w:t>
      49. Эксперты, привлекаемые к проведению экспертизы ветеринарного лекарственного средства, предупреждаются об ответственности за дачу заключения, содержащего необоснованные или фальсифицированные выводы, в соответствии с законодательством государства-члена.</w:t>
      </w:r>
    </w:p>
    <w:bookmarkEnd w:id="265"/>
    <w:bookmarkStart w:name="z261" w:id="266"/>
    <w:p>
      <w:pPr>
        <w:spacing w:after="0"/>
        <w:ind w:left="0"/>
        <w:jc w:val="both"/>
      </w:pPr>
      <w:r>
        <w:rPr>
          <w:rFonts w:ascii="Times New Roman"/>
          <w:b w:val="false"/>
          <w:i w:val="false"/>
          <w:color w:val="000000"/>
          <w:sz w:val="28"/>
        </w:rPr>
        <w:t>
      50. В случае невозможности проведения экспертным учреждением экспертизы образцов ветеринарного лекарственного средства, представленных заявителем (в том числе в случае, если для проведения контроля качества иммунологического (иммунобиологического) ветеринарного лекарственного препарата требуются неинактивированные микроорганизмы), такая экспертиза проводится по согласованию с референтным органом по регистрации в присутствии представителей экспертного учреждения в любой аккредитованной лаборатории (испытательном центре) этого или другого государства-члена или в референтной лаборатории (центре) третьей страны, наделенной Всемирной организацией здоровья животных соответствующими полномочиями.</w:t>
      </w:r>
    </w:p>
    <w:bookmarkEnd w:id="266"/>
    <w:bookmarkStart w:name="z262" w:id="267"/>
    <w:p>
      <w:pPr>
        <w:spacing w:after="0"/>
        <w:ind w:left="0"/>
        <w:jc w:val="both"/>
      </w:pPr>
      <w:r>
        <w:rPr>
          <w:rFonts w:ascii="Times New Roman"/>
          <w:b w:val="false"/>
          <w:i w:val="false"/>
          <w:color w:val="000000"/>
          <w:sz w:val="28"/>
        </w:rPr>
        <w:t>
      Доставку образцов ветеринарного лекарственного средства в аккредитованную лабораторию (испытательный центр) государства-члена или референтную лабораторию (центр) третьей страны, наделенную Всемирной организацией здоровья животных соответствующими полномочиями, осуществляет заявитель за свой счет. Затраты на доставку компенсации не подлежат.</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3" w:id="268"/>
    <w:p>
      <w:pPr>
        <w:spacing w:after="0"/>
        <w:ind w:left="0"/>
        <w:jc w:val="both"/>
      </w:pPr>
      <w:r>
        <w:rPr>
          <w:rFonts w:ascii="Times New Roman"/>
          <w:b w:val="false"/>
          <w:i w:val="false"/>
          <w:color w:val="000000"/>
          <w:sz w:val="28"/>
        </w:rPr>
        <w:t xml:space="preserve">
      51. В случае невозможности проведения экспертизы образцов ветеринарного лекарственного средства, представленных заявителем, по причине их непригодности для проведения экспертизы референтный орган по регистрации уведомляет об этом заявителя указанным в пункте 41 настоящих Правил способом и в указанный срок с даты получения соответствующей информации от экспертного учреждения. </w:t>
      </w:r>
    </w:p>
    <w:bookmarkEnd w:id="268"/>
    <w:bookmarkStart w:name="z264" w:id="269"/>
    <w:p>
      <w:pPr>
        <w:spacing w:after="0"/>
        <w:ind w:left="0"/>
        <w:jc w:val="both"/>
      </w:pPr>
      <w:r>
        <w:rPr>
          <w:rFonts w:ascii="Times New Roman"/>
          <w:b w:val="false"/>
          <w:i w:val="false"/>
          <w:color w:val="000000"/>
          <w:sz w:val="28"/>
        </w:rPr>
        <w:t>
      Заявитель не позднее 45 рабочих дней с даты получения такого уведомления повторно представляет в экспертное учреждение необходимые образцы ветеринарного лекарственного средства. Процедура регистрации ветеринарного лекарственного препарата или осуществление иных процедур, связанных с регистрацией и предусматривающих экспертизу образцов ветеринарного лекарственного средства, на этот период приостанавливаются.</w:t>
      </w:r>
    </w:p>
    <w:bookmarkEnd w:id="269"/>
    <w:bookmarkStart w:name="z265" w:id="270"/>
    <w:p>
      <w:pPr>
        <w:spacing w:after="0"/>
        <w:ind w:left="0"/>
        <w:jc w:val="both"/>
      </w:pPr>
      <w:r>
        <w:rPr>
          <w:rFonts w:ascii="Times New Roman"/>
          <w:b w:val="false"/>
          <w:i w:val="false"/>
          <w:color w:val="000000"/>
          <w:sz w:val="28"/>
        </w:rPr>
        <w:t>
      В случае непоступления в течение 45 рабочих дней в экспертное учреждение образцов ветеринарного лекарственного средства или повторного представления заявителем образцов ветеринарного лекарственного средства, непригодных для проведения экспертизы, экспертное учреждение не позднее 5 рабочих дней с даты возобновления процедуры регистрации ветеринарного лекарственного препарата информирует об этом референтный орган по регистрации, который не позднее 5 рабочих дней с даты его информирования принимает решение о завершении процедуры регистрации ветеринарного лекарственного препарата или осуществления иных процедур, связанных с регистрацией и предусматривающих экспертизу образцов ветеринарного лекарственного средства, о чем уведомляет заявителя, уполномоченные органы и (или) экспертные учреждения указанным в пункте 41 настоящих Правил способом и в указанный срок.</w:t>
      </w:r>
    </w:p>
    <w:bookmarkEnd w:id="270"/>
    <w:bookmarkStart w:name="z266" w:id="271"/>
    <w:p>
      <w:pPr>
        <w:spacing w:after="0"/>
        <w:ind w:left="0"/>
        <w:jc w:val="both"/>
      </w:pPr>
      <w:r>
        <w:rPr>
          <w:rFonts w:ascii="Times New Roman"/>
          <w:b w:val="false"/>
          <w:i w:val="false"/>
          <w:color w:val="000000"/>
          <w:sz w:val="28"/>
        </w:rPr>
        <w:t xml:space="preserve">
      52. При проведении экспертизы ветеринарного лекарственного средства референтный орган по регистрации и уполномоченные органы и (или) экспертные учреждения через референтный орган по регистрации вправе направить заявителю указанным в пункте 41 настоящих Правил способом и в указанный срок однократный запрос о предоставлении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(в том числе предложения о внесении изменений в инструкцию по применению ветеринарного лекарственного препарата, макеты первичной и при наличии вторичной упаковок, нормативный документ на ветеринарное лекарственное средство или другие документы, входящие в состав регистрационного досье ветеринарного лекарственного препарата). Запрос, сформированный уполномоченным органом и (или) экспертным учреждением, может содержать уточняющие вопросы к референтному органу по регистрации по представляемым им согласно </w:t>
      </w:r>
      <w:r>
        <w:rPr>
          <w:rFonts w:ascii="Times New Roman"/>
          <w:b w:val="false"/>
          <w:i w:val="false"/>
          <w:color w:val="000000"/>
          <w:sz w:val="28"/>
        </w:rPr>
        <w:t>пунктам 78</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настоящих Правил экспертному заключению и (или) протоколам исследований (испытаний) образцов ветеринарного лекарственного средства.</w:t>
      </w:r>
    </w:p>
    <w:bookmarkEnd w:id="271"/>
    <w:bookmarkStart w:name="z267" w:id="272"/>
    <w:p>
      <w:pPr>
        <w:spacing w:after="0"/>
        <w:ind w:left="0"/>
        <w:jc w:val="both"/>
      </w:pPr>
      <w:r>
        <w:rPr>
          <w:rFonts w:ascii="Times New Roman"/>
          <w:b w:val="false"/>
          <w:i w:val="false"/>
          <w:color w:val="000000"/>
          <w:sz w:val="28"/>
        </w:rPr>
        <w:t>
      Повторное направление уточняющих запросов осуществляется только от референтного органа по регистрации и только в случае возникновения дополнительных вопросов, касающихся сведений, представленных заявителем в ответе на предшествующий запрос.</w:t>
      </w:r>
    </w:p>
    <w:bookmarkEnd w:id="272"/>
    <w:bookmarkStart w:name="z268" w:id="273"/>
    <w:p>
      <w:pPr>
        <w:spacing w:after="0"/>
        <w:ind w:left="0"/>
        <w:jc w:val="both"/>
      </w:pPr>
      <w:r>
        <w:rPr>
          <w:rFonts w:ascii="Times New Roman"/>
          <w:b w:val="false"/>
          <w:i w:val="false"/>
          <w:color w:val="000000"/>
          <w:sz w:val="28"/>
        </w:rPr>
        <w:t xml:space="preserve">
      53. Срок представления заявителем ответа на указанный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запрос референтного органа по регистрации (в том числе на запросы уполномоченных органов и (или) экспертных учреждений) не должен превышать 90 рабочих дней с даты получения им запроса (запросов). Если подготовка ответа на запрос требует проведения дополнительных исследований (испытаний) образцов ветеринарного лекарственного средства и (или) представление материалов невозможно в указанный срок, заявитель вправе обратиться в референтный орган по регистрации с заявлением на русском языке в свободной форме (на бумажном носителе и (или) в электронном виде) о продлении срока подготовки материалов с обоснованием необходимости увеличения срока. При наличии достаточного основания заявителя указанный срок может быть продлен референтным органом по регистрации. Общий срок ответа на указанный запрос не должен превышать 180 рабочих дней.</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69" w:id="274"/>
    <w:p>
      <w:pPr>
        <w:spacing w:after="0"/>
        <w:ind w:left="0"/>
        <w:jc w:val="both"/>
      </w:pPr>
      <w:r>
        <w:rPr>
          <w:rFonts w:ascii="Times New Roman"/>
          <w:b w:val="false"/>
          <w:i w:val="false"/>
          <w:color w:val="000000"/>
          <w:sz w:val="28"/>
        </w:rPr>
        <w:t xml:space="preserve">
      54. Время представления заявителем ответа на указанный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запрос референтного органа по регистрации (в том числе на запросы уполномоченных органов и (или) экспертных учреждений) в процессе экспертизы ветеринарного лекарственного средства не входит в срок проведения этой экспертизы, регистрации ветеринарного лекарственного препарата и иной процедуры, связанной с регистрацией.</w:t>
      </w:r>
    </w:p>
    <w:bookmarkEnd w:id="274"/>
    <w:bookmarkStart w:name="z270" w:id="275"/>
    <w:p>
      <w:pPr>
        <w:spacing w:after="0"/>
        <w:ind w:left="0"/>
        <w:jc w:val="both"/>
      </w:pPr>
      <w:r>
        <w:rPr>
          <w:rFonts w:ascii="Times New Roman"/>
          <w:b w:val="false"/>
          <w:i w:val="false"/>
          <w:color w:val="000000"/>
          <w:sz w:val="28"/>
        </w:rPr>
        <w:t xml:space="preserve">
      55.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Референтный орган по регистрации уведомляет заявителя, уполномоченные органы и (или)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275"/>
    <w:bookmarkStart w:name="z271" w:id="276"/>
    <w:p>
      <w:pPr>
        <w:spacing w:after="0"/>
        <w:ind w:left="0"/>
        <w:jc w:val="both"/>
      </w:pPr>
      <w:r>
        <w:rPr>
          <w:rFonts w:ascii="Times New Roman"/>
          <w:b w:val="false"/>
          <w:i w:val="false"/>
          <w:color w:val="000000"/>
          <w:sz w:val="28"/>
        </w:rPr>
        <w:t xml:space="preserve">
      56. Результаты экспертизы ветеринарного лекарственного средства оформляются предварительным, итоговым и сводным экспертным заключением комиссии экспертов экспертного учреждения (экспертных учреждений) по форме согласно </w:t>
      </w:r>
      <w:r>
        <w:rPr>
          <w:rFonts w:ascii="Times New Roman"/>
          <w:b w:val="false"/>
          <w:i w:val="false"/>
          <w:color w:val="000000"/>
          <w:sz w:val="28"/>
        </w:rPr>
        <w:t>приложению № 7</w:t>
      </w:r>
      <w:r>
        <w:rPr>
          <w:rFonts w:ascii="Times New Roman"/>
          <w:b w:val="false"/>
          <w:i w:val="false"/>
          <w:color w:val="000000"/>
          <w:sz w:val="28"/>
        </w:rPr>
        <w:t>.</w:t>
      </w:r>
    </w:p>
    <w:bookmarkEnd w:id="276"/>
    <w:bookmarkStart w:name="z272" w:id="277"/>
    <w:p>
      <w:pPr>
        <w:spacing w:after="0"/>
        <w:ind w:left="0"/>
        <w:jc w:val="both"/>
      </w:pPr>
      <w:r>
        <w:rPr>
          <w:rFonts w:ascii="Times New Roman"/>
          <w:b w:val="false"/>
          <w:i w:val="false"/>
          <w:color w:val="000000"/>
          <w:sz w:val="28"/>
        </w:rPr>
        <w:t>
      57. В экспертном заключении указываются результаты экспертизы регистрационного досье ветеринарного лекарственного препарата, результаты экспертизы образцов ветеринарного лекарственного средства и сделанные в результате исследований (испытаний) образцов ветеринарного лекарственного средства выводы. Эксперт, мнение которого не совпадает с решением экспертов, участвующих в экспертизе ветеринарного лекарственного средства, вправе выразить свое мнение в письменной форме, которое приобщается к экспертному заключению.</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3" w:id="278"/>
    <w:p>
      <w:pPr>
        <w:spacing w:after="0"/>
        <w:ind w:left="0"/>
        <w:jc w:val="both"/>
      </w:pPr>
      <w:r>
        <w:rPr>
          <w:rFonts w:ascii="Times New Roman"/>
          <w:b w:val="false"/>
          <w:i w:val="false"/>
          <w:color w:val="000000"/>
          <w:sz w:val="28"/>
        </w:rPr>
        <w:t>
      58. В случае привлечения референтным органом по регистрации согласно пункту 45 настоящих Правил других экспертных учреждений или организаций референтный орган по регистрации назначает одно из них ответственным за обобщение всех результатов экспертизы ветеринарного лекарственного средства.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4" w:id="279"/>
    <w:p>
      <w:pPr>
        <w:spacing w:after="0"/>
        <w:ind w:left="0"/>
        <w:jc w:val="left"/>
      </w:pPr>
      <w:r>
        <w:rPr>
          <w:rFonts w:ascii="Times New Roman"/>
          <w:b/>
          <w:i w:val="false"/>
          <w:color w:val="000000"/>
        </w:rPr>
        <w:t xml:space="preserve"> V. Порядок регистрации ветеринарного лекарственного препарата или осуществления иных процедур, связанных с регистрацией</w:t>
      </w:r>
    </w:p>
    <w:bookmarkEnd w:id="279"/>
    <w:bookmarkStart w:name="z275" w:id="280"/>
    <w:p>
      <w:pPr>
        <w:spacing w:after="0"/>
        <w:ind w:left="0"/>
        <w:jc w:val="left"/>
      </w:pPr>
      <w:r>
        <w:rPr>
          <w:rFonts w:ascii="Times New Roman"/>
          <w:b/>
          <w:i w:val="false"/>
          <w:color w:val="000000"/>
        </w:rPr>
        <w:t xml:space="preserve"> 1. Порядок регистрации ветеринарных лекарственных препаратов</w:t>
      </w:r>
    </w:p>
    <w:bookmarkEnd w:id="280"/>
    <w:bookmarkStart w:name="z276" w:id="281"/>
    <w:p>
      <w:pPr>
        <w:spacing w:after="0"/>
        <w:ind w:left="0"/>
        <w:jc w:val="both"/>
      </w:pPr>
      <w:r>
        <w:rPr>
          <w:rFonts w:ascii="Times New Roman"/>
          <w:b w:val="false"/>
          <w:i w:val="false"/>
          <w:color w:val="000000"/>
          <w:sz w:val="28"/>
        </w:rPr>
        <w:t>
      59. С даты принятия референтным органом по регистрации решения о проведении экспертизы ветеринарного лекарственного средства до даты внесения сведений о ветеринарном лекарственном препарате в реестр ветеринарных лекарственных препаратов Союза срок проведения процедуры регистрации ветеринарных лекарственных препаратов составляет:</w:t>
      </w:r>
    </w:p>
    <w:bookmarkEnd w:id="281"/>
    <w:bookmarkStart w:name="z277" w:id="282"/>
    <w:p>
      <w:pPr>
        <w:spacing w:after="0"/>
        <w:ind w:left="0"/>
        <w:jc w:val="both"/>
      </w:pPr>
      <w:r>
        <w:rPr>
          <w:rFonts w:ascii="Times New Roman"/>
          <w:b w:val="false"/>
          <w:i w:val="false"/>
          <w:color w:val="000000"/>
          <w:sz w:val="28"/>
        </w:rPr>
        <w:t xml:space="preserve">
      а)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 – 235 рабочих дней (</w:t>
      </w:r>
      <w:r>
        <w:rPr>
          <w:rFonts w:ascii="Times New Roman"/>
          <w:b w:val="false"/>
          <w:i w:val="false"/>
          <w:color w:val="000000"/>
          <w:sz w:val="28"/>
        </w:rPr>
        <w:t>блок-схема 9.1</w:t>
      </w:r>
      <w:r>
        <w:rPr>
          <w:rFonts w:ascii="Times New Roman"/>
          <w:b w:val="false"/>
          <w:i w:val="false"/>
          <w:color w:val="000000"/>
          <w:sz w:val="28"/>
        </w:rPr>
        <w:t xml:space="preserve"> приложения № 9);</w:t>
      </w:r>
    </w:p>
    <w:bookmarkEnd w:id="282"/>
    <w:bookmarkStart w:name="z278" w:id="283"/>
    <w:p>
      <w:pPr>
        <w:spacing w:after="0"/>
        <w:ind w:left="0"/>
        <w:jc w:val="both"/>
      </w:pPr>
      <w:r>
        <w:rPr>
          <w:rFonts w:ascii="Times New Roman"/>
          <w:b w:val="false"/>
          <w:i w:val="false"/>
          <w:color w:val="000000"/>
          <w:sz w:val="28"/>
        </w:rPr>
        <w:t>
      б)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приложением № 8 к настоящим Правилам, – 155 рабочих дней (</w:t>
      </w:r>
      <w:r>
        <w:rPr>
          <w:rFonts w:ascii="Times New Roman"/>
          <w:b w:val="false"/>
          <w:i w:val="false"/>
          <w:color w:val="000000"/>
          <w:sz w:val="28"/>
        </w:rPr>
        <w:t>блок-схема 9.2</w:t>
      </w:r>
      <w:r>
        <w:rPr>
          <w:rFonts w:ascii="Times New Roman"/>
          <w:b w:val="false"/>
          <w:i w:val="false"/>
          <w:color w:val="000000"/>
          <w:sz w:val="28"/>
        </w:rPr>
        <w:t xml:space="preserve"> приложения № 9 к настоящим Правилам).</w:t>
      </w:r>
    </w:p>
    <w:bookmarkEnd w:id="283"/>
    <w:bookmarkStart w:name="z279" w:id="284"/>
    <w:p>
      <w:pPr>
        <w:spacing w:after="0"/>
        <w:ind w:left="0"/>
        <w:jc w:val="both"/>
      </w:pPr>
      <w:r>
        <w:rPr>
          <w:rFonts w:ascii="Times New Roman"/>
          <w:b w:val="false"/>
          <w:i w:val="false"/>
          <w:color w:val="000000"/>
          <w:sz w:val="28"/>
        </w:rPr>
        <w:t>
      60. В целях регистрации ветеринарного лекарственного препарата заявитель представляет в уполномоченный орган государства-члена, который становится референтным органом по регистрации, на русском языке:</w:t>
      </w:r>
    </w:p>
    <w:bookmarkEnd w:id="284"/>
    <w:bookmarkStart w:name="z280" w:id="285"/>
    <w:p>
      <w:pPr>
        <w:spacing w:after="0"/>
        <w:ind w:left="0"/>
        <w:jc w:val="both"/>
      </w:pPr>
      <w:r>
        <w:rPr>
          <w:rFonts w:ascii="Times New Roman"/>
          <w:b w:val="false"/>
          <w:i w:val="false"/>
          <w:color w:val="000000"/>
          <w:sz w:val="28"/>
        </w:rPr>
        <w:t>
      заявление о регистрации ветеринарного лекарственного препарата на бумажном носителе и (или) в электронном виде по форме согласно приложению № 10 (</w:t>
      </w:r>
      <w:r>
        <w:rPr>
          <w:rFonts w:ascii="Times New Roman"/>
          <w:b w:val="false"/>
          <w:i w:val="false"/>
          <w:color w:val="000000"/>
          <w:sz w:val="28"/>
        </w:rPr>
        <w:t>форма 10.1</w:t>
      </w:r>
      <w:r>
        <w:rPr>
          <w:rFonts w:ascii="Times New Roman"/>
          <w:b w:val="false"/>
          <w:i w:val="false"/>
          <w:color w:val="000000"/>
          <w:sz w:val="28"/>
        </w:rPr>
        <w:t>);</w:t>
      </w:r>
    </w:p>
    <w:bookmarkEnd w:id="285"/>
    <w:bookmarkStart w:name="z281" w:id="286"/>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w:t>
      </w:r>
    </w:p>
    <w:bookmarkEnd w:id="286"/>
    <w:bookmarkStart w:name="z282" w:id="287"/>
    <w:p>
      <w:pPr>
        <w:spacing w:after="0"/>
        <w:ind w:left="0"/>
        <w:jc w:val="both"/>
      </w:pPr>
      <w:r>
        <w:rPr>
          <w:rFonts w:ascii="Times New Roman"/>
          <w:b w:val="false"/>
          <w:i w:val="false"/>
          <w:color w:val="000000"/>
          <w:sz w:val="28"/>
        </w:rPr>
        <w:t xml:space="preserve">
      регистрационное досье ветеринарного лекарственного препарата (на бумажном носителе и в электронном виде) по описи в соответствии с требованиями к структуре регистрационного досье ветеринарного лекарственного препарата, указанными в </w:t>
      </w:r>
      <w:r>
        <w:rPr>
          <w:rFonts w:ascii="Times New Roman"/>
          <w:b w:val="false"/>
          <w:i w:val="false"/>
          <w:color w:val="000000"/>
          <w:sz w:val="28"/>
        </w:rPr>
        <w:t>пункте 282</w:t>
      </w:r>
      <w:r>
        <w:rPr>
          <w:rFonts w:ascii="Times New Roman"/>
          <w:b w:val="false"/>
          <w:i w:val="false"/>
          <w:color w:val="000000"/>
          <w:sz w:val="28"/>
        </w:rPr>
        <w:t xml:space="preserve"> настоящих Правил.</w:t>
      </w:r>
    </w:p>
    <w:bookmarkEnd w:id="287"/>
    <w:bookmarkStart w:name="z283" w:id="288"/>
    <w:p>
      <w:pPr>
        <w:spacing w:after="0"/>
        <w:ind w:left="0"/>
        <w:jc w:val="both"/>
      </w:pPr>
      <w:r>
        <w:rPr>
          <w:rFonts w:ascii="Times New Roman"/>
          <w:b w:val="false"/>
          <w:i w:val="false"/>
          <w:color w:val="000000"/>
          <w:sz w:val="28"/>
        </w:rPr>
        <w:t>
      При отсутствии в актах, входящих в право Союза, значения максимально допустимого уровня заявитель вправе представить в референтный орган по регистрации дополнительные материалы (документ (копию документа, заверенную в установленном порядке) уполномоченного органа в области охраны здоровья человека государства-члена о согласовании значения максимально допустимого уровня (выше, чем "не допускается"), результаты дополнительных доклинических исследований (испытаний) (или) клинических исследований (испытаний) ветеринарных лекарственных препаратов, актуальные научные и (или) литературные данные и др.), включив их в состав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w:t>
      </w:r>
    </w:p>
    <w:bookmarkEnd w:id="288"/>
    <w:bookmarkStart w:name="z284" w:id="289"/>
    <w:p>
      <w:pPr>
        <w:spacing w:after="0"/>
        <w:ind w:left="0"/>
        <w:jc w:val="both"/>
      </w:pPr>
      <w:r>
        <w:rPr>
          <w:rFonts w:ascii="Times New Roman"/>
          <w:b w:val="false"/>
          <w:i w:val="false"/>
          <w:color w:val="000000"/>
          <w:sz w:val="28"/>
        </w:rPr>
        <w:t>
      Образцы ветеринарного лекарственного средства представляются в экспертное учреждение по распоряжению референтного органа по регистрации.</w:t>
      </w:r>
    </w:p>
    <w:bookmarkEnd w:id="289"/>
    <w:bookmarkStart w:name="z285" w:id="290"/>
    <w:p>
      <w:pPr>
        <w:spacing w:after="0"/>
        <w:ind w:left="0"/>
        <w:jc w:val="both"/>
      </w:pPr>
      <w:r>
        <w:rPr>
          <w:rFonts w:ascii="Times New Roman"/>
          <w:b w:val="false"/>
          <w:i w:val="false"/>
          <w:color w:val="000000"/>
          <w:sz w:val="28"/>
        </w:rPr>
        <w:t xml:space="preserve">
      61. Референтный орган по регистрации при получении заявления о регистрации ветеринарного лекарственного препарата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по следующей схеме: </w:t>
      </w:r>
    </w:p>
    <w:bookmarkEnd w:id="290"/>
    <w:bookmarkStart w:name="z286" w:id="291"/>
    <w:p>
      <w:pPr>
        <w:spacing w:after="0"/>
        <w:ind w:left="0"/>
        <w:jc w:val="both"/>
      </w:pPr>
      <w:r>
        <w:rPr>
          <w:rFonts w:ascii="Times New Roman"/>
          <w:b w:val="false"/>
          <w:i w:val="false"/>
          <w:color w:val="000000"/>
          <w:sz w:val="28"/>
        </w:rPr>
        <w:t xml:space="preserve">
      NNNNNN-YY, </w:t>
      </w:r>
    </w:p>
    <w:bookmarkEnd w:id="291"/>
    <w:bookmarkStart w:name="z287" w:id="292"/>
    <w:p>
      <w:pPr>
        <w:spacing w:after="0"/>
        <w:ind w:left="0"/>
        <w:jc w:val="both"/>
      </w:pPr>
      <w:r>
        <w:rPr>
          <w:rFonts w:ascii="Times New Roman"/>
          <w:b w:val="false"/>
          <w:i w:val="false"/>
          <w:color w:val="000000"/>
          <w:sz w:val="28"/>
        </w:rPr>
        <w:t xml:space="preserve">
      где: </w:t>
      </w:r>
    </w:p>
    <w:bookmarkEnd w:id="292"/>
    <w:bookmarkStart w:name="z288" w:id="293"/>
    <w:p>
      <w:pPr>
        <w:spacing w:after="0"/>
        <w:ind w:left="0"/>
        <w:jc w:val="both"/>
      </w:pPr>
      <w:r>
        <w:rPr>
          <w:rFonts w:ascii="Times New Roman"/>
          <w:b w:val="false"/>
          <w:i w:val="false"/>
          <w:color w:val="000000"/>
          <w:sz w:val="28"/>
        </w:rPr>
        <w:t>
      NNNNNN – 6-значный порядковый номер, присвоенный референтным органом по регистрации заявлению;</w:t>
      </w:r>
    </w:p>
    <w:bookmarkEnd w:id="293"/>
    <w:bookmarkStart w:name="z289" w:id="294"/>
    <w:p>
      <w:pPr>
        <w:spacing w:after="0"/>
        <w:ind w:left="0"/>
        <w:jc w:val="both"/>
      </w:pPr>
      <w:r>
        <w:rPr>
          <w:rFonts w:ascii="Times New Roman"/>
          <w:b w:val="false"/>
          <w:i w:val="false"/>
          <w:color w:val="000000"/>
          <w:sz w:val="28"/>
        </w:rPr>
        <w:t>
      YY – 2-значный буквенный международный код государства-члена, уполномоченный орган которого является референтным органом по регистрации.</w:t>
      </w:r>
    </w:p>
    <w:bookmarkEnd w:id="294"/>
    <w:bookmarkStart w:name="z290" w:id="295"/>
    <w:p>
      <w:pPr>
        <w:spacing w:after="0"/>
        <w:ind w:left="0"/>
        <w:jc w:val="both"/>
      </w:pPr>
      <w:r>
        <w:rPr>
          <w:rFonts w:ascii="Times New Roman"/>
          <w:b w:val="false"/>
          <w:i w:val="false"/>
          <w:color w:val="000000"/>
          <w:sz w:val="28"/>
        </w:rPr>
        <w:t>
      Референтный орган по регистрации сообщает заявителю уникальный номер, присвоенный заявлению о регистрации ветеринарного лекарственного препарата.</w:t>
      </w:r>
    </w:p>
    <w:bookmarkEnd w:id="295"/>
    <w:bookmarkStart w:name="z291" w:id="296"/>
    <w:p>
      <w:pPr>
        <w:spacing w:after="0"/>
        <w:ind w:left="0"/>
        <w:jc w:val="both"/>
      </w:pPr>
      <w:r>
        <w:rPr>
          <w:rFonts w:ascii="Times New Roman"/>
          <w:b w:val="false"/>
          <w:i w:val="false"/>
          <w:color w:val="000000"/>
          <w:sz w:val="28"/>
        </w:rPr>
        <w:t xml:space="preserve">
      62.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регистрации ветеринарного лекарственного препарата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296"/>
    <w:bookmarkStart w:name="z292" w:id="297"/>
    <w:p>
      <w:pPr>
        <w:spacing w:after="0"/>
        <w:ind w:left="0"/>
        <w:jc w:val="both"/>
      </w:pPr>
      <w:r>
        <w:rPr>
          <w:rFonts w:ascii="Times New Roman"/>
          <w:b w:val="false"/>
          <w:i w:val="false"/>
          <w:color w:val="000000"/>
          <w:sz w:val="28"/>
        </w:rPr>
        <w:t>
      63. Референтный орган по регистрации не позднее 10 рабочих дней с даты принятия заявления о регистрации ветеринарного лекарственного препарата осуществляет оценку комплектности документов, входящих в состав регистрационного досье ветеринарного лекарственного препарата, после чего направляет их на экспертизу. Заявителю предоставляется не более 30 рабочих дней, не входящих в срок проведения процедуры регистрации ветеринарного лекарственного препарата, на представление недостающих материалов регистрационного досье ветеринарного лекарственного препарата по замечаниям референтного органа по регистрации.</w:t>
      </w:r>
    </w:p>
    <w:bookmarkEnd w:id="297"/>
    <w:bookmarkStart w:name="z293" w:id="298"/>
    <w:p>
      <w:pPr>
        <w:spacing w:after="0"/>
        <w:ind w:left="0"/>
        <w:jc w:val="both"/>
      </w:pPr>
      <w:r>
        <w:rPr>
          <w:rFonts w:ascii="Times New Roman"/>
          <w:b w:val="false"/>
          <w:i w:val="false"/>
          <w:color w:val="000000"/>
          <w:sz w:val="28"/>
        </w:rPr>
        <w:t>
      64. Референтный орган по регистрации отклоняет заявление о регистрации ветеринарного лекарственного препарата в случае непредставления заявителем недостающих материалов регистрационного досье ветеринарного лекарственного препарата по замечаниям референтного органа по регистрации и (или) неподтверждения уплаты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 и возвращает заявителю регистрационное досье ветеринарного лекарственного препарата на бумажном носителе.</w:t>
      </w:r>
    </w:p>
    <w:bookmarkEnd w:id="298"/>
    <w:bookmarkStart w:name="z294" w:id="299"/>
    <w:p>
      <w:pPr>
        <w:spacing w:after="0"/>
        <w:ind w:left="0"/>
        <w:jc w:val="both"/>
      </w:pPr>
      <w:r>
        <w:rPr>
          <w:rFonts w:ascii="Times New Roman"/>
          <w:b w:val="false"/>
          <w:i w:val="false"/>
          <w:color w:val="000000"/>
          <w:sz w:val="28"/>
        </w:rPr>
        <w:t>
      65. Датой начала проведения процедуры регистрации ветеринарного лекарственного препарата является дата принятия референтным органом по регистрации решения о проведении экспертизы ветеринарного лекарственного средства.</w:t>
      </w:r>
    </w:p>
    <w:bookmarkEnd w:id="299"/>
    <w:bookmarkStart w:name="z295" w:id="300"/>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участвующие в проведении процедуры регистрации, о принятом решении (с указанием присвоенного заявлению о регистрации ветеринарного лекарственного препарата номера). Одновременно с указанным уведомлением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предоставления образцов ветеринарного лекарственного средства. </w:t>
      </w:r>
    </w:p>
    <w:bookmarkEnd w:id="300"/>
    <w:bookmarkStart w:name="z296" w:id="301"/>
    <w:p>
      <w:pPr>
        <w:spacing w:after="0"/>
        <w:ind w:left="0"/>
        <w:jc w:val="both"/>
      </w:pPr>
      <w:r>
        <w:rPr>
          <w:rFonts w:ascii="Times New Roman"/>
          <w:b w:val="false"/>
          <w:i w:val="false"/>
          <w:color w:val="000000"/>
          <w:sz w:val="28"/>
        </w:rPr>
        <w:t>
      Представленное заявителем регистрационное досье ветеринарного лекарственного препарата в полном комплекте направляется референтным органом по регистрации в указанные сроки в экспертное учреждение для экспертизы.</w:t>
      </w:r>
    </w:p>
    <w:bookmarkEnd w:id="301"/>
    <w:bookmarkStart w:name="z297" w:id="302"/>
    <w:p>
      <w:pPr>
        <w:spacing w:after="0"/>
        <w:ind w:left="0"/>
        <w:jc w:val="both"/>
      </w:pPr>
      <w:r>
        <w:rPr>
          <w:rFonts w:ascii="Times New Roman"/>
          <w:b w:val="false"/>
          <w:i w:val="false"/>
          <w:color w:val="000000"/>
          <w:sz w:val="28"/>
        </w:rPr>
        <w:t>
      В случае инициирования процедуры регистрации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отсутствия значения максимально допустимого уровня в актах, входящих в право Союза, на момент подачи заявления о регистрации данного фармацевтического ветеринарного лекарственного препарата референтный орган по регистрации в срок не более 10 рабочих дней с даты начала процедуры регистрации такого ветеринарного лекарственного препарата направляет обращение в Комиссию с просьбой внести изменения в акты, входящие в право Союза, в части установления:</w:t>
      </w:r>
    </w:p>
    <w:bookmarkEnd w:id="302"/>
    <w:bookmarkStart w:name="z298" w:id="303"/>
    <w:p>
      <w:pPr>
        <w:spacing w:after="0"/>
        <w:ind w:left="0"/>
        <w:jc w:val="both"/>
      </w:pPr>
      <w:r>
        <w:rPr>
          <w:rFonts w:ascii="Times New Roman"/>
          <w:b w:val="false"/>
          <w:i w:val="false"/>
          <w:color w:val="000000"/>
          <w:sz w:val="28"/>
        </w:rPr>
        <w:t>
      значения максимально допустимого уровня "не допускается" (на уровне чувствительности аналитического метода) – при непредставлении заявителем дополнительных материалов, указанных в абзаце пятом пункта 60 настоящих Правил;</w:t>
      </w:r>
    </w:p>
    <w:bookmarkEnd w:id="303"/>
    <w:bookmarkStart w:name="z299" w:id="304"/>
    <w:p>
      <w:pPr>
        <w:spacing w:after="0"/>
        <w:ind w:left="0"/>
        <w:jc w:val="both"/>
      </w:pPr>
      <w:r>
        <w:rPr>
          <w:rFonts w:ascii="Times New Roman"/>
          <w:b w:val="false"/>
          <w:i w:val="false"/>
          <w:color w:val="000000"/>
          <w:sz w:val="28"/>
        </w:rPr>
        <w:t>
      значения максимально допустимого уровня, согласованного уполномоченным органом в области охраны здоровья человека государства-члена, – при представлении заявителем дополнительных материалов, указанных в абзаце пятом пункта 60 настоящих Правил.</w:t>
      </w:r>
    </w:p>
    <w:bookmarkEnd w:id="304"/>
    <w:bookmarkStart w:name="z300" w:id="305"/>
    <w:p>
      <w:pPr>
        <w:spacing w:after="0"/>
        <w:ind w:left="0"/>
        <w:jc w:val="both"/>
      </w:pPr>
      <w:r>
        <w:rPr>
          <w:rFonts w:ascii="Times New Roman"/>
          <w:b w:val="false"/>
          <w:i w:val="false"/>
          <w:color w:val="000000"/>
          <w:sz w:val="28"/>
        </w:rPr>
        <w:t>
      66. Заявитель не позднее 45 рабочих дней со дня получения решения референтного органа по регистрации о проведении экспертизы ветеринарного лекарственного средства в целях регистрации фармацевтического ветеринарного лекарственного препарата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305"/>
    <w:bookmarkStart w:name="z301" w:id="306"/>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306"/>
    <w:bookmarkStart w:name="z302" w:id="307"/>
    <w:p>
      <w:pPr>
        <w:spacing w:after="0"/>
        <w:ind w:left="0"/>
        <w:jc w:val="both"/>
      </w:pPr>
      <w:r>
        <w:rPr>
          <w:rFonts w:ascii="Times New Roman"/>
          <w:b w:val="false"/>
          <w:i w:val="false"/>
          <w:color w:val="000000"/>
          <w:sz w:val="28"/>
        </w:rPr>
        <w:t>
      стандартные образцы фармацевтической субстанции и (или) образцы фармацевтической субстанции;</w:t>
      </w:r>
    </w:p>
    <w:bookmarkEnd w:id="307"/>
    <w:bookmarkStart w:name="z303" w:id="308"/>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End w:id="308"/>
    <w:bookmarkStart w:name="z304" w:id="309"/>
    <w:p>
      <w:pPr>
        <w:spacing w:after="0"/>
        <w:ind w:left="0"/>
        <w:jc w:val="both"/>
      </w:pPr>
      <w:r>
        <w:rPr>
          <w:rFonts w:ascii="Times New Roman"/>
          <w:b w:val="false"/>
          <w:i w:val="false"/>
          <w:color w:val="000000"/>
          <w:sz w:val="28"/>
        </w:rPr>
        <w:t>
      До представления образцов процедура регистрации приостанавливается.</w:t>
      </w:r>
    </w:p>
    <w:bookmarkEnd w:id="309"/>
    <w:bookmarkStart w:name="z305" w:id="310"/>
    <w:p>
      <w:pPr>
        <w:spacing w:after="0"/>
        <w:ind w:left="0"/>
        <w:jc w:val="both"/>
      </w:pPr>
      <w:r>
        <w:rPr>
          <w:rFonts w:ascii="Times New Roman"/>
          <w:b w:val="false"/>
          <w:i w:val="false"/>
          <w:color w:val="000000"/>
          <w:sz w:val="28"/>
        </w:rPr>
        <w:t>
      В случае инициирования процедуры регистрации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отсутствия значения максимально допустимого уровня в актах, входящих в право Союза, на момент подачи заявления о регистрации данного фармацевтического ветеринарного лекарственного препарата заявитель одновременно с образцами фармацевтического ветеринарного лекарственного средства дополнительно представляет в экспертное учреждение стандартные образцы фармацевтической субстанции в количестве, необходимом для 3-кратного воспроизведения методики определения остаточного количества действующих веществ (действующего вещества) фармацевтического ветеринарного лекарственного препарата и (или) его метаболитов в сырье животного происхождения, и другие расходные материалы, необходимые для проведения соответствующих исследований (испытаний) образцов сырья животного происхождения.</w:t>
      </w:r>
    </w:p>
    <w:bookmarkEnd w:id="310"/>
    <w:bookmarkStart w:name="z306" w:id="311"/>
    <w:p>
      <w:pPr>
        <w:spacing w:after="0"/>
        <w:ind w:left="0"/>
        <w:jc w:val="both"/>
      </w:pPr>
      <w:r>
        <w:rPr>
          <w:rFonts w:ascii="Times New Roman"/>
          <w:b w:val="false"/>
          <w:i w:val="false"/>
          <w:color w:val="000000"/>
          <w:sz w:val="28"/>
        </w:rPr>
        <w:t>
      67. Заявитель не позднее 45 рабочих дней со дня получения решения референтного органа по регистрации о проведении экспертизы ветеринарного лекарственного средства в целях регистрации иммунологического (иммунобиологического) ветеринарного лекарственного препарата представляет с каждой производственной площадки в экспертное учреждение для проведения экспертизы качества ветеринарного лекарственного препарата количестве, необходимом для 3-кратного воспроизведения методов контроля качества:</w:t>
      </w:r>
    </w:p>
    <w:bookmarkEnd w:id="311"/>
    <w:bookmarkStart w:name="z307" w:id="312"/>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312"/>
    <w:bookmarkStart w:name="z308" w:id="313"/>
    <w:p>
      <w:pPr>
        <w:spacing w:after="0"/>
        <w:ind w:left="0"/>
        <w:jc w:val="both"/>
      </w:pPr>
      <w:r>
        <w:rPr>
          <w:rFonts w:ascii="Times New Roman"/>
          <w:b w:val="false"/>
          <w:i w:val="false"/>
          <w:color w:val="000000"/>
          <w:sz w:val="28"/>
        </w:rPr>
        <w:t>
       тест-системы или штаммы микроорганизмов (в случае, если метод не является фармакопейным);</w:t>
      </w:r>
    </w:p>
    <w:bookmarkEnd w:id="313"/>
    <w:bookmarkStart w:name="z309" w:id="314"/>
    <w:p>
      <w:pPr>
        <w:spacing w:after="0"/>
        <w:ind w:left="0"/>
        <w:jc w:val="both"/>
      </w:pPr>
      <w:r>
        <w:rPr>
          <w:rFonts w:ascii="Times New Roman"/>
          <w:b w:val="false"/>
          <w:i w:val="false"/>
          <w:color w:val="000000"/>
          <w:sz w:val="28"/>
        </w:rPr>
        <w:t xml:space="preserve">
      стандартные образцы; </w:t>
      </w:r>
    </w:p>
    <w:bookmarkEnd w:id="314"/>
    <w:bookmarkStart w:name="z310" w:id="315"/>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End w:id="315"/>
    <w:bookmarkStart w:name="z311" w:id="316"/>
    <w:p>
      <w:pPr>
        <w:spacing w:after="0"/>
        <w:ind w:left="0"/>
        <w:jc w:val="both"/>
      </w:pPr>
      <w:r>
        <w:rPr>
          <w:rFonts w:ascii="Times New Roman"/>
          <w:b w:val="false"/>
          <w:i w:val="false"/>
          <w:color w:val="000000"/>
          <w:sz w:val="28"/>
        </w:rPr>
        <w:t>
      При необходимости заявитель дополнительно представляет информацию о модификации последовательности генов (при изменении генетической структуры штамма микроорганизма). До момента представления образцов процедура регистрации приостанавливается.</w:t>
      </w:r>
    </w:p>
    <w:bookmarkEnd w:id="316"/>
    <w:bookmarkStart w:name="z312" w:id="317"/>
    <w:p>
      <w:pPr>
        <w:spacing w:after="0"/>
        <w:ind w:left="0"/>
        <w:jc w:val="both"/>
      </w:pPr>
      <w:r>
        <w:rPr>
          <w:rFonts w:ascii="Times New Roman"/>
          <w:b w:val="false"/>
          <w:i w:val="false"/>
          <w:color w:val="000000"/>
          <w:sz w:val="28"/>
        </w:rPr>
        <w:t xml:space="preserve">
      68. В случае непредставления заявителем в течение 45 рабочих дней с даты получения решения референтного органа по регистрации о проведении экспертизы ветеринарного лекарственного средства образцов ветеринарного лекарственного средства, стандартных образцов и при необходимости других расходных материалов экспертное учреждение не позднее 5 рабочих дней с даты возобновления процедуры регистрации ветеринарного лекарственного препарата информирует об этом референтный орган по регистрации. Референтный орган по регистрации не позднее 5 рабочих дней с даты получения от экспертного учреждения указанной информации принимает в соответствии с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решение об отказе в регистрации ветеринарного лекарственного препарата и осуществляет действия в соответствии с </w:t>
      </w:r>
      <w:r>
        <w:rPr>
          <w:rFonts w:ascii="Times New Roman"/>
          <w:b w:val="false"/>
          <w:i w:val="false"/>
          <w:color w:val="000000"/>
          <w:sz w:val="28"/>
        </w:rPr>
        <w:t>пунктом 90</w:t>
      </w:r>
      <w:r>
        <w:rPr>
          <w:rFonts w:ascii="Times New Roman"/>
          <w:b w:val="false"/>
          <w:i w:val="false"/>
          <w:color w:val="000000"/>
          <w:sz w:val="28"/>
        </w:rPr>
        <w:t xml:space="preserve"> настоящих Правил. Процедура регистрации ветеринарного лекарственного препарата прекращается.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3" w:id="318"/>
    <w:p>
      <w:pPr>
        <w:spacing w:after="0"/>
        <w:ind w:left="0"/>
        <w:jc w:val="both"/>
      </w:pPr>
      <w:r>
        <w:rPr>
          <w:rFonts w:ascii="Times New Roman"/>
          <w:b w:val="false"/>
          <w:i w:val="false"/>
          <w:color w:val="000000"/>
          <w:sz w:val="28"/>
        </w:rPr>
        <w:t xml:space="preserve">
      69. При получении образцов ветеринарного лекарственного средства, стандартных образцов и при необходимости других расходных материалов экспертное учреждение документально подтверждает заявителю их получение, не позднее 5 рабочих дней с даты получения образцов ветеринарного лекарственного средства, стандартных образцов и при необходимости других расходных материалов оценивает их пригодность к экспертизе и возможность проведения необходимых исследований (испытаний) образцов ветеринарного лекарственного средства и в указанные сроки информирует об этом референтный орган по регистрации. С даты получения экспертным учреждением образцов ветеринарного лекарственного средства, стандартных образцов и при необходимости других расходных материалов процедура регистрации возобновляется. </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4" w:id="319"/>
    <w:p>
      <w:pPr>
        <w:spacing w:after="0"/>
        <w:ind w:left="0"/>
        <w:jc w:val="both"/>
      </w:pPr>
      <w:r>
        <w:rPr>
          <w:rFonts w:ascii="Times New Roman"/>
          <w:b w:val="false"/>
          <w:i w:val="false"/>
          <w:color w:val="000000"/>
          <w:sz w:val="28"/>
        </w:rPr>
        <w:t>
      70. Срок проведения экспертным учреждением экспертизы ветеринарного лекарственного средства в целях регистрации ветеринарного лекарственного препарата составляет:</w:t>
      </w:r>
    </w:p>
    <w:bookmarkEnd w:id="319"/>
    <w:bookmarkStart w:name="z315" w:id="320"/>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100 рабочих дней;</w:t>
      </w:r>
    </w:p>
    <w:bookmarkEnd w:id="320"/>
    <w:bookmarkStart w:name="z316" w:id="321"/>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95 рабочих дней.</w:t>
      </w:r>
    </w:p>
    <w:bookmarkEnd w:id="321"/>
    <w:p>
      <w:pPr>
        <w:spacing w:after="0"/>
        <w:ind w:left="0"/>
        <w:jc w:val="both"/>
      </w:pPr>
      <w:bookmarkStart w:name="z317" w:id="322"/>
      <w:r>
        <w:rPr>
          <w:rFonts w:ascii="Times New Roman"/>
          <w:b w:val="false"/>
          <w:i w:val="false"/>
          <w:color w:val="000000"/>
          <w:sz w:val="28"/>
        </w:rPr>
        <w:t xml:space="preserve">
      По итогам экспертизы ветеринарного лекарственного средства оформляется предварительное экспертное заключение, а также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оформляется запрос в адрес заявителя о предоставлении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w:t>
      </w:r>
    </w:p>
    <w:bookmarkEnd w:id="322"/>
    <w:p>
      <w:pPr>
        <w:spacing w:after="0"/>
        <w:ind w:left="0"/>
        <w:jc w:val="both"/>
      </w:pPr>
      <w:r>
        <w:rPr>
          <w:rFonts w:ascii="Times New Roman"/>
          <w:b w:val="false"/>
          <w:i w:val="false"/>
          <w:color w:val="000000"/>
          <w:sz w:val="28"/>
        </w:rPr>
        <w:t>(при необходимости).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18" w:id="323"/>
    <w:p>
      <w:pPr>
        <w:spacing w:after="0"/>
        <w:ind w:left="0"/>
        <w:jc w:val="both"/>
      </w:pPr>
      <w:r>
        <w:rPr>
          <w:rFonts w:ascii="Times New Roman"/>
          <w:b w:val="false"/>
          <w:i w:val="false"/>
          <w:color w:val="000000"/>
          <w:sz w:val="28"/>
        </w:rPr>
        <w:t xml:space="preserve">
      71. Процедура регистрации возобновляется референтным органом по регистрации с даты получения от заявителя ответа на указанный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запрос, который не позднее 4 рабочих дней направляется в экспертное учреждение для завершения экспертизы ветеринарного лекарственного средства.</w:t>
      </w:r>
    </w:p>
    <w:bookmarkEnd w:id="323"/>
    <w:bookmarkStart w:name="z319" w:id="324"/>
    <w:p>
      <w:pPr>
        <w:spacing w:after="0"/>
        <w:ind w:left="0"/>
        <w:jc w:val="both"/>
      </w:pPr>
      <w:r>
        <w:rPr>
          <w:rFonts w:ascii="Times New Roman"/>
          <w:b w:val="false"/>
          <w:i w:val="false"/>
          <w:color w:val="000000"/>
          <w:sz w:val="28"/>
        </w:rPr>
        <w:t xml:space="preserve">
      72.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скорректированных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для их согласования) экспертное учреждение не позднее 15 рабочих дней с даты получения указанных материалов готовит итоговое экспертное заключение, которое в указанные сроки направляет в референтный орган по регистрации. </w:t>
      </w:r>
    </w:p>
    <w:bookmarkEnd w:id="324"/>
    <w:bookmarkStart w:name="z320" w:id="325"/>
    <w:p>
      <w:pPr>
        <w:spacing w:after="0"/>
        <w:ind w:left="0"/>
        <w:jc w:val="both"/>
      </w:pPr>
      <w:r>
        <w:rPr>
          <w:rFonts w:ascii="Times New Roman"/>
          <w:b w:val="false"/>
          <w:i w:val="false"/>
          <w:color w:val="000000"/>
          <w:sz w:val="28"/>
        </w:rPr>
        <w:t>
      73. При необходимости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325"/>
    <w:bookmarkStart w:name="z321" w:id="326"/>
    <w:p>
      <w:pPr>
        <w:spacing w:after="0"/>
        <w:ind w:left="0"/>
        <w:jc w:val="both"/>
      </w:pPr>
      <w:r>
        <w:rPr>
          <w:rFonts w:ascii="Times New Roman"/>
          <w:b w:val="false"/>
          <w:i w:val="false"/>
          <w:color w:val="000000"/>
          <w:sz w:val="28"/>
        </w:rPr>
        <w:t xml:space="preserve">
      Референтный орган по регистрации направляет указанные рекомендации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326"/>
    <w:bookmarkStart w:name="z322" w:id="327"/>
    <w:p>
      <w:pPr>
        <w:spacing w:after="0"/>
        <w:ind w:left="0"/>
        <w:jc w:val="both"/>
      </w:pPr>
      <w:r>
        <w:rPr>
          <w:rFonts w:ascii="Times New Roman"/>
          <w:b w:val="false"/>
          <w:i w:val="false"/>
          <w:color w:val="000000"/>
          <w:sz w:val="28"/>
        </w:rPr>
        <w:t>
      Приведение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осуществляются не позднее 20 рабочих дней, включая дату согласования указанных проектов референтным органом по регистрации.</w:t>
      </w:r>
    </w:p>
    <w:bookmarkEnd w:id="327"/>
    <w:bookmarkStart w:name="z323" w:id="328"/>
    <w:p>
      <w:pPr>
        <w:spacing w:after="0"/>
        <w:ind w:left="0"/>
        <w:jc w:val="both"/>
      </w:pPr>
      <w:r>
        <w:rPr>
          <w:rFonts w:ascii="Times New Roman"/>
          <w:b w:val="false"/>
          <w:i w:val="false"/>
          <w:color w:val="000000"/>
          <w:sz w:val="28"/>
        </w:rPr>
        <w:t>
      74. С даты направления заявителю референтным органом по регистрации рекомендаций по приведению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процедура регистрации ветеринарного лекарственного препарата приостанавливается и возобновляется с даты согласования референтным органом по регистрации с заявителем этих проектов.</w:t>
      </w:r>
    </w:p>
    <w:bookmarkEnd w:id="328"/>
    <w:bookmarkStart w:name="z324" w:id="329"/>
    <w:p>
      <w:pPr>
        <w:spacing w:after="0"/>
        <w:ind w:left="0"/>
        <w:jc w:val="both"/>
      </w:pPr>
      <w:r>
        <w:rPr>
          <w:rFonts w:ascii="Times New Roman"/>
          <w:b w:val="false"/>
          <w:i w:val="false"/>
          <w:color w:val="000000"/>
          <w:sz w:val="28"/>
        </w:rPr>
        <w:t xml:space="preserve">
      75. В случае приведения заявителем в течение 20 рабочих дней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не в полном объеме согласно рекомендациям референтного органа по регистрации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решение об отказе в регистрации ветеринарного лекарственного препарата и осуществляет действия в соответствии с пунктом 90 настоящих Правил. Процедура регистрации ветеринарного лекарственного препарата прекращается.</w:t>
      </w:r>
    </w:p>
    <w:bookmarkEnd w:id="329"/>
    <w:bookmarkStart w:name="z325" w:id="330"/>
    <w:p>
      <w:pPr>
        <w:spacing w:after="0"/>
        <w:ind w:left="0"/>
        <w:jc w:val="both"/>
      </w:pPr>
      <w:r>
        <w:rPr>
          <w:rFonts w:ascii="Times New Roman"/>
          <w:b w:val="false"/>
          <w:i w:val="false"/>
          <w:color w:val="000000"/>
          <w:sz w:val="28"/>
        </w:rPr>
        <w:t xml:space="preserve">
      76.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в соответствии с </w:t>
      </w:r>
      <w:r>
        <w:rPr>
          <w:rFonts w:ascii="Times New Roman"/>
          <w:b w:val="false"/>
          <w:i w:val="false"/>
          <w:color w:val="000000"/>
          <w:sz w:val="28"/>
        </w:rPr>
        <w:t>пунктом 91</w:t>
      </w:r>
      <w:r>
        <w:rPr>
          <w:rFonts w:ascii="Times New Roman"/>
          <w:b w:val="false"/>
          <w:i w:val="false"/>
          <w:color w:val="000000"/>
          <w:sz w:val="28"/>
        </w:rPr>
        <w:t xml:space="preserve"> настоящих Правил решение об отказе в регистрации ветеринарного лекарственного препарата и осуществляет действия в соответствии с </w:t>
      </w:r>
      <w:r>
        <w:rPr>
          <w:rFonts w:ascii="Times New Roman"/>
          <w:b w:val="false"/>
          <w:i w:val="false"/>
          <w:color w:val="000000"/>
          <w:sz w:val="28"/>
        </w:rPr>
        <w:t>пунктом 90</w:t>
      </w:r>
      <w:r>
        <w:rPr>
          <w:rFonts w:ascii="Times New Roman"/>
          <w:b w:val="false"/>
          <w:i w:val="false"/>
          <w:color w:val="000000"/>
          <w:sz w:val="28"/>
        </w:rPr>
        <w:t xml:space="preserve"> настоящих Правил. Процедура регистрации ветеринарного лекарственного препарата прекращается.</w:t>
      </w:r>
    </w:p>
    <w:bookmarkEnd w:id="330"/>
    <w:bookmarkStart w:name="z326" w:id="331"/>
    <w:p>
      <w:pPr>
        <w:spacing w:after="0"/>
        <w:ind w:left="0"/>
        <w:jc w:val="both"/>
      </w:pPr>
      <w:r>
        <w:rPr>
          <w:rFonts w:ascii="Times New Roman"/>
          <w:b w:val="false"/>
          <w:i w:val="false"/>
          <w:color w:val="000000"/>
          <w:sz w:val="28"/>
        </w:rPr>
        <w:t>
      77. </w:t>
      </w:r>
      <w:r>
        <w:rPr>
          <w:rFonts w:ascii="Times New Roman"/>
          <w:b w:val="false"/>
          <w:i w:val="false"/>
          <w:color w:val="000000"/>
          <w:sz w:val="28"/>
        </w:rPr>
        <w:t xml:space="preserve">При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положения </w:t>
      </w:r>
      <w:r>
        <w:rPr>
          <w:rFonts w:ascii="Times New Roman"/>
          <w:b w:val="false"/>
          <w:i w:val="false"/>
          <w:color w:val="000000"/>
          <w:sz w:val="28"/>
        </w:rPr>
        <w:t>пунктов 78</w:t>
      </w:r>
      <w:r>
        <w:rPr>
          <w:rFonts w:ascii="Times New Roman"/>
          <w:b w:val="false"/>
          <w:i w:val="false"/>
          <w:color w:val="000000"/>
          <w:sz w:val="28"/>
        </w:rPr>
        <w:t xml:space="preserve"> – </w:t>
      </w:r>
      <w:r>
        <w:rPr>
          <w:rFonts w:ascii="Times New Roman"/>
          <w:b w:val="false"/>
          <w:i w:val="false"/>
          <w:color w:val="000000"/>
          <w:sz w:val="28"/>
        </w:rPr>
        <w:t>86</w:t>
      </w:r>
      <w:r>
        <w:rPr>
          <w:rFonts w:ascii="Times New Roman"/>
          <w:b w:val="false"/>
          <w:i w:val="false"/>
          <w:color w:val="000000"/>
          <w:sz w:val="28"/>
        </w:rPr>
        <w:t xml:space="preserve"> настоящих Правил не применяются.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0" w:id="332"/>
    <w:p>
      <w:pPr>
        <w:spacing w:after="0"/>
        <w:ind w:left="0"/>
        <w:jc w:val="both"/>
      </w:pPr>
      <w:r>
        <w:rPr>
          <w:rFonts w:ascii="Times New Roman"/>
          <w:b w:val="false"/>
          <w:i w:val="false"/>
          <w:color w:val="000000"/>
          <w:sz w:val="28"/>
        </w:rPr>
        <w:t xml:space="preserve">
      78. В случае оформления положительного итогового экспертного заключения референтный орган по регистрации с даты согласования им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уведомляет заявителя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о необходимости представления в референтный орган по регистрации документов, подтверждающих уплату уполномоченным органам сбора (пошлины) за экспертизу документов на ветеринарный лекарственный препарат в рамках проведения процедуры регистрации ветеринарного лекарственного препарата в случаях и в порядке, установленных законодательством государств-членов.</w:t>
      </w:r>
    </w:p>
    <w:bookmarkEnd w:id="332"/>
    <w:bookmarkStart w:name="z331" w:id="333"/>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другими уполномоченными органами и (или) экспертными учреждениями в рамках проведения процедуры регистрации ветеринарного лекарственного препарата, относятся:</w:t>
      </w:r>
    </w:p>
    <w:bookmarkEnd w:id="333"/>
    <w:bookmarkStart w:name="z332" w:id="334"/>
    <w:p>
      <w:pPr>
        <w:spacing w:after="0"/>
        <w:ind w:left="0"/>
        <w:jc w:val="both"/>
      </w:pPr>
      <w:r>
        <w:rPr>
          <w:rFonts w:ascii="Times New Roman"/>
          <w:b w:val="false"/>
          <w:i w:val="false"/>
          <w:color w:val="000000"/>
          <w:sz w:val="28"/>
        </w:rPr>
        <w:t>
      регистрационное досье ветеринарного лекарственного препарата (представляется заявителем до начала проведения процедуры регистрации);</w:t>
      </w:r>
    </w:p>
    <w:bookmarkEnd w:id="334"/>
    <w:bookmarkStart w:name="z333" w:id="335"/>
    <w:p>
      <w:pPr>
        <w:spacing w:after="0"/>
        <w:ind w:left="0"/>
        <w:jc w:val="both"/>
      </w:pPr>
      <w:r>
        <w:rPr>
          <w:rFonts w:ascii="Times New Roman"/>
          <w:b w:val="false"/>
          <w:i w:val="false"/>
          <w:color w:val="000000"/>
          <w:sz w:val="28"/>
        </w:rPr>
        <w:t>
      итоговое экспертное заключение (представляется референтным органом по регистрации в ходе проведения процедуры регистрации);</w:t>
      </w:r>
    </w:p>
    <w:bookmarkEnd w:id="335"/>
    <w:bookmarkStart w:name="z334" w:id="336"/>
    <w:p>
      <w:pPr>
        <w:spacing w:after="0"/>
        <w:ind w:left="0"/>
        <w:jc w:val="both"/>
      </w:pPr>
      <w:r>
        <w:rPr>
          <w:rFonts w:ascii="Times New Roman"/>
          <w:b w:val="false"/>
          <w:i w:val="false"/>
          <w:color w:val="000000"/>
          <w:sz w:val="28"/>
        </w:rPr>
        <w:t>
      протоколы исследований (испытаний) образцов ветеринарного лекарственного средства (представляются референтным органом по регистрации в ходе проведения процедуры регистрации);</w:t>
      </w:r>
    </w:p>
    <w:bookmarkEnd w:id="336"/>
    <w:bookmarkStart w:name="z335" w:id="337"/>
    <w:p>
      <w:pPr>
        <w:spacing w:after="0"/>
        <w:ind w:left="0"/>
        <w:jc w:val="both"/>
      </w:pPr>
      <w:r>
        <w:rPr>
          <w:rFonts w:ascii="Times New Roman"/>
          <w:b w:val="false"/>
          <w:i w:val="false"/>
          <w:color w:val="000000"/>
          <w:sz w:val="28"/>
        </w:rPr>
        <w:t>
      запрос референтного органа по регистрации и ответ заявителя на такой запрос (представляются референтным органом по регистрации в ходе проведения процедуры регистрации) (при наличии);</w:t>
      </w:r>
    </w:p>
    <w:bookmarkEnd w:id="337"/>
    <w:bookmarkStart w:name="z336" w:id="338"/>
    <w:p>
      <w:pPr>
        <w:spacing w:after="0"/>
        <w:ind w:left="0"/>
        <w:jc w:val="both"/>
      </w:pPr>
      <w:r>
        <w:rPr>
          <w:rFonts w:ascii="Times New Roman"/>
          <w:b w:val="false"/>
          <w:i w:val="false"/>
          <w:color w:val="000000"/>
          <w:sz w:val="28"/>
        </w:rPr>
        <w:t>
      согласованные референтным органом по регистрации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(представляются референтным органом по регистрации в ходе проведения процедуры регистрации).</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7" w:id="339"/>
    <w:p>
      <w:pPr>
        <w:spacing w:after="0"/>
        <w:ind w:left="0"/>
        <w:jc w:val="both"/>
      </w:pPr>
      <w:r>
        <w:rPr>
          <w:rFonts w:ascii="Times New Roman"/>
          <w:b w:val="false"/>
          <w:i w:val="false"/>
          <w:color w:val="000000"/>
          <w:sz w:val="28"/>
        </w:rPr>
        <w:t>
      79. Процедура регистрации ветеринарного лекарственного препарата приостанавливается не более чем на 15 рабочих дней в целях предоставления заявителю возможности уплатить уполномоченным органам сбор (пошлину) за экспертизу документов на ветеринарный лекарственный препарат в рамках проведения процедуры регистрации ветеринарного лекарственного препарата в случаях и в порядке, установленных законодательством государств-членов.</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8" w:id="340"/>
    <w:p>
      <w:pPr>
        <w:spacing w:after="0"/>
        <w:ind w:left="0"/>
        <w:jc w:val="both"/>
      </w:pPr>
      <w:r>
        <w:rPr>
          <w:rFonts w:ascii="Times New Roman"/>
          <w:b w:val="false"/>
          <w:i w:val="false"/>
          <w:color w:val="000000"/>
          <w:sz w:val="28"/>
        </w:rPr>
        <w:t>
      80.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bookmarkEnd w:id="340"/>
    <w:p>
      <w:pPr>
        <w:spacing w:after="0"/>
        <w:ind w:left="0"/>
        <w:jc w:val="both"/>
      </w:pPr>
      <w:r>
        <w:rPr>
          <w:rFonts w:ascii="Times New Roman"/>
          <w:b w:val="false"/>
          <w:i w:val="false"/>
          <w:color w:val="000000"/>
          <w:sz w:val="28"/>
        </w:rPr>
        <w:t>
      а) уполномоченным органам всех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не позднее 5 рабочих дней с даты возобновления процедуры регистрации ветеринарного лекарственного препарата принимает решение о его регистрации (с возможностью обращения этого ветеринарного лекарственного препарата на территории своего государства-члена) и осуществляет действия, предусмотренные пунктом 89 настоящих Правил;</w:t>
      </w:r>
    </w:p>
    <w:p>
      <w:pPr>
        <w:spacing w:after="0"/>
        <w:ind w:left="0"/>
        <w:jc w:val="both"/>
      </w:pPr>
      <w:r>
        <w:rPr>
          <w:rFonts w:ascii="Times New Roman"/>
          <w:b w:val="false"/>
          <w:i w:val="false"/>
          <w:color w:val="000000"/>
          <w:sz w:val="28"/>
        </w:rPr>
        <w:t>
      б) уполномоченным органам отдельных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осуществляет взаимодействие с уполномоченными органами и (или) экспертными учреждениями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которых подтверждена.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решения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9" w:id="341"/>
    <w:p>
      <w:pPr>
        <w:spacing w:after="0"/>
        <w:ind w:left="0"/>
        <w:jc w:val="both"/>
      </w:pPr>
      <w:r>
        <w:rPr>
          <w:rFonts w:ascii="Times New Roman"/>
          <w:b w:val="false"/>
          <w:i w:val="false"/>
          <w:color w:val="000000"/>
          <w:sz w:val="28"/>
        </w:rPr>
        <w:t>
      81. В случае подтверждения уплаты уполномоченным органам государств-членов, на территориях которых заявителем планировалось обращение ветеринарного лекарственного препарата, сбора (пошлины) за экспертизу документов на ветеринарный лекарственный препарат в рамках проведения процедуры регистрации ветеринарного лекарственного препарата (заявитель представил документы, подтверждающие уплату сбора (пошлины) в размерах, установленных законодательством государств-членов) референтный орган по регистрации не позднее 5 рабочих дней с даты возобновления процедуры регистрации ветеринарного лекарственного препарата предоставляет доступ уполномоченным органам и (или) экспертным учреждениям, участвующим в проведении процедуры регистрации, к регистрационному досье ветеринарного лекарственного препарата, итоговому экспертному заключению, протоколам исследований (испытаний) образцов ветеринарного лекарственного средства, ответу на запрос референтного органа по регистрации, а также к согласованным референтным органом по регистрации проектам нормативного документа на ветеринарное лекарственное средство, инструкции по применению ветеринарного лекарственного препарата и макета упаковки ветеринарного лекарственного препарата.</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1" w:id="342"/>
    <w:p>
      <w:pPr>
        <w:spacing w:after="0"/>
        <w:ind w:left="0"/>
        <w:jc w:val="both"/>
      </w:pPr>
      <w:r>
        <w:rPr>
          <w:rFonts w:ascii="Times New Roman"/>
          <w:b w:val="false"/>
          <w:i w:val="false"/>
          <w:color w:val="000000"/>
          <w:sz w:val="28"/>
        </w:rPr>
        <w:t xml:space="preserve">
      83. Экспертные учреждения, участвующие в проведении процедуры регистрации, проводят анализ итогового экспертного заключения, протоколов исследований (испытаний) образцов ветеринарного лекарственного средства, регистрационного досье ветеринарного лекарственного препарата, ответа на запрос референтного органа по регистрации,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формируют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запросы в адрес заявителя и (или) к референтному органу по регистрации о предоставлении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не позднее 25 рабочих дней с даты предоставления референтным органом по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bookmarkEnd w:id="342"/>
    <w:bookmarkStart w:name="z342" w:id="343"/>
    <w:p>
      <w:pPr>
        <w:spacing w:after="0"/>
        <w:ind w:left="0"/>
        <w:jc w:val="both"/>
      </w:pPr>
      <w:r>
        <w:rPr>
          <w:rFonts w:ascii="Times New Roman"/>
          <w:b w:val="false"/>
          <w:i w:val="false"/>
          <w:color w:val="000000"/>
          <w:sz w:val="28"/>
        </w:rPr>
        <w:t xml:space="preserve">
      Запрос в адрес заявителя и (или) к референтному органу по регистрации, сформированный экспертным учреждением, направляется уполномоченным органом не позднее 5 рабочих дней с даты его получения от экспертного учреждения в референтный орган по регистрации, который, в свою очередь, не позднее 5 рабочих дней с даты поступления от уполномоченных органов запросов объединяет все поступившие от других уполномоченных органов запросы (за исключением запросов с уточняющими вопросами (при наличии) к референтному органу по регистрации) и направляет эти запросы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343"/>
    <w:bookmarkStart w:name="z343" w:id="344"/>
    <w:p>
      <w:pPr>
        <w:spacing w:after="0"/>
        <w:ind w:left="0"/>
        <w:jc w:val="both"/>
      </w:pPr>
      <w:r>
        <w:rPr>
          <w:rFonts w:ascii="Times New Roman"/>
          <w:b w:val="false"/>
          <w:i w:val="false"/>
          <w:color w:val="000000"/>
          <w:sz w:val="28"/>
        </w:rPr>
        <w:t xml:space="preserve">
      84. С даты направления референтным органом по регистрации запросов уполномоченных органов заявителю процедура регистрации ветеринарного лекарственного препарата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60 рабочих дней и возобновляется с момента поступления в референтный орган по регистрации ответа заявителя на запросы уполномоченных органов.</w:t>
      </w:r>
    </w:p>
    <w:bookmarkEnd w:id="344"/>
    <w:bookmarkStart w:name="z344" w:id="345"/>
    <w:p>
      <w:pPr>
        <w:spacing w:after="0"/>
        <w:ind w:left="0"/>
        <w:jc w:val="both"/>
      </w:pPr>
      <w:r>
        <w:rPr>
          <w:rFonts w:ascii="Times New Roman"/>
          <w:b w:val="false"/>
          <w:i w:val="false"/>
          <w:color w:val="000000"/>
          <w:sz w:val="28"/>
        </w:rPr>
        <w:t>
      Референтный орган по регистрации не позднее 5 рабочих дней с даты получения:</w:t>
      </w:r>
    </w:p>
    <w:bookmarkEnd w:id="345"/>
    <w:bookmarkStart w:name="z345" w:id="346"/>
    <w:p>
      <w:pPr>
        <w:spacing w:after="0"/>
        <w:ind w:left="0"/>
        <w:jc w:val="both"/>
      </w:pPr>
      <w:r>
        <w:rPr>
          <w:rFonts w:ascii="Times New Roman"/>
          <w:b w:val="false"/>
          <w:i w:val="false"/>
          <w:color w:val="000000"/>
          <w:sz w:val="28"/>
        </w:rPr>
        <w:t>
      ответа от заявителя на запросы уполномоченных органов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bookmarkEnd w:id="346"/>
    <w:bookmarkStart w:name="z346" w:id="347"/>
    <w:p>
      <w:pPr>
        <w:spacing w:after="0"/>
        <w:ind w:left="0"/>
        <w:jc w:val="both"/>
      </w:pPr>
      <w:r>
        <w:rPr>
          <w:rFonts w:ascii="Times New Roman"/>
          <w:b w:val="false"/>
          <w:i w:val="false"/>
          <w:color w:val="000000"/>
          <w:sz w:val="28"/>
        </w:rPr>
        <w:t>
      запросов (при наличии) от уполномоченных органов с уточняющими вопросами к референтному органу по регистрации предоставляет доступ к своему ответу на запросы уполномоченным органам и (или) экспертным учреждениям.</w:t>
      </w:r>
    </w:p>
    <w:bookmarkEnd w:id="347"/>
    <w:bookmarkStart w:name="z347" w:id="348"/>
    <w:p>
      <w:pPr>
        <w:spacing w:after="0"/>
        <w:ind w:left="0"/>
        <w:jc w:val="both"/>
      </w:pPr>
      <w:r>
        <w:rPr>
          <w:rFonts w:ascii="Times New Roman"/>
          <w:b w:val="false"/>
          <w:i w:val="false"/>
          <w:color w:val="000000"/>
          <w:sz w:val="28"/>
        </w:rPr>
        <w:t xml:space="preserve">
      85. На основании проведенного анализа ответа заявителя, ответа референтного органа по регистрации и (при наличии) исправленных и (или) дополненных материалов экспертное учреждение не позднее 10 рабочих дней с даты предоставления доступа к указанным материалам информирует соответствующий уполномоченный орган о возможности (или невозможности) регистрации ветеринарного лекарственного препарата. Уполномоченный орган, в свою очередь, не позднее 5 рабочих дней с даты получения такой информации принимает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настоящих Правил решение в отношении представленного на регистрацию ветеринарного лекарственного препарата и уведомляет об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348"/>
    <w:bookmarkStart w:name="z348" w:id="349"/>
    <w:p>
      <w:pPr>
        <w:spacing w:after="0"/>
        <w:ind w:left="0"/>
        <w:jc w:val="both"/>
      </w:pPr>
      <w:r>
        <w:rPr>
          <w:rFonts w:ascii="Times New Roman"/>
          <w:b w:val="false"/>
          <w:i w:val="false"/>
          <w:color w:val="000000"/>
          <w:sz w:val="28"/>
        </w:rPr>
        <w:t>
      86.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всех государств-членов в отношении представленного на регистрацию ветеринарного лекарственного препарата оформляет сводное экспертное заключение, которое отражает решение всех уполномоченных органов о согласии (или несогласии) зарегистрировать такой ветеринарный лекарственный препарат на территории своего государства-члена, и в рамках указанного срока направляет его в референтный орган по регистрации.</w:t>
      </w:r>
    </w:p>
    <w:bookmarkEnd w:id="349"/>
    <w:bookmarkStart w:name="z349" w:id="350"/>
    <w:p>
      <w:pPr>
        <w:spacing w:after="0"/>
        <w:ind w:left="0"/>
        <w:jc w:val="both"/>
      </w:pPr>
      <w:r>
        <w:rPr>
          <w:rFonts w:ascii="Times New Roman"/>
          <w:b w:val="false"/>
          <w:i w:val="false"/>
          <w:color w:val="000000"/>
          <w:sz w:val="28"/>
        </w:rPr>
        <w:t xml:space="preserve">
      87. Референтный орган по регистрации на основании сводного или итогового экспертного заключения (в случаях, предусмотренных </w:t>
      </w:r>
      <w:r>
        <w:rPr>
          <w:rFonts w:ascii="Times New Roman"/>
          <w:b w:val="false"/>
          <w:i w:val="false"/>
          <w:color w:val="000000"/>
          <w:sz w:val="28"/>
        </w:rPr>
        <w:t>пунктами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настоящих Правил) не позднее 5 рабочих дней с даты его получения от экспертного учреждения принимает решение:</w:t>
      </w:r>
    </w:p>
    <w:bookmarkEnd w:id="350"/>
    <w:bookmarkStart w:name="z350" w:id="351"/>
    <w:p>
      <w:pPr>
        <w:spacing w:after="0"/>
        <w:ind w:left="0"/>
        <w:jc w:val="both"/>
      </w:pPr>
      <w:r>
        <w:rPr>
          <w:rFonts w:ascii="Times New Roman"/>
          <w:b w:val="false"/>
          <w:i w:val="false"/>
          <w:color w:val="000000"/>
          <w:sz w:val="28"/>
        </w:rPr>
        <w:t xml:space="preserve">
      а) о регистрации ветеринарного лекарственного препарата, в состав которого не входят действующие вещества или который не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территориях тех государств-членов, уполномоченные органы которых согласились его зарегистрировать);</w:t>
      </w:r>
    </w:p>
    <w:bookmarkEnd w:id="351"/>
    <w:bookmarkStart w:name="z351" w:id="352"/>
    <w:p>
      <w:pPr>
        <w:spacing w:after="0"/>
        <w:ind w:left="0"/>
        <w:jc w:val="both"/>
      </w:pPr>
      <w:r>
        <w:rPr>
          <w:rFonts w:ascii="Times New Roman"/>
          <w:b w:val="false"/>
          <w:i w:val="false"/>
          <w:color w:val="000000"/>
          <w:sz w:val="28"/>
        </w:rPr>
        <w:t xml:space="preserve">
      б) о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352"/>
    <w:bookmarkStart w:name="z352" w:id="353"/>
    <w:p>
      <w:pPr>
        <w:spacing w:after="0"/>
        <w:ind w:left="0"/>
        <w:jc w:val="both"/>
      </w:pPr>
      <w:r>
        <w:rPr>
          <w:rFonts w:ascii="Times New Roman"/>
          <w:b w:val="false"/>
          <w:i w:val="false"/>
          <w:color w:val="000000"/>
          <w:sz w:val="28"/>
        </w:rPr>
        <w:t>
      в) об отказе в регистрации ветеринарного лекарственного препарата.</w:t>
      </w:r>
    </w:p>
    <w:bookmarkEnd w:id="353"/>
    <w:bookmarkStart w:name="z353" w:id="354"/>
    <w:p>
      <w:pPr>
        <w:spacing w:after="0"/>
        <w:ind w:left="0"/>
        <w:jc w:val="both"/>
      </w:pPr>
      <w:r>
        <w:rPr>
          <w:rFonts w:ascii="Times New Roman"/>
          <w:b w:val="false"/>
          <w:i w:val="false"/>
          <w:color w:val="000000"/>
          <w:sz w:val="28"/>
        </w:rPr>
        <w:t xml:space="preserve">
      88. Сводное или итоговое экспертное заключение (в случаях, предусмотренных </w:t>
      </w:r>
      <w:r>
        <w:rPr>
          <w:rFonts w:ascii="Times New Roman"/>
          <w:b w:val="false"/>
          <w:i w:val="false"/>
          <w:color w:val="000000"/>
          <w:sz w:val="28"/>
        </w:rPr>
        <w:t>пунктами 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настоящих Правил)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заявителю с соблюдением конфиденциальности сведений об экспертах, содержащихся в экспертном заключении.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4" w:id="355"/>
    <w:p>
      <w:pPr>
        <w:spacing w:after="0"/>
        <w:ind w:left="0"/>
        <w:jc w:val="both"/>
      </w:pPr>
      <w:r>
        <w:rPr>
          <w:rFonts w:ascii="Times New Roman"/>
          <w:b w:val="false"/>
          <w:i w:val="false"/>
          <w:color w:val="000000"/>
          <w:sz w:val="28"/>
        </w:rPr>
        <w:t xml:space="preserve">
      89. Референтный орган по регистрации при принятии положительного решения о регистрации ветеринарного лекарственного препарата не позднее 10 рабочих дней с даты принятия такого решения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оформляет регистрацию на 5 лет с присвоением ветеринарному лекарственному препарату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регистрационного номера, представляет в Комиссию необходимые сведения о ветеринарном лекарственном препарате для включения в реестр ветеринарных лекарственных препаратов Союза и выдает заявителю:</w:t>
      </w:r>
    </w:p>
    <w:bookmarkEnd w:id="355"/>
    <w:bookmarkStart w:name="z355" w:id="356"/>
    <w:p>
      <w:pPr>
        <w:spacing w:after="0"/>
        <w:ind w:left="0"/>
        <w:jc w:val="both"/>
      </w:pPr>
      <w:r>
        <w:rPr>
          <w:rFonts w:ascii="Times New Roman"/>
          <w:b w:val="false"/>
          <w:i w:val="false"/>
          <w:color w:val="000000"/>
          <w:sz w:val="28"/>
        </w:rPr>
        <w:t xml:space="preserve">
      а) согласованный нормативный документ на ветеринарное лекарственное средство; </w:t>
      </w:r>
    </w:p>
    <w:bookmarkEnd w:id="356"/>
    <w:bookmarkStart w:name="z356" w:id="357"/>
    <w:p>
      <w:pPr>
        <w:spacing w:after="0"/>
        <w:ind w:left="0"/>
        <w:jc w:val="both"/>
      </w:pPr>
      <w:r>
        <w:rPr>
          <w:rFonts w:ascii="Times New Roman"/>
          <w:b w:val="false"/>
          <w:i w:val="false"/>
          <w:color w:val="000000"/>
          <w:sz w:val="28"/>
        </w:rPr>
        <w:t>
      б) согласованную инструкцию по применению ветеринарного лекарственного препарата на русском языке;</w:t>
      </w:r>
    </w:p>
    <w:bookmarkEnd w:id="357"/>
    <w:bookmarkStart w:name="z357" w:id="358"/>
    <w:p>
      <w:pPr>
        <w:spacing w:after="0"/>
        <w:ind w:left="0"/>
        <w:jc w:val="both"/>
      </w:pPr>
      <w:r>
        <w:rPr>
          <w:rFonts w:ascii="Times New Roman"/>
          <w:b w:val="false"/>
          <w:i w:val="false"/>
          <w:color w:val="000000"/>
          <w:sz w:val="28"/>
        </w:rPr>
        <w:t>
      в) согласованные макеты первичной и при наличии вторичной упаковок на русском языке с указанием регистрационного номера данного ветеринарного лекарственного препарата.</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8" w:id="359"/>
    <w:p>
      <w:pPr>
        <w:spacing w:after="0"/>
        <w:ind w:left="0"/>
        <w:jc w:val="both"/>
      </w:pPr>
      <w:r>
        <w:rPr>
          <w:rFonts w:ascii="Times New Roman"/>
          <w:b w:val="false"/>
          <w:i w:val="false"/>
          <w:color w:val="000000"/>
          <w:sz w:val="28"/>
        </w:rPr>
        <w:t xml:space="preserve">
      90. Референтный орган по регистрации при принятии решения об отказе в регистрации ветеринарного лекарственного препарата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359"/>
    <w:bookmarkStart w:name="z359" w:id="360"/>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360"/>
    <w:bookmarkStart w:name="z360" w:id="361"/>
    <w:p>
      <w:pPr>
        <w:spacing w:after="0"/>
        <w:ind w:left="0"/>
        <w:jc w:val="both"/>
      </w:pPr>
      <w:r>
        <w:rPr>
          <w:rFonts w:ascii="Times New Roman"/>
          <w:b w:val="false"/>
          <w:i w:val="false"/>
          <w:color w:val="000000"/>
          <w:sz w:val="28"/>
        </w:rPr>
        <w:t>
      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bookmarkEnd w:id="361"/>
    <w:bookmarkStart w:name="z361" w:id="362"/>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362"/>
    <w:bookmarkStart w:name="z362" w:id="363"/>
    <w:p>
      <w:pPr>
        <w:spacing w:after="0"/>
        <w:ind w:left="0"/>
        <w:jc w:val="both"/>
      </w:pPr>
      <w:r>
        <w:rPr>
          <w:rFonts w:ascii="Times New Roman"/>
          <w:b w:val="false"/>
          <w:i w:val="false"/>
          <w:color w:val="000000"/>
          <w:sz w:val="28"/>
        </w:rPr>
        <w:t>
      91. Основаниями для отказа референтным органом по регистрации в регистрации ветеринарного лекарственного препарата являются:</w:t>
      </w:r>
    </w:p>
    <w:bookmarkEnd w:id="363"/>
    <w:bookmarkStart w:name="z363" w:id="364"/>
    <w:p>
      <w:pPr>
        <w:spacing w:after="0"/>
        <w:ind w:left="0"/>
        <w:jc w:val="both"/>
      </w:pPr>
      <w:r>
        <w:rPr>
          <w:rFonts w:ascii="Times New Roman"/>
          <w:b w:val="false"/>
          <w:i w:val="false"/>
          <w:color w:val="000000"/>
          <w:sz w:val="28"/>
        </w:rPr>
        <w:t>
      а) решение о том, что качество, безопасность и эффективность регистрируемого ветеринарного лекарственного препарата не подтверждены полученными данными;</w:t>
      </w:r>
    </w:p>
    <w:bookmarkEnd w:id="364"/>
    <w:bookmarkStart w:name="z364" w:id="365"/>
    <w:p>
      <w:pPr>
        <w:spacing w:after="0"/>
        <w:ind w:left="0"/>
        <w:jc w:val="both"/>
      </w:pPr>
      <w:r>
        <w:rPr>
          <w:rFonts w:ascii="Times New Roman"/>
          <w:b w:val="false"/>
          <w:i w:val="false"/>
          <w:color w:val="000000"/>
          <w:sz w:val="28"/>
        </w:rPr>
        <w:t>
      б) непредставление заявителем в установленный срок образцов ветеринарного лекарственного средства, стандартных образцов и при необходимости других расходных материалов для воспроизведения методов контроля его качества, ответа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ветеринарного лекарственного препарата);</w:t>
      </w:r>
    </w:p>
    <w:bookmarkEnd w:id="365"/>
    <w:bookmarkStart w:name="z365" w:id="366"/>
    <w:p>
      <w:pPr>
        <w:spacing w:after="0"/>
        <w:ind w:left="0"/>
        <w:jc w:val="both"/>
      </w:pPr>
      <w:r>
        <w:rPr>
          <w:rFonts w:ascii="Times New Roman"/>
          <w:b w:val="false"/>
          <w:i w:val="false"/>
          <w:color w:val="000000"/>
          <w:sz w:val="28"/>
        </w:rPr>
        <w:t>
      в) неприведение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что может негативно повлиять на качество, безопасность и эффективность регистрируемого ветеринарного лекарственного препарата;</w:t>
      </w:r>
    </w:p>
    <w:bookmarkEnd w:id="366"/>
    <w:bookmarkStart w:name="z366" w:id="367"/>
    <w:p>
      <w:pPr>
        <w:spacing w:after="0"/>
        <w:ind w:left="0"/>
        <w:jc w:val="both"/>
      </w:pPr>
      <w:r>
        <w:rPr>
          <w:rFonts w:ascii="Times New Roman"/>
          <w:b w:val="false"/>
          <w:i w:val="false"/>
          <w:color w:val="000000"/>
          <w:sz w:val="28"/>
        </w:rPr>
        <w:t xml:space="preserve">
      г) выявление недостоверности данных, указанных в регистрационном досье ветеринарного лекарственного препарата; </w:t>
      </w:r>
    </w:p>
    <w:bookmarkEnd w:id="367"/>
    <w:bookmarkStart w:name="z367" w:id="368"/>
    <w:p>
      <w:pPr>
        <w:spacing w:after="0"/>
        <w:ind w:left="0"/>
        <w:jc w:val="both"/>
      </w:pPr>
      <w:r>
        <w:rPr>
          <w:rFonts w:ascii="Times New Roman"/>
          <w:b w:val="false"/>
          <w:i w:val="false"/>
          <w:color w:val="000000"/>
          <w:sz w:val="28"/>
        </w:rPr>
        <w:t>
      д)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представленного на регистрацию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368"/>
    <w:bookmarkStart w:name="z368" w:id="369"/>
    <w:p>
      <w:pPr>
        <w:spacing w:after="0"/>
        <w:ind w:left="0"/>
        <w:jc w:val="both"/>
      </w:pPr>
      <w:r>
        <w:rPr>
          <w:rFonts w:ascii="Times New Roman"/>
          <w:b w:val="false"/>
          <w:i w:val="false"/>
          <w:color w:val="000000"/>
          <w:sz w:val="28"/>
        </w:rPr>
        <w:t>
      е)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369"/>
    <w:bookmarkStart w:name="z369" w:id="370"/>
    <w:p>
      <w:pPr>
        <w:spacing w:after="0"/>
        <w:ind w:left="0"/>
        <w:jc w:val="both"/>
      </w:pPr>
      <w:r>
        <w:rPr>
          <w:rFonts w:ascii="Times New Roman"/>
          <w:b w:val="false"/>
          <w:i w:val="false"/>
          <w:color w:val="000000"/>
          <w:sz w:val="28"/>
        </w:rPr>
        <w:t>
      ж) завершение фармацевтической инспекции с отрицательным результатом и, как следствие, отсутствие сертификата;</w:t>
      </w:r>
    </w:p>
    <w:bookmarkEnd w:id="370"/>
    <w:bookmarkStart w:name="z370" w:id="371"/>
    <w:p>
      <w:pPr>
        <w:spacing w:after="0"/>
        <w:ind w:left="0"/>
        <w:jc w:val="both"/>
      </w:pPr>
      <w:r>
        <w:rPr>
          <w:rFonts w:ascii="Times New Roman"/>
          <w:b w:val="false"/>
          <w:i w:val="false"/>
          <w:color w:val="000000"/>
          <w:sz w:val="28"/>
        </w:rPr>
        <w:t xml:space="preserve">
      з) отсутствие значения максимально допустимого уровня в актах, входящих в право Союза, на момент завершения процедуры регистрации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(с учетом процедуры, указанной в абзаце третьем </w:t>
      </w:r>
      <w:r>
        <w:rPr>
          <w:rFonts w:ascii="Times New Roman"/>
          <w:b w:val="false"/>
          <w:i w:val="false"/>
          <w:color w:val="000000"/>
          <w:sz w:val="28"/>
        </w:rPr>
        <w:t>пункта 195</w:t>
      </w:r>
      <w:r>
        <w:rPr>
          <w:rFonts w:ascii="Times New Roman"/>
          <w:b w:val="false"/>
          <w:i w:val="false"/>
          <w:color w:val="000000"/>
          <w:sz w:val="28"/>
        </w:rPr>
        <w:t xml:space="preserve"> настоящих Правил). </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1" w:id="372"/>
    <w:p>
      <w:pPr>
        <w:spacing w:after="0"/>
        <w:ind w:left="0"/>
        <w:jc w:val="both"/>
      </w:pPr>
      <w:r>
        <w:rPr>
          <w:rFonts w:ascii="Times New Roman"/>
          <w:b w:val="false"/>
          <w:i w:val="false"/>
          <w:color w:val="000000"/>
          <w:sz w:val="28"/>
        </w:rPr>
        <w:t>
      92. Основаниями для отказа уполномоченным органом, участвующим в процедуре регистрации ветеринарного лекарственного препарата, в обращении ветеринарного лекарственного препарата на территории соответствующего государства-члена являются:</w:t>
      </w:r>
    </w:p>
    <w:bookmarkEnd w:id="372"/>
    <w:bookmarkStart w:name="z372" w:id="373"/>
    <w:p>
      <w:pPr>
        <w:spacing w:after="0"/>
        <w:ind w:left="0"/>
        <w:jc w:val="both"/>
      </w:pPr>
      <w:r>
        <w:rPr>
          <w:rFonts w:ascii="Times New Roman"/>
          <w:b w:val="false"/>
          <w:i w:val="false"/>
          <w:color w:val="000000"/>
          <w:sz w:val="28"/>
        </w:rPr>
        <w:t xml:space="preserve">
      а) данные регистрационного досье регистрируемого ветеринарного лекарственного препарата, представленные в соответствии с требованиями согласно </w:t>
      </w:r>
      <w:r>
        <w:rPr>
          <w:rFonts w:ascii="Times New Roman"/>
          <w:b w:val="false"/>
          <w:i w:val="false"/>
          <w:color w:val="000000"/>
          <w:sz w:val="28"/>
        </w:rPr>
        <w:t>приложению № 11</w:t>
      </w:r>
      <w:r>
        <w:rPr>
          <w:rFonts w:ascii="Times New Roman"/>
          <w:b w:val="false"/>
          <w:i w:val="false"/>
          <w:color w:val="000000"/>
          <w:sz w:val="28"/>
        </w:rPr>
        <w:t xml:space="preserve">, не подтверждают его качество, безопасность и эффективность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78</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регистрации ветеринарного лекарственного препарата (ошибки технического характера, допущенные в этих документах, не могут являться основаниями для отказа в обращении ветеринарного лекарственного препарата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В случае наличия вопросов к протоколу исследований (испытаний) образцов ветеринарного лекарственного средства, выданному экспертным учреждением, в части, касающейся показателей качества, безопасности и (или) эффективности, указанных в регистрационном досье ветеринарного лекарственного препарата, проводятся консультации между заинтересованными уполномоченными органами;</w:t>
      </w:r>
    </w:p>
    <w:bookmarkEnd w:id="373"/>
    <w:bookmarkStart w:name="z373" w:id="374"/>
    <w:p>
      <w:pPr>
        <w:spacing w:after="0"/>
        <w:ind w:left="0"/>
        <w:jc w:val="both"/>
      </w:pPr>
      <w:r>
        <w:rPr>
          <w:rFonts w:ascii="Times New Roman"/>
          <w:b w:val="false"/>
          <w:i w:val="false"/>
          <w:color w:val="000000"/>
          <w:sz w:val="28"/>
        </w:rPr>
        <w:t>
      б)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представленного на регистрацию ветеринарного лекарственного препарата;</w:t>
      </w:r>
    </w:p>
    <w:bookmarkEnd w:id="374"/>
    <w:bookmarkStart w:name="z374" w:id="375"/>
    <w:p>
      <w:pPr>
        <w:spacing w:after="0"/>
        <w:ind w:left="0"/>
        <w:jc w:val="both"/>
      </w:pPr>
      <w:r>
        <w:rPr>
          <w:rFonts w:ascii="Times New Roman"/>
          <w:b w:val="false"/>
          <w:i w:val="false"/>
          <w:color w:val="000000"/>
          <w:sz w:val="28"/>
        </w:rPr>
        <w:t>
      в)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w:t>
      </w:r>
    </w:p>
    <w:bookmarkEnd w:id="375"/>
    <w:bookmarkStart w:name="z375" w:id="376"/>
    <w:p>
      <w:pPr>
        <w:spacing w:after="0"/>
        <w:ind w:left="0"/>
        <w:jc w:val="both"/>
      </w:pPr>
      <w:r>
        <w:rPr>
          <w:rFonts w:ascii="Times New Roman"/>
          <w:b w:val="false"/>
          <w:i w:val="false"/>
          <w:color w:val="000000"/>
          <w:sz w:val="28"/>
        </w:rPr>
        <w:t xml:space="preserve">
      г) выявление недостоверности данных, указанных в регистрационном досье ветеринарного лекарственного препарата (с приложением детализированного обоснования факта выявления недостоверности данных регистрационного досье ветеринарного лекарственного препарата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78</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регистрации ветеринарного лекарственного препарата).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6" w:id="377"/>
    <w:p>
      <w:pPr>
        <w:spacing w:after="0"/>
        <w:ind w:left="0"/>
        <w:jc w:val="both"/>
      </w:pPr>
      <w:r>
        <w:rPr>
          <w:rFonts w:ascii="Times New Roman"/>
          <w:b w:val="false"/>
          <w:i w:val="false"/>
          <w:color w:val="000000"/>
          <w:sz w:val="28"/>
        </w:rPr>
        <w:t>
      93. Датой завершения процедуры регистрации ветеринарного лекарственного препарата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 регистрации ветеринарного лекарственного препарата.</w:t>
      </w:r>
    </w:p>
    <w:bookmarkEnd w:id="377"/>
    <w:bookmarkStart w:name="z377" w:id="378"/>
    <w:p>
      <w:pPr>
        <w:spacing w:after="0"/>
        <w:ind w:left="0"/>
        <w:jc w:val="left"/>
      </w:pPr>
      <w:r>
        <w:rPr>
          <w:rFonts w:ascii="Times New Roman"/>
          <w:b/>
          <w:i w:val="false"/>
          <w:color w:val="000000"/>
        </w:rPr>
        <w:t xml:space="preserve"> 2. Упрощенная процедура регистрации ветеринарных лекарственных препаратов</w:t>
      </w:r>
    </w:p>
    <w:bookmarkEnd w:id="378"/>
    <w:bookmarkStart w:name="z378" w:id="379"/>
    <w:p>
      <w:pPr>
        <w:spacing w:after="0"/>
        <w:ind w:left="0"/>
        <w:jc w:val="both"/>
      </w:pPr>
      <w:r>
        <w:rPr>
          <w:rFonts w:ascii="Times New Roman"/>
          <w:b w:val="false"/>
          <w:i w:val="false"/>
          <w:color w:val="000000"/>
          <w:sz w:val="28"/>
        </w:rPr>
        <w:t>
      94. В отношении воспроизведенных ветеринарных лекарственных препаратов (дженериков) может применяться упрощенная процедура регистрации ветеринарных лекарственных препаратов.</w:t>
      </w:r>
    </w:p>
    <w:bookmarkEnd w:id="379"/>
    <w:bookmarkStart w:name="z379" w:id="380"/>
    <w:p>
      <w:pPr>
        <w:spacing w:after="0"/>
        <w:ind w:left="0"/>
        <w:jc w:val="both"/>
      </w:pPr>
      <w:r>
        <w:rPr>
          <w:rFonts w:ascii="Times New Roman"/>
          <w:b w:val="false"/>
          <w:i w:val="false"/>
          <w:color w:val="000000"/>
          <w:sz w:val="28"/>
        </w:rPr>
        <w:t>
      С даты принятия референтным органом по регистрации решения о проведении экспертизы ветеринарного лекарственного средства до дня внесения сведений о ветеринарном лекарственном препарате в реестр ветеринарных лекарственных препаратов Союза срок проведения упрощенной процедуры регистрации ветеринарных лекарственных препаратов составляет:</w:t>
      </w:r>
    </w:p>
    <w:bookmarkEnd w:id="380"/>
    <w:bookmarkStart w:name="z380" w:id="381"/>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180 рабочих дней (</w:t>
      </w:r>
      <w:r>
        <w:rPr>
          <w:rFonts w:ascii="Times New Roman"/>
          <w:b w:val="false"/>
          <w:i w:val="false"/>
          <w:color w:val="000000"/>
          <w:sz w:val="28"/>
        </w:rPr>
        <w:t>блок-схема 9.3</w:t>
      </w:r>
      <w:r>
        <w:rPr>
          <w:rFonts w:ascii="Times New Roman"/>
          <w:b w:val="false"/>
          <w:i w:val="false"/>
          <w:color w:val="000000"/>
          <w:sz w:val="28"/>
        </w:rPr>
        <w:t xml:space="preserve"> приложения № 9 к настоящим Правилам);</w:t>
      </w:r>
    </w:p>
    <w:bookmarkEnd w:id="381"/>
    <w:bookmarkStart w:name="z381" w:id="382"/>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95 рабочих дней (</w:t>
      </w:r>
      <w:r>
        <w:rPr>
          <w:rFonts w:ascii="Times New Roman"/>
          <w:b w:val="false"/>
          <w:i w:val="false"/>
          <w:color w:val="000000"/>
          <w:sz w:val="28"/>
        </w:rPr>
        <w:t>блок-схема 9.4</w:t>
      </w:r>
      <w:r>
        <w:rPr>
          <w:rFonts w:ascii="Times New Roman"/>
          <w:b w:val="false"/>
          <w:i w:val="false"/>
          <w:color w:val="000000"/>
          <w:sz w:val="28"/>
        </w:rPr>
        <w:t xml:space="preserve"> приложения № 9 к настоящим Правилам).</w:t>
      </w:r>
    </w:p>
    <w:bookmarkEnd w:id="382"/>
    <w:bookmarkStart w:name="z382" w:id="383"/>
    <w:p>
      <w:pPr>
        <w:spacing w:after="0"/>
        <w:ind w:left="0"/>
        <w:jc w:val="both"/>
      </w:pPr>
      <w:r>
        <w:rPr>
          <w:rFonts w:ascii="Times New Roman"/>
          <w:b w:val="false"/>
          <w:i w:val="false"/>
          <w:color w:val="000000"/>
          <w:sz w:val="28"/>
        </w:rPr>
        <w:t>
      95. Регистрация ветеринарного лекарственного препарата по упрощенной процедуре осуществляется в соответствии с положениями настоящего подраздела при условии:</w:t>
      </w:r>
    </w:p>
    <w:bookmarkEnd w:id="383"/>
    <w:bookmarkStart w:name="z383" w:id="384"/>
    <w:p>
      <w:pPr>
        <w:spacing w:after="0"/>
        <w:ind w:left="0"/>
        <w:jc w:val="both"/>
      </w:pPr>
      <w:r>
        <w:rPr>
          <w:rFonts w:ascii="Times New Roman"/>
          <w:b w:val="false"/>
          <w:i w:val="false"/>
          <w:color w:val="000000"/>
          <w:sz w:val="28"/>
        </w:rPr>
        <w:t>
      а) обеспечения проведения экспертизы ветеринарного лекарственного средства в следующие сроки:</w:t>
      </w:r>
    </w:p>
    <w:bookmarkEnd w:id="384"/>
    <w:bookmarkStart w:name="z384" w:id="385"/>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45 рабочих дней;</w:t>
      </w:r>
    </w:p>
    <w:bookmarkEnd w:id="385"/>
    <w:bookmarkStart w:name="z385" w:id="386"/>
    <w:p>
      <w:pPr>
        <w:spacing w:after="0"/>
        <w:ind w:left="0"/>
        <w:jc w:val="both"/>
      </w:pPr>
      <w:r>
        <w:rPr>
          <w:rFonts w:ascii="Times New Roman"/>
          <w:b w:val="false"/>
          <w:i w:val="false"/>
          <w:color w:val="000000"/>
          <w:sz w:val="28"/>
        </w:rPr>
        <w:t>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приложением № 8 к настоящим Правилам, – не более 35 рабочих дней;</w:t>
      </w:r>
    </w:p>
    <w:bookmarkEnd w:id="386"/>
    <w:bookmarkStart w:name="z386" w:id="387"/>
    <w:p>
      <w:pPr>
        <w:spacing w:after="0"/>
        <w:ind w:left="0"/>
        <w:jc w:val="both"/>
      </w:pPr>
      <w:r>
        <w:rPr>
          <w:rFonts w:ascii="Times New Roman"/>
          <w:b w:val="false"/>
          <w:i w:val="false"/>
          <w:color w:val="000000"/>
          <w:sz w:val="28"/>
        </w:rPr>
        <w:t>
      б) включения в регистрационное досье ветеринарного лекарственного препарата результатов изучения биоэквивалентности представляемого к регистрации воспроизведенного ветеринарного лекарственного препарата (дженерика) референтному ветеринарному лекарственному препарату;</w:t>
      </w:r>
    </w:p>
    <w:bookmarkEnd w:id="387"/>
    <w:bookmarkStart w:name="z387" w:id="388"/>
    <w:p>
      <w:pPr>
        <w:spacing w:after="0"/>
        <w:ind w:left="0"/>
        <w:jc w:val="both"/>
      </w:pPr>
      <w:r>
        <w:rPr>
          <w:rFonts w:ascii="Times New Roman"/>
          <w:b w:val="false"/>
          <w:i w:val="false"/>
          <w:color w:val="000000"/>
          <w:sz w:val="28"/>
        </w:rPr>
        <w:t xml:space="preserve">
      в) проведения исследований (испытаний) биоэквивалентности представляемого к регистрации воспроизведенного ветеринарного лекарственного препарата (дженерика) в соответствии с требованиями согласно </w:t>
      </w:r>
      <w:r>
        <w:rPr>
          <w:rFonts w:ascii="Times New Roman"/>
          <w:b w:val="false"/>
          <w:i w:val="false"/>
          <w:color w:val="000000"/>
          <w:sz w:val="28"/>
        </w:rPr>
        <w:t>приложению № 12</w:t>
      </w:r>
      <w:r>
        <w:rPr>
          <w:rFonts w:ascii="Times New Roman"/>
          <w:b w:val="false"/>
          <w:i w:val="false"/>
          <w:color w:val="000000"/>
          <w:sz w:val="28"/>
        </w:rPr>
        <w:t>.</w:t>
      </w:r>
    </w:p>
    <w:bookmarkEnd w:id="388"/>
    <w:bookmarkStart w:name="z388" w:id="389"/>
    <w:p>
      <w:pPr>
        <w:spacing w:after="0"/>
        <w:ind w:left="0"/>
        <w:jc w:val="both"/>
      </w:pPr>
      <w:r>
        <w:rPr>
          <w:rFonts w:ascii="Times New Roman"/>
          <w:b w:val="false"/>
          <w:i w:val="false"/>
          <w:color w:val="000000"/>
          <w:sz w:val="28"/>
        </w:rPr>
        <w:t>
      96. Упрощенная процедура регистрации ветеринарных лекарственных препаратов не применяется в отношении:</w:t>
      </w:r>
    </w:p>
    <w:bookmarkEnd w:id="389"/>
    <w:bookmarkStart w:name="z389" w:id="390"/>
    <w:p>
      <w:pPr>
        <w:spacing w:after="0"/>
        <w:ind w:left="0"/>
        <w:jc w:val="both"/>
      </w:pPr>
      <w:r>
        <w:rPr>
          <w:rFonts w:ascii="Times New Roman"/>
          <w:b w:val="false"/>
          <w:i w:val="false"/>
          <w:color w:val="000000"/>
          <w:sz w:val="28"/>
        </w:rPr>
        <w:t>
      а) иммунологических (иммунобиологических) ветеринарных лекарственных препаратов;</w:t>
      </w:r>
    </w:p>
    <w:bookmarkEnd w:id="390"/>
    <w:bookmarkStart w:name="z390" w:id="391"/>
    <w:p>
      <w:pPr>
        <w:spacing w:after="0"/>
        <w:ind w:left="0"/>
        <w:jc w:val="both"/>
      </w:pPr>
      <w:r>
        <w:rPr>
          <w:rFonts w:ascii="Times New Roman"/>
          <w:b w:val="false"/>
          <w:i w:val="false"/>
          <w:color w:val="000000"/>
          <w:sz w:val="28"/>
        </w:rPr>
        <w:t>
      б) биотехнологических ветеринарных лекарственных препаратов;</w:t>
      </w:r>
    </w:p>
    <w:bookmarkEnd w:id="391"/>
    <w:bookmarkStart w:name="z391" w:id="392"/>
    <w:p>
      <w:pPr>
        <w:spacing w:after="0"/>
        <w:ind w:left="0"/>
        <w:jc w:val="both"/>
      </w:pPr>
      <w:r>
        <w:rPr>
          <w:rFonts w:ascii="Times New Roman"/>
          <w:b w:val="false"/>
          <w:i w:val="false"/>
          <w:color w:val="000000"/>
          <w:sz w:val="28"/>
        </w:rPr>
        <w:t>
      в) генотерапевтических ветеринарных лекарственных препаратов;</w:t>
      </w:r>
    </w:p>
    <w:bookmarkEnd w:id="392"/>
    <w:bookmarkStart w:name="z392" w:id="393"/>
    <w:p>
      <w:pPr>
        <w:spacing w:after="0"/>
        <w:ind w:left="0"/>
        <w:jc w:val="both"/>
      </w:pPr>
      <w:r>
        <w:rPr>
          <w:rFonts w:ascii="Times New Roman"/>
          <w:b w:val="false"/>
          <w:i w:val="false"/>
          <w:color w:val="000000"/>
          <w:sz w:val="28"/>
        </w:rPr>
        <w:t>
      г) новых комбинаций зарегистрированных ранее ветеринарных лекарственных препаратов;</w:t>
      </w:r>
    </w:p>
    <w:bookmarkEnd w:id="393"/>
    <w:bookmarkStart w:name="z393" w:id="394"/>
    <w:p>
      <w:pPr>
        <w:spacing w:after="0"/>
        <w:ind w:left="0"/>
        <w:jc w:val="both"/>
      </w:pPr>
      <w:r>
        <w:rPr>
          <w:rFonts w:ascii="Times New Roman"/>
          <w:b w:val="false"/>
          <w:i w:val="false"/>
          <w:color w:val="000000"/>
          <w:sz w:val="28"/>
        </w:rPr>
        <w:t>
      д) ветеринарных лекарственных препаратов, зарегистрированных ранее, но произведенных в других лекарственных формах и (или) в новой дозировке.</w:t>
      </w:r>
    </w:p>
    <w:bookmarkEnd w:id="394"/>
    <w:bookmarkStart w:name="z394" w:id="395"/>
    <w:p>
      <w:pPr>
        <w:spacing w:after="0"/>
        <w:ind w:left="0"/>
        <w:jc w:val="left"/>
      </w:pPr>
      <w:r>
        <w:rPr>
          <w:rFonts w:ascii="Times New Roman"/>
          <w:b/>
          <w:i w:val="false"/>
          <w:color w:val="000000"/>
        </w:rPr>
        <w:t xml:space="preserve"> 3. Порядок подтверждения регистрации ветеринарных лекарственных препаратов</w:t>
      </w:r>
    </w:p>
    <w:bookmarkEnd w:id="395"/>
    <w:bookmarkStart w:name="z395" w:id="396"/>
    <w:p>
      <w:pPr>
        <w:spacing w:after="0"/>
        <w:ind w:left="0"/>
        <w:jc w:val="both"/>
      </w:pPr>
      <w:r>
        <w:rPr>
          <w:rFonts w:ascii="Times New Roman"/>
          <w:b w:val="false"/>
          <w:i w:val="false"/>
          <w:color w:val="000000"/>
          <w:sz w:val="28"/>
        </w:rPr>
        <w:t xml:space="preserve">
      97. Процедура подтверждения регистрации ветеринарного лекарственного препарата инициируется заявителем. </w:t>
      </w:r>
    </w:p>
    <w:bookmarkEnd w:id="396"/>
    <w:bookmarkStart w:name="z396" w:id="397"/>
    <w:p>
      <w:pPr>
        <w:spacing w:after="0"/>
        <w:ind w:left="0"/>
        <w:jc w:val="both"/>
      </w:pPr>
      <w:r>
        <w:rPr>
          <w:rFonts w:ascii="Times New Roman"/>
          <w:b w:val="false"/>
          <w:i w:val="false"/>
          <w:color w:val="000000"/>
          <w:sz w:val="28"/>
        </w:rPr>
        <w:t>
      98. С даты принятия референтным органом по регистрации решения о проведении экспертизы ветеринарного лекарственного средства до дня внесения сведений о ветеринарном лекарственном препарате в реестр ветеринарных лекарственных препаратов Союза срок проведения процедуры подтверждения регистрации ветеринарных лекарственных препаратов составляет:</w:t>
      </w:r>
    </w:p>
    <w:bookmarkEnd w:id="397"/>
    <w:bookmarkStart w:name="z397" w:id="398"/>
    <w:p>
      <w:pPr>
        <w:spacing w:after="0"/>
        <w:ind w:left="0"/>
        <w:jc w:val="both"/>
      </w:pPr>
      <w:r>
        <w:rPr>
          <w:rFonts w:ascii="Times New Roman"/>
          <w:b w:val="false"/>
          <w:i w:val="false"/>
          <w:color w:val="000000"/>
          <w:sz w:val="28"/>
        </w:rPr>
        <w:t xml:space="preserve">
      а)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170 рабочих дней (</w:t>
      </w:r>
      <w:r>
        <w:rPr>
          <w:rFonts w:ascii="Times New Roman"/>
          <w:b w:val="false"/>
          <w:i w:val="false"/>
          <w:color w:val="000000"/>
          <w:sz w:val="28"/>
        </w:rPr>
        <w:t>блок-схема 9.5</w:t>
      </w:r>
      <w:r>
        <w:rPr>
          <w:rFonts w:ascii="Times New Roman"/>
          <w:b w:val="false"/>
          <w:i w:val="false"/>
          <w:color w:val="000000"/>
          <w:sz w:val="28"/>
        </w:rPr>
        <w:t xml:space="preserve"> приложения № 9 к настоящим Правилам);</w:t>
      </w:r>
    </w:p>
    <w:bookmarkEnd w:id="398"/>
    <w:bookmarkStart w:name="z398" w:id="399"/>
    <w:p>
      <w:pPr>
        <w:spacing w:after="0"/>
        <w:ind w:left="0"/>
        <w:jc w:val="both"/>
      </w:pPr>
      <w:r>
        <w:rPr>
          <w:rFonts w:ascii="Times New Roman"/>
          <w:b w:val="false"/>
          <w:i w:val="false"/>
          <w:color w:val="000000"/>
          <w:sz w:val="28"/>
        </w:rPr>
        <w:t xml:space="preserve">
      б)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85 рабочих дней (</w:t>
      </w:r>
      <w:r>
        <w:rPr>
          <w:rFonts w:ascii="Times New Roman"/>
          <w:b w:val="false"/>
          <w:i w:val="false"/>
          <w:color w:val="000000"/>
          <w:sz w:val="28"/>
        </w:rPr>
        <w:t>блок-схема 9.6</w:t>
      </w:r>
      <w:r>
        <w:rPr>
          <w:rFonts w:ascii="Times New Roman"/>
          <w:b w:val="false"/>
          <w:i w:val="false"/>
          <w:color w:val="000000"/>
          <w:sz w:val="28"/>
        </w:rPr>
        <w:t xml:space="preserve"> приложения № 9 к настоящим Правилам).</w:t>
      </w:r>
    </w:p>
    <w:bookmarkEnd w:id="399"/>
    <w:bookmarkStart w:name="z399" w:id="400"/>
    <w:p>
      <w:pPr>
        <w:spacing w:after="0"/>
        <w:ind w:left="0"/>
        <w:jc w:val="both"/>
      </w:pPr>
      <w:r>
        <w:rPr>
          <w:rFonts w:ascii="Times New Roman"/>
          <w:b w:val="false"/>
          <w:i w:val="false"/>
          <w:color w:val="000000"/>
          <w:sz w:val="28"/>
        </w:rPr>
        <w:t>
      99. В целях подтверждения регистрации ветеринарного лекарственного препарата заявитель представляет в уполномоченный орган, который являлся на дату первичной регистрации ветеринарного лекарственного препарата референтным органом по регистрации, на русском языке:</w:t>
      </w:r>
    </w:p>
    <w:bookmarkEnd w:id="400"/>
    <w:bookmarkStart w:name="z400" w:id="401"/>
    <w:p>
      <w:pPr>
        <w:spacing w:after="0"/>
        <w:ind w:left="0"/>
        <w:jc w:val="both"/>
      </w:pPr>
      <w:r>
        <w:rPr>
          <w:rFonts w:ascii="Times New Roman"/>
          <w:b w:val="false"/>
          <w:i w:val="false"/>
          <w:color w:val="000000"/>
          <w:sz w:val="28"/>
        </w:rPr>
        <w:t>
      а) заявление о подтверждении регистрации ветеринарного лекарственного препарата на бумажном носителе и (или) в электронном виде по форме, предусмотренной приложением № 10 к настоящим Правилам (</w:t>
      </w:r>
      <w:r>
        <w:rPr>
          <w:rFonts w:ascii="Times New Roman"/>
          <w:b w:val="false"/>
          <w:i w:val="false"/>
          <w:color w:val="000000"/>
          <w:sz w:val="28"/>
        </w:rPr>
        <w:t>форма 10.2</w:t>
      </w:r>
      <w:r>
        <w:rPr>
          <w:rFonts w:ascii="Times New Roman"/>
          <w:b w:val="false"/>
          <w:i w:val="false"/>
          <w:color w:val="000000"/>
          <w:sz w:val="28"/>
        </w:rPr>
        <w:t>);</w:t>
      </w:r>
    </w:p>
    <w:bookmarkEnd w:id="401"/>
    <w:bookmarkStart w:name="z401" w:id="402"/>
    <w:p>
      <w:pPr>
        <w:spacing w:after="0"/>
        <w:ind w:left="0"/>
        <w:jc w:val="both"/>
      </w:pPr>
      <w:r>
        <w:rPr>
          <w:rFonts w:ascii="Times New Roman"/>
          <w:b w:val="false"/>
          <w:i w:val="false"/>
          <w:color w:val="000000"/>
          <w:sz w:val="28"/>
        </w:rPr>
        <w:t>
      б) документы, подтверждающие уплату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w:t>
      </w:r>
    </w:p>
    <w:bookmarkEnd w:id="402"/>
    <w:bookmarkStart w:name="z402" w:id="403"/>
    <w:p>
      <w:pPr>
        <w:spacing w:after="0"/>
        <w:ind w:left="0"/>
        <w:jc w:val="both"/>
      </w:pPr>
      <w:r>
        <w:rPr>
          <w:rFonts w:ascii="Times New Roman"/>
          <w:b w:val="false"/>
          <w:i w:val="false"/>
          <w:color w:val="000000"/>
          <w:sz w:val="28"/>
        </w:rPr>
        <w:t xml:space="preserve">
      в) периодический отчет за период регистрации ветеринарного лекарственного препарата с учетом периода его фактического обращения (на бумажном носителе и в электронном виде) по форме согласно </w:t>
      </w:r>
      <w:r>
        <w:rPr>
          <w:rFonts w:ascii="Times New Roman"/>
          <w:b w:val="false"/>
          <w:i w:val="false"/>
          <w:color w:val="000000"/>
          <w:sz w:val="28"/>
        </w:rPr>
        <w:t>приложению № 13</w:t>
      </w:r>
      <w:r>
        <w:rPr>
          <w:rFonts w:ascii="Times New Roman"/>
          <w:b w:val="false"/>
          <w:i w:val="false"/>
          <w:color w:val="000000"/>
          <w:sz w:val="28"/>
        </w:rPr>
        <w:t>;</w:t>
      </w:r>
    </w:p>
    <w:bookmarkEnd w:id="403"/>
    <w:bookmarkStart w:name="z403" w:id="404"/>
    <w:p>
      <w:pPr>
        <w:spacing w:after="0"/>
        <w:ind w:left="0"/>
        <w:jc w:val="both"/>
      </w:pPr>
      <w:r>
        <w:rPr>
          <w:rFonts w:ascii="Times New Roman"/>
          <w:b w:val="false"/>
          <w:i w:val="false"/>
          <w:color w:val="000000"/>
          <w:sz w:val="28"/>
        </w:rPr>
        <w:t>
      г) другие материалы, представляемые по инициативе заявителя в рамках фармаконадзора (на бумажном носителе и в электронном виде).</w:t>
      </w:r>
    </w:p>
    <w:bookmarkEnd w:id="404"/>
    <w:bookmarkStart w:name="z404" w:id="405"/>
    <w:p>
      <w:pPr>
        <w:spacing w:after="0"/>
        <w:ind w:left="0"/>
        <w:jc w:val="both"/>
      </w:pPr>
      <w:r>
        <w:rPr>
          <w:rFonts w:ascii="Times New Roman"/>
          <w:b w:val="false"/>
          <w:i w:val="false"/>
          <w:color w:val="000000"/>
          <w:sz w:val="28"/>
        </w:rPr>
        <w:t>
      100. Заявление о подтверждении регистрации ветеринарного лекарственного препарата должно быть подано не ранее чем за 180 рабочих дней до окончания срока действия 5-летней регистрации, но не позднее даты истечения срока действия этой регистрации.</w:t>
      </w:r>
    </w:p>
    <w:bookmarkEnd w:id="405"/>
    <w:bookmarkStart w:name="z405" w:id="406"/>
    <w:p>
      <w:pPr>
        <w:spacing w:after="0"/>
        <w:ind w:left="0"/>
        <w:jc w:val="both"/>
      </w:pPr>
      <w:r>
        <w:rPr>
          <w:rFonts w:ascii="Times New Roman"/>
          <w:b w:val="false"/>
          <w:i w:val="false"/>
          <w:color w:val="000000"/>
          <w:sz w:val="28"/>
        </w:rPr>
        <w:t>
      101. В случае если правообладателем ветеринарного лекарственного препарата не было подано заявление о подтверждении регистрации до окончания срока действия 5-летней регистрации, она признается недействительной, а обращение ветеринарного лекарственного препарата, произведенного в течение срока действия его регистрации, допускается до истечения срока годности этого ветеринарного лекарственного препарата.</w:t>
      </w:r>
    </w:p>
    <w:bookmarkEnd w:id="406"/>
    <w:bookmarkStart w:name="z406" w:id="407"/>
    <w:p>
      <w:pPr>
        <w:spacing w:after="0"/>
        <w:ind w:left="0"/>
        <w:jc w:val="both"/>
      </w:pPr>
      <w:r>
        <w:rPr>
          <w:rFonts w:ascii="Times New Roman"/>
          <w:b w:val="false"/>
          <w:i w:val="false"/>
          <w:color w:val="000000"/>
          <w:sz w:val="28"/>
        </w:rPr>
        <w:t>
      102. В период проведения процедуры подтверждения регистрации ветеринарного лекарственного препарата допускается его обращение на таможенной территории Союза до истечения срока годности этого ветеринарного лекарственного препарата.</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07" w:id="408"/>
    <w:p>
      <w:pPr>
        <w:spacing w:after="0"/>
        <w:ind w:left="0"/>
        <w:jc w:val="both"/>
      </w:pPr>
      <w:r>
        <w:rPr>
          <w:rFonts w:ascii="Times New Roman"/>
          <w:b w:val="false"/>
          <w:i w:val="false"/>
          <w:color w:val="000000"/>
          <w:sz w:val="28"/>
        </w:rPr>
        <w:t xml:space="preserve">
      103. Референтный орган по регистрации при получении заявления о подтверждении регистрации ветеринарного лекарственного препарата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по схеме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408"/>
    <w:bookmarkStart w:name="z408" w:id="409"/>
    <w:p>
      <w:pPr>
        <w:spacing w:after="0"/>
        <w:ind w:left="0"/>
        <w:jc w:val="both"/>
      </w:pPr>
      <w:r>
        <w:rPr>
          <w:rFonts w:ascii="Times New Roman"/>
          <w:b w:val="false"/>
          <w:i w:val="false"/>
          <w:color w:val="000000"/>
          <w:sz w:val="28"/>
        </w:rPr>
        <w:t xml:space="preserve">
      104.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подтверждения регистрации ветеринарного лекарственного препарата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409"/>
    <w:bookmarkStart w:name="z409" w:id="410"/>
    <w:p>
      <w:pPr>
        <w:spacing w:after="0"/>
        <w:ind w:left="0"/>
        <w:jc w:val="both"/>
      </w:pPr>
      <w:r>
        <w:rPr>
          <w:rFonts w:ascii="Times New Roman"/>
          <w:b w:val="false"/>
          <w:i w:val="false"/>
          <w:color w:val="000000"/>
          <w:sz w:val="28"/>
        </w:rPr>
        <w:t>
      105. Референтный орган по регистрации не позднее 10 рабочих дней с даты получения заявления о подтверждении регистрации ветеринарного лекарственного препарата осуществляет оценку комплектности документов, представленных заявителем, и направляет периодический отчет и другие материалы, представленные по инициативе заявителя в рамках фармаконадзора, на экспертизу. Заявителю предоставляется не более 30 рабочих дней, не входящих в срок осуществления подтверждения регистрации ветеринарного лекарственного препарата, на представление недостающих материалов по замечаниям референтного органа по регистрации.</w:t>
      </w:r>
    </w:p>
    <w:bookmarkEnd w:id="410"/>
    <w:bookmarkStart w:name="z410" w:id="411"/>
    <w:p>
      <w:pPr>
        <w:spacing w:after="0"/>
        <w:ind w:left="0"/>
        <w:jc w:val="both"/>
      </w:pPr>
      <w:r>
        <w:rPr>
          <w:rFonts w:ascii="Times New Roman"/>
          <w:b w:val="false"/>
          <w:i w:val="false"/>
          <w:color w:val="000000"/>
          <w:sz w:val="28"/>
        </w:rPr>
        <w:t>
      106. Референтный орган по регистрации отклоняет заявление о подтверждении регистрации ветеринарного лекарственного препарата в случае непредставления заявителем недостающих материалов по замечаниям референтного органа по регистрации и (или) неподтверждения уплаты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 и возвращает заявителю периодический отчет и другие материалы, представленные по инициативе заявителя в рамках фармаконадзора, на бумажном носителе.</w:t>
      </w:r>
    </w:p>
    <w:bookmarkEnd w:id="411"/>
    <w:bookmarkStart w:name="z411" w:id="412"/>
    <w:p>
      <w:pPr>
        <w:spacing w:after="0"/>
        <w:ind w:left="0"/>
        <w:jc w:val="both"/>
      </w:pPr>
      <w:r>
        <w:rPr>
          <w:rFonts w:ascii="Times New Roman"/>
          <w:b w:val="false"/>
          <w:i w:val="false"/>
          <w:color w:val="000000"/>
          <w:sz w:val="28"/>
        </w:rPr>
        <w:t>
      107. Датой начала проведения процедуры подтверждения регистрации ветеринарного лекарственного препарата является дата принятия референтным органом по регистрации решения о проведении экспертизы ветеринарного лекарственного средства.</w:t>
      </w:r>
    </w:p>
    <w:bookmarkEnd w:id="412"/>
    <w:bookmarkStart w:name="z412" w:id="413"/>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413"/>
    <w:bookmarkStart w:name="z413" w:id="414"/>
    <w:p>
      <w:pPr>
        <w:spacing w:after="0"/>
        <w:ind w:left="0"/>
        <w:jc w:val="both"/>
      </w:pPr>
      <w:r>
        <w:rPr>
          <w:rFonts w:ascii="Times New Roman"/>
          <w:b w:val="false"/>
          <w:i w:val="false"/>
          <w:color w:val="000000"/>
          <w:sz w:val="28"/>
        </w:rPr>
        <w:t xml:space="preserve">
      уведомляет заявителя, уполномоченные органы и (или) экспертные учреждения о принятом решении с указанием присвоенного заявлению о подтверждении регистрации ветеринарного лекарственного препарата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настоящих Правил уникального номера;</w:t>
      </w:r>
    </w:p>
    <w:bookmarkEnd w:id="414"/>
    <w:bookmarkStart w:name="z414" w:id="415"/>
    <w:p>
      <w:pPr>
        <w:spacing w:after="0"/>
        <w:ind w:left="0"/>
        <w:jc w:val="both"/>
      </w:pPr>
      <w:r>
        <w:rPr>
          <w:rFonts w:ascii="Times New Roman"/>
          <w:b w:val="false"/>
          <w:i w:val="false"/>
          <w:color w:val="000000"/>
          <w:sz w:val="28"/>
        </w:rPr>
        <w:t>
      направляет представленный заявителем периодический отчет и другие материалы, представляемые по инициативе заявителя в рамках фармаконадзора, в экспертное учреждение для экспертизы ветеринарного лекарственного средства.</w:t>
      </w:r>
    </w:p>
    <w:bookmarkEnd w:id="415"/>
    <w:bookmarkStart w:name="z415" w:id="416"/>
    <w:p>
      <w:pPr>
        <w:spacing w:after="0"/>
        <w:ind w:left="0"/>
        <w:jc w:val="both"/>
      </w:pPr>
      <w:r>
        <w:rPr>
          <w:rFonts w:ascii="Times New Roman"/>
          <w:b w:val="false"/>
          <w:i w:val="false"/>
          <w:color w:val="000000"/>
          <w:sz w:val="28"/>
        </w:rPr>
        <w:t xml:space="preserve">
      108. Срок проведения экспертным учреждением экспертизы ветеринарного лекарственного средства в целях подтверждения регистрации ветеринарного лекарственного препарата составляет: </w:t>
      </w:r>
    </w:p>
    <w:bookmarkEnd w:id="416"/>
    <w:bookmarkStart w:name="z416" w:id="417"/>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40 рабочих дней;</w:t>
      </w:r>
    </w:p>
    <w:bookmarkEnd w:id="417"/>
    <w:bookmarkStart w:name="z417" w:id="418"/>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30 рабочих дней.</w:t>
      </w:r>
    </w:p>
    <w:bookmarkEnd w:id="418"/>
    <w:bookmarkStart w:name="z418" w:id="419"/>
    <w:p>
      <w:pPr>
        <w:spacing w:after="0"/>
        <w:ind w:left="0"/>
        <w:jc w:val="both"/>
      </w:pPr>
      <w:r>
        <w:rPr>
          <w:rFonts w:ascii="Times New Roman"/>
          <w:b w:val="false"/>
          <w:i w:val="false"/>
          <w:color w:val="000000"/>
          <w:sz w:val="28"/>
        </w:rPr>
        <w:t xml:space="preserve">
      По итогам экспертизы ветеринарного лекарственного средства оформляется предварительное экспертное заключение, а также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о предоставлении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данных, указанных в регистрационном досье ветеринарного лекарственного препарата, данных, указанных в периодическом отчете и (или) других материалах, представленных по инициативе заявителя в рамках фармаконадзора (при необходимости). Предварительное экспертное заключение и запрос в адрес заявителя, а в случае отсутствия запроса – итоговое экспертное заключение направляются в рамках указанного срока экспертным учреждением в референтный орган по регистрации.</w:t>
      </w:r>
    </w:p>
    <w:bookmarkEnd w:id="419"/>
    <w:bookmarkStart w:name="z419" w:id="420"/>
    <w:p>
      <w:pPr>
        <w:spacing w:after="0"/>
        <w:ind w:left="0"/>
        <w:jc w:val="both"/>
      </w:pPr>
      <w:r>
        <w:rPr>
          <w:rFonts w:ascii="Times New Roman"/>
          <w:b w:val="false"/>
          <w:i w:val="false"/>
          <w:color w:val="000000"/>
          <w:sz w:val="28"/>
        </w:rPr>
        <w:t>
      109. Подтверждение регистрации ветеринарного лекарственного препарата осуществляется на основании переоценки отношения ожидаемой пользы к возможному риску применения ветеринарного лекарственного препарата, проводимой экспертным учреждением по поручению референтного органа по регистрации.</w:t>
      </w:r>
    </w:p>
    <w:bookmarkEnd w:id="420"/>
    <w:bookmarkStart w:name="z420" w:id="421"/>
    <w:p>
      <w:pPr>
        <w:spacing w:after="0"/>
        <w:ind w:left="0"/>
        <w:jc w:val="both"/>
      </w:pPr>
      <w:r>
        <w:rPr>
          <w:rFonts w:ascii="Times New Roman"/>
          <w:b w:val="false"/>
          <w:i w:val="false"/>
          <w:color w:val="000000"/>
          <w:sz w:val="28"/>
        </w:rPr>
        <w:t xml:space="preserve">
      110. 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заключения принимает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настоящих Правил решение об отказе в подтверждении регистрации ветеринарного лекарственного препарата и осуществляет действия в соответствии с </w:t>
      </w:r>
      <w:r>
        <w:rPr>
          <w:rFonts w:ascii="Times New Roman"/>
          <w:b w:val="false"/>
          <w:i w:val="false"/>
          <w:color w:val="000000"/>
          <w:sz w:val="28"/>
        </w:rPr>
        <w:t>пунктом 128</w:t>
      </w:r>
      <w:r>
        <w:rPr>
          <w:rFonts w:ascii="Times New Roman"/>
          <w:b w:val="false"/>
          <w:i w:val="false"/>
          <w:color w:val="000000"/>
          <w:sz w:val="28"/>
        </w:rPr>
        <w:t xml:space="preserve"> настоящих Правил. Процедура подтверждения регистрации ветеринарного лекарственного препарата прекращается.</w:t>
      </w:r>
    </w:p>
    <w:bookmarkEnd w:id="421"/>
    <w:bookmarkStart w:name="z421" w:id="422"/>
    <w:p>
      <w:pPr>
        <w:spacing w:after="0"/>
        <w:ind w:left="0"/>
        <w:jc w:val="both"/>
      </w:pPr>
      <w:r>
        <w:rPr>
          <w:rFonts w:ascii="Times New Roman"/>
          <w:b w:val="false"/>
          <w:i w:val="false"/>
          <w:color w:val="000000"/>
          <w:sz w:val="28"/>
        </w:rPr>
        <w:t xml:space="preserve">
      111. В случае оформления в ходе процедуры подтверждения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предварительного экспертного заключения референтный орган по регистрации направляет запрос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а в случае оформления положительного итогового экспертного заключения – осуществляет действия в соответствии с </w:t>
      </w:r>
      <w:r>
        <w:rPr>
          <w:rFonts w:ascii="Times New Roman"/>
          <w:b w:val="false"/>
          <w:i w:val="false"/>
          <w:color w:val="000000"/>
          <w:sz w:val="28"/>
        </w:rPr>
        <w:t>пунктами 118</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(при необходимости) и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w:t>
      </w:r>
    </w:p>
    <w:bookmarkEnd w:id="422"/>
    <w:bookmarkStart w:name="z422" w:id="423"/>
    <w:p>
      <w:pPr>
        <w:spacing w:after="0"/>
        <w:ind w:left="0"/>
        <w:jc w:val="both"/>
      </w:pPr>
      <w:r>
        <w:rPr>
          <w:rFonts w:ascii="Times New Roman"/>
          <w:b w:val="false"/>
          <w:i w:val="false"/>
          <w:color w:val="000000"/>
          <w:sz w:val="28"/>
        </w:rPr>
        <w:t xml:space="preserve">
      В ходе процедуры подтверждения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положения </w:t>
      </w:r>
      <w:r>
        <w:rPr>
          <w:rFonts w:ascii="Times New Roman"/>
          <w:b w:val="false"/>
          <w:i w:val="false"/>
          <w:color w:val="000000"/>
          <w:sz w:val="28"/>
        </w:rPr>
        <w:t>пунктов 112</w:t>
      </w:r>
      <w:r>
        <w:rPr>
          <w:rFonts w:ascii="Times New Roman"/>
          <w:b w:val="false"/>
          <w:i w:val="false"/>
          <w:color w:val="000000"/>
          <w:sz w:val="28"/>
        </w:rPr>
        <w:t xml:space="preserve"> –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 </w:t>
      </w:r>
      <w:r>
        <w:rPr>
          <w:rFonts w:ascii="Times New Roman"/>
          <w:b w:val="false"/>
          <w:i w:val="false"/>
          <w:color w:val="000000"/>
          <w:sz w:val="28"/>
        </w:rPr>
        <w:t>124</w:t>
      </w:r>
      <w:r>
        <w:rPr>
          <w:rFonts w:ascii="Times New Roman"/>
          <w:b w:val="false"/>
          <w:i w:val="false"/>
          <w:color w:val="000000"/>
          <w:sz w:val="28"/>
        </w:rPr>
        <w:t xml:space="preserve"> настоящих Правил не применяются.</w:t>
      </w:r>
    </w:p>
    <w:bookmarkEnd w:id="423"/>
    <w:bookmarkStart w:name="z423" w:id="424"/>
    <w:p>
      <w:pPr>
        <w:spacing w:after="0"/>
        <w:ind w:left="0"/>
        <w:jc w:val="both"/>
      </w:pPr>
      <w:r>
        <w:rPr>
          <w:rFonts w:ascii="Times New Roman"/>
          <w:b w:val="false"/>
          <w:i w:val="false"/>
          <w:color w:val="000000"/>
          <w:sz w:val="28"/>
        </w:rPr>
        <w:t xml:space="preserve">
      112. В случае оформления предварительного или положительного итогового экспертного заключения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такого заключения уведомляет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подтверждения регистрации ветеринарного лекарственного препарата в случаях и в порядке, установленных законодательством государств-членов.</w:t>
      </w:r>
    </w:p>
    <w:bookmarkEnd w:id="424"/>
    <w:bookmarkStart w:name="z424" w:id="425"/>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другими уполномоченными органами и (или) экспертными учреждениями в рамках проведения процедуры подтверждения регистрации ветеринарного лекарственного препарата, относятся:</w:t>
      </w:r>
    </w:p>
    <w:bookmarkEnd w:id="425"/>
    <w:bookmarkStart w:name="z425" w:id="426"/>
    <w:p>
      <w:pPr>
        <w:spacing w:after="0"/>
        <w:ind w:left="0"/>
        <w:jc w:val="both"/>
      </w:pPr>
      <w:r>
        <w:rPr>
          <w:rFonts w:ascii="Times New Roman"/>
          <w:b w:val="false"/>
          <w:i w:val="false"/>
          <w:color w:val="000000"/>
          <w:sz w:val="28"/>
        </w:rPr>
        <w:t>
      периодический отчет (представляется заявителем до начала проведения процедуры);</w:t>
      </w:r>
    </w:p>
    <w:bookmarkEnd w:id="426"/>
    <w:bookmarkStart w:name="z426" w:id="427"/>
    <w:p>
      <w:pPr>
        <w:spacing w:after="0"/>
        <w:ind w:left="0"/>
        <w:jc w:val="both"/>
      </w:pPr>
      <w:r>
        <w:rPr>
          <w:rFonts w:ascii="Times New Roman"/>
          <w:b w:val="false"/>
          <w:i w:val="false"/>
          <w:color w:val="000000"/>
          <w:sz w:val="28"/>
        </w:rPr>
        <w:t>
      материалы, представленные по инициативе заявителя в рамках фармаконадзора (до начала проведения процедуры);</w:t>
      </w:r>
    </w:p>
    <w:bookmarkEnd w:id="427"/>
    <w:bookmarkStart w:name="z427" w:id="428"/>
    <w:p>
      <w:pPr>
        <w:spacing w:after="0"/>
        <w:ind w:left="0"/>
        <w:jc w:val="both"/>
      </w:pPr>
      <w:r>
        <w:rPr>
          <w:rFonts w:ascii="Times New Roman"/>
          <w:b w:val="false"/>
          <w:i w:val="false"/>
          <w:color w:val="000000"/>
          <w:sz w:val="28"/>
        </w:rPr>
        <w:t>
      предварительное или итоговое экспертное заключение (представляется референтным органом по регистрации в ходе проведения процедуры);</w:t>
      </w:r>
    </w:p>
    <w:bookmarkEnd w:id="428"/>
    <w:bookmarkStart w:name="z428" w:id="429"/>
    <w:p>
      <w:pPr>
        <w:spacing w:after="0"/>
        <w:ind w:left="0"/>
        <w:jc w:val="both"/>
      </w:pPr>
      <w:r>
        <w:rPr>
          <w:rFonts w:ascii="Times New Roman"/>
          <w:b w:val="false"/>
          <w:i w:val="false"/>
          <w:color w:val="000000"/>
          <w:sz w:val="28"/>
        </w:rPr>
        <w:t>
      запрос референтного органа по регистрации (представляется референтным органом по регистрации в ходе проведения процедуры) (при наличии).</w:t>
      </w:r>
    </w:p>
    <w:bookmarkEnd w:id="429"/>
    <w:bookmarkStart w:name="z429" w:id="430"/>
    <w:p>
      <w:pPr>
        <w:spacing w:after="0"/>
        <w:ind w:left="0"/>
        <w:jc w:val="both"/>
      </w:pPr>
      <w:r>
        <w:rPr>
          <w:rFonts w:ascii="Times New Roman"/>
          <w:b w:val="false"/>
          <w:i w:val="false"/>
          <w:color w:val="000000"/>
          <w:sz w:val="28"/>
        </w:rPr>
        <w:t>
      113. Процедура подтверждения регистрации ветеринарного лекарственного препарата приостанавливается на срок не более 15 рабочих дней в целях предоставления заявителю возможности уплатить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 (пошлину) за экспертизу документов на ветеринарный лекарственный препарат в рамках проведения процедуры подтверждения регистрации ветеринарного лекарственного препарата в случаях и в порядке, установленных законодательством государств-членов.</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30" w:id="431"/>
    <w:p>
      <w:pPr>
        <w:spacing w:after="0"/>
        <w:ind w:left="0"/>
        <w:jc w:val="both"/>
      </w:pPr>
      <w:r>
        <w:rPr>
          <w:rFonts w:ascii="Times New Roman"/>
          <w:b w:val="false"/>
          <w:i w:val="false"/>
          <w:color w:val="000000"/>
          <w:sz w:val="28"/>
        </w:rPr>
        <w:t>
      114.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bookmarkEnd w:id="431"/>
    <w:p>
      <w:pPr>
        <w:spacing w:after="0"/>
        <w:ind w:left="0"/>
        <w:jc w:val="both"/>
      </w:pPr>
      <w:r>
        <w:rPr>
          <w:rFonts w:ascii="Times New Roman"/>
          <w:b w:val="false"/>
          <w:i w:val="false"/>
          <w:color w:val="000000"/>
          <w:sz w:val="28"/>
        </w:rPr>
        <w:t>
      а) уполномоченным органам всех государств-членов, на территориях которых обращается ветеринарный лекарственный препарат в соответствии с условиями регистрации, – референтный орган по регистрации с даты истечения срока, указанного в пункте 113 настоящих Правил, возобновляет процедуру подтверждения регистрации ветеринарного лекарственного препарата путем направления соответствующего запроса (при наличии) в адрес заявителя способом и в срок, которые указаны в пункте 41 настоящих Правил (в случае оформления предварительного экспертного заключения), а также осуществляет действия, предусмотренные пунктами 118 – 120 (при необходимости) и 125 настоящих Правил;</w:t>
      </w:r>
    </w:p>
    <w:p>
      <w:pPr>
        <w:spacing w:after="0"/>
        <w:ind w:left="0"/>
        <w:jc w:val="both"/>
      </w:pPr>
      <w:r>
        <w:rPr>
          <w:rFonts w:ascii="Times New Roman"/>
          <w:b w:val="false"/>
          <w:i w:val="false"/>
          <w:color w:val="000000"/>
          <w:sz w:val="28"/>
        </w:rPr>
        <w:t>
      б) уполномоченным органам отдельных государств-членов, на территориях которых обращается ветеринарный лекарственный препарат в соответствии с условиями регистрации, – референтный орган по регистрации осуществляет взаимодействие с уполномоченными органами и (или) экспертными учреждениями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которых подтверждена.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решения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34" w:id="432"/>
    <w:p>
      <w:pPr>
        <w:spacing w:after="0"/>
        <w:ind w:left="0"/>
        <w:jc w:val="both"/>
      </w:pPr>
      <w:r>
        <w:rPr>
          <w:rFonts w:ascii="Times New Roman"/>
          <w:b w:val="false"/>
          <w:i w:val="false"/>
          <w:color w:val="000000"/>
          <w:sz w:val="28"/>
        </w:rPr>
        <w:t>
      115. В случае 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подтверждения регистрации ветеринарного лекарственного препарата (заявитель представил документы, подтверждающие уплату сбора (пошлины) в размерах, установленных законодательством государств-членов) референтный орган по регистрации не позднее 5 рабочих дней с даты возобновления процедуры подтверждения регистрации ветеринарного лекарственного препарата предоставляет доступ уполномоченным органам и (или) экспертным учреждениям, участвующим в проведении процедуры подтверждения регистрации ветеринарного лекарственного препарата, к периодическому отчету и другим материалам, представленным по инициативе заявителя в рамках фармаконадзора, предварительному или итоговому экспертному заключению и запросу референтного органа по регистрации (при наличии).</w:t>
      </w:r>
    </w:p>
    <w:bookmarkEnd w:id="432"/>
    <w:bookmarkStart w:name="z435" w:id="433"/>
    <w:p>
      <w:pPr>
        <w:spacing w:after="0"/>
        <w:ind w:left="0"/>
        <w:jc w:val="both"/>
      </w:pPr>
      <w:r>
        <w:rPr>
          <w:rFonts w:ascii="Times New Roman"/>
          <w:b w:val="false"/>
          <w:i w:val="false"/>
          <w:color w:val="000000"/>
          <w:sz w:val="28"/>
        </w:rPr>
        <w:t xml:space="preserve">
      116. Экспертные учреждения, участвующие в проведении процедуры подтверждения регистрации ветеринарного лекарственного препарата, проводят анализ периодического отчета, других материалов, представленных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наличии) формируют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и (или) к референтному органу по регистрации о представлении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и данных, указанных в периодическом отчете и (или) в материалах, представленных по инициативе заявителя в рамках фармаконадзора (при необходимости), не позднее 25 рабочих дней с даты предоставления референтным органом по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bookmarkEnd w:id="433"/>
    <w:bookmarkStart w:name="z436" w:id="434"/>
    <w:p>
      <w:pPr>
        <w:spacing w:after="0"/>
        <w:ind w:left="0"/>
        <w:jc w:val="both"/>
      </w:pPr>
      <w:r>
        <w:rPr>
          <w:rFonts w:ascii="Times New Roman"/>
          <w:b w:val="false"/>
          <w:i w:val="false"/>
          <w:color w:val="000000"/>
          <w:sz w:val="28"/>
        </w:rPr>
        <w:t xml:space="preserve">
      Запрос в адрес заявителя и (или) к референтному органу по регистрации, сформированный экспертным учреждением в дополнение к запросу референтного органа по регистрации (при наличии), направляется уполномоченным органом не позднее 5 рабочих дней с даты получения этого запроса от экспертного учреждения в референтный орган по регистрации, который, в свою очередь, не позднее 5 рабочих дней с даты получения от уполномоченных органов запросов объединяет все поступившие от других уполномоченных органов (за исключением запросов с уточняющими вопросами (при наличии) к референтному органу по регистрации) запросы с собственным запросом, формирует объединенный запрос (при наличии соответствующих запросов) и направляет его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434"/>
    <w:bookmarkStart w:name="z437" w:id="435"/>
    <w:p>
      <w:pPr>
        <w:spacing w:after="0"/>
        <w:ind w:left="0"/>
        <w:jc w:val="both"/>
      </w:pPr>
      <w:r>
        <w:rPr>
          <w:rFonts w:ascii="Times New Roman"/>
          <w:b w:val="false"/>
          <w:i w:val="false"/>
          <w:color w:val="000000"/>
          <w:sz w:val="28"/>
        </w:rPr>
        <w:t xml:space="preserve">
      117. С даты направления референтным органом по регистрации запроса (в том числе объединенного запроса) заявителю процедура подтверждения регистрации ветеринарного лекарственного препарата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60 рабочих дней и возобновляется с даты поступления в референтный орган по регистрации ответа заявителя на указанный в пункте 115 настоящих Правил запрос (в том числе объединенный запрос), который не позднее 4 рабочих дней направляется референтным органом по регистрации в экспертное учреждение для завершения экспертизы ветеринарного лекарственного средства.</w:t>
      </w:r>
    </w:p>
    <w:bookmarkEnd w:id="435"/>
    <w:bookmarkStart w:name="z438" w:id="436"/>
    <w:p>
      <w:pPr>
        <w:spacing w:after="0"/>
        <w:ind w:left="0"/>
        <w:jc w:val="both"/>
      </w:pPr>
      <w:r>
        <w:rPr>
          <w:rFonts w:ascii="Times New Roman"/>
          <w:b w:val="false"/>
          <w:i w:val="false"/>
          <w:color w:val="000000"/>
          <w:sz w:val="28"/>
        </w:rPr>
        <w:t>
       Экспертное учреждение не позднее 15 рабочих дней с даты получения ответа заявителя на запрос (в том числе объединенный запрос) анализирует его, готовит итоговое экспертное заключение и в рамках указанного срока направляет это заключение в референтный орган по регистрации.</w:t>
      </w:r>
    </w:p>
    <w:bookmarkEnd w:id="436"/>
    <w:bookmarkStart w:name="z439" w:id="437"/>
    <w:p>
      <w:pPr>
        <w:spacing w:after="0"/>
        <w:ind w:left="0"/>
        <w:jc w:val="both"/>
      </w:pPr>
      <w:r>
        <w:rPr>
          <w:rFonts w:ascii="Times New Roman"/>
          <w:b w:val="false"/>
          <w:i w:val="false"/>
          <w:color w:val="000000"/>
          <w:sz w:val="28"/>
        </w:rPr>
        <w:t xml:space="preserve">
      118.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экспертное учреждение направляет в референтный орган по регистрации вместе с итоговым экспертным заключением рекомендации по их доработке (за исключением случаев, определенных </w:t>
      </w:r>
      <w:r>
        <w:rPr>
          <w:rFonts w:ascii="Times New Roman"/>
          <w:b w:val="false"/>
          <w:i w:val="false"/>
          <w:color w:val="000000"/>
          <w:sz w:val="28"/>
        </w:rPr>
        <w:t>пунктом 133</w:t>
      </w:r>
      <w:r>
        <w:rPr>
          <w:rFonts w:ascii="Times New Roman"/>
          <w:b w:val="false"/>
          <w:i w:val="false"/>
          <w:color w:val="000000"/>
          <w:sz w:val="28"/>
        </w:rPr>
        <w:t xml:space="preserve"> настоящих Правил).</w:t>
      </w:r>
    </w:p>
    <w:bookmarkEnd w:id="437"/>
    <w:bookmarkStart w:name="z440" w:id="438"/>
    <w:p>
      <w:pPr>
        <w:spacing w:after="0"/>
        <w:ind w:left="0"/>
        <w:jc w:val="both"/>
      </w:pPr>
      <w:r>
        <w:rPr>
          <w:rFonts w:ascii="Times New Roman"/>
          <w:b w:val="false"/>
          <w:i w:val="false"/>
          <w:color w:val="000000"/>
          <w:sz w:val="28"/>
        </w:rPr>
        <w:t xml:space="preserve">
      Референтный орган по регистрации направляет указанные рекомендации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w:t>
      </w:r>
    </w:p>
    <w:bookmarkEnd w:id="438"/>
    <w:bookmarkStart w:name="z441" w:id="439"/>
    <w:p>
      <w:pPr>
        <w:spacing w:after="0"/>
        <w:ind w:left="0"/>
        <w:jc w:val="both"/>
      </w:pPr>
      <w:r>
        <w:rPr>
          <w:rFonts w:ascii="Times New Roman"/>
          <w:b w:val="false"/>
          <w:i w:val="false"/>
          <w:color w:val="000000"/>
          <w:sz w:val="28"/>
        </w:rPr>
        <w:t>
      Приведение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с даты получения заявителем рекомендации референтного органа по регистрации, включая дату согласования указанных проектов референтным органом по регистрации.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2" w:id="440"/>
    <w:p>
      <w:pPr>
        <w:spacing w:after="0"/>
        <w:ind w:left="0"/>
        <w:jc w:val="both"/>
      </w:pPr>
      <w:r>
        <w:rPr>
          <w:rFonts w:ascii="Times New Roman"/>
          <w:b w:val="false"/>
          <w:i w:val="false"/>
          <w:color w:val="000000"/>
          <w:sz w:val="28"/>
        </w:rPr>
        <w:t>
      119. С даты направления заявителю референтным органом по регистрации рекомендаций по приведению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процедура подтверждения регистрации ветеринарного лекарственного препарата приостанавливается и возобновляется с даты согласования референтным органом по регистрации с заявителем этих проектов.</w:t>
      </w:r>
    </w:p>
    <w:bookmarkEnd w:id="440"/>
    <w:bookmarkStart w:name="z443" w:id="441"/>
    <w:p>
      <w:pPr>
        <w:spacing w:after="0"/>
        <w:ind w:left="0"/>
        <w:jc w:val="both"/>
      </w:pPr>
      <w:r>
        <w:rPr>
          <w:rFonts w:ascii="Times New Roman"/>
          <w:b w:val="false"/>
          <w:i w:val="false"/>
          <w:color w:val="000000"/>
          <w:sz w:val="28"/>
        </w:rPr>
        <w:t xml:space="preserve">
      120. В случае приведения заявителем в течение 20 рабочих дней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настоящих Правил решение об отказе в подтверждении регистрации ветеринарного лекарственного препарата и осуществляет действия в соответствии с </w:t>
      </w:r>
      <w:r>
        <w:rPr>
          <w:rFonts w:ascii="Times New Roman"/>
          <w:b w:val="false"/>
          <w:i w:val="false"/>
          <w:color w:val="000000"/>
          <w:sz w:val="28"/>
        </w:rPr>
        <w:t>пунктом 128</w:t>
      </w:r>
      <w:r>
        <w:rPr>
          <w:rFonts w:ascii="Times New Roman"/>
          <w:b w:val="false"/>
          <w:i w:val="false"/>
          <w:color w:val="000000"/>
          <w:sz w:val="28"/>
        </w:rPr>
        <w:t xml:space="preserve"> настоящих Правил. Процедура подтверждения регистрации ветеринарного лекарственного препарата прекращается.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4" w:id="442"/>
    <w:p>
      <w:pPr>
        <w:spacing w:after="0"/>
        <w:ind w:left="0"/>
        <w:jc w:val="both"/>
      </w:pPr>
      <w:r>
        <w:rPr>
          <w:rFonts w:ascii="Times New Roman"/>
          <w:b w:val="false"/>
          <w:i w:val="false"/>
          <w:color w:val="000000"/>
          <w:sz w:val="28"/>
        </w:rPr>
        <w:t xml:space="preserve">
      121. Референтный орган по регистрации не позднее 5 рабочих дней с даты согласования проектов инструкции по применению ветеринарного лекарственного препарата и макета упаковки ветеринарного лекарственного препарата предоставляет доступ к ответу заявителя, своему ответу на уточняющие вопросы в указанном в </w:t>
      </w:r>
      <w:r>
        <w:rPr>
          <w:rFonts w:ascii="Times New Roman"/>
          <w:b w:val="false"/>
          <w:i w:val="false"/>
          <w:color w:val="000000"/>
          <w:sz w:val="28"/>
        </w:rPr>
        <w:t>пункте 116</w:t>
      </w:r>
      <w:r>
        <w:rPr>
          <w:rFonts w:ascii="Times New Roman"/>
          <w:b w:val="false"/>
          <w:i w:val="false"/>
          <w:color w:val="000000"/>
          <w:sz w:val="28"/>
        </w:rPr>
        <w:t xml:space="preserve"> настоящих Правил запросе, итоговому экспертному заключению и согласованным проектам инструкции по применению ветеринарного лекарственного препарата и макета упаковки ветеринарного лекарственного препарата уполномоченным органам и (или) экспертным учреждениям.</w:t>
      </w:r>
    </w:p>
    <w:bookmarkEnd w:id="442"/>
    <w:bookmarkStart w:name="z445" w:id="443"/>
    <w:p>
      <w:pPr>
        <w:spacing w:after="0"/>
        <w:ind w:left="0"/>
        <w:jc w:val="both"/>
      </w:pPr>
      <w:r>
        <w:rPr>
          <w:rFonts w:ascii="Times New Roman"/>
          <w:b w:val="false"/>
          <w:i w:val="false"/>
          <w:color w:val="000000"/>
          <w:sz w:val="28"/>
        </w:rPr>
        <w:t>
      122. На основании проведенного анализа ответа заявителя и (или) ответа референтного органа по регистрации, итогового экспертного заключения и согласованных проектов инструкции по применению ветеринарного лекарственного препарата и макета упаковки ветеринарного лекарственного препарата экспертное учреждение не позднее 10 рабочих дней с даты предоставления доступа к указанным материалам информирует соответствующий уполномоченный орган о возможности (или невозможности) подтверждения регистрации ветеринарного лекарственного препарата.</w:t>
      </w:r>
    </w:p>
    <w:bookmarkEnd w:id="443"/>
    <w:bookmarkStart w:name="z446" w:id="444"/>
    <w:p>
      <w:pPr>
        <w:spacing w:after="0"/>
        <w:ind w:left="0"/>
        <w:jc w:val="both"/>
      </w:pPr>
      <w:r>
        <w:rPr>
          <w:rFonts w:ascii="Times New Roman"/>
          <w:b w:val="false"/>
          <w:i w:val="false"/>
          <w:color w:val="000000"/>
          <w:sz w:val="28"/>
        </w:rPr>
        <w:t xml:space="preserve">
      123. Уполномоченный орган, в свою очередь, не позднее 5 рабочих дней с даты получения такой информации принимает в соответствии с </w:t>
      </w:r>
      <w:r>
        <w:rPr>
          <w:rFonts w:ascii="Times New Roman"/>
          <w:b w:val="false"/>
          <w:i w:val="false"/>
          <w:color w:val="000000"/>
          <w:sz w:val="28"/>
        </w:rPr>
        <w:t>пунктом 130</w:t>
      </w:r>
      <w:r>
        <w:rPr>
          <w:rFonts w:ascii="Times New Roman"/>
          <w:b w:val="false"/>
          <w:i w:val="false"/>
          <w:color w:val="000000"/>
          <w:sz w:val="28"/>
        </w:rPr>
        <w:t xml:space="preserve"> настоящих Правил решение в отношении представленного на подтверждение регистрации ветеринарного лекарственного препарата и уведомляет об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444"/>
    <w:bookmarkStart w:name="z447" w:id="445"/>
    <w:p>
      <w:pPr>
        <w:spacing w:after="0"/>
        <w:ind w:left="0"/>
        <w:jc w:val="both"/>
      </w:pPr>
      <w:r>
        <w:rPr>
          <w:rFonts w:ascii="Times New Roman"/>
          <w:b w:val="false"/>
          <w:i w:val="false"/>
          <w:color w:val="000000"/>
          <w:sz w:val="28"/>
        </w:rPr>
        <w:t>
      124.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всех государств-членов в отношении представленного на подтверждение регистрации ветеринарного лекарственного препарата оформляет сводное экспертное заключение, которое отражает решение всех уполномоченных органов о согласии (или несогласии) подтвердить регистрацию обращающегося на территории своего государства-члена такого ветеринарного лекарственного препарата, и в рамках указанного срока направляет его в референтный орган по регистрации.</w:t>
      </w:r>
    </w:p>
    <w:bookmarkEnd w:id="445"/>
    <w:bookmarkStart w:name="z448" w:id="446"/>
    <w:p>
      <w:pPr>
        <w:spacing w:after="0"/>
        <w:ind w:left="0"/>
        <w:jc w:val="both"/>
      </w:pPr>
      <w:r>
        <w:rPr>
          <w:rFonts w:ascii="Times New Roman"/>
          <w:b w:val="false"/>
          <w:i w:val="false"/>
          <w:color w:val="000000"/>
          <w:sz w:val="28"/>
        </w:rPr>
        <w:t xml:space="preserve">
      125. Референтный орган по регистрации на основании сводного или итогового экспертного заключения (в случаях, предусмотренных </w:t>
      </w:r>
      <w:r>
        <w:rPr>
          <w:rFonts w:ascii="Times New Roman"/>
          <w:b w:val="false"/>
          <w:i w:val="false"/>
          <w:color w:val="000000"/>
          <w:sz w:val="28"/>
        </w:rPr>
        <w:t>пунктами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 не позднее 5 рабочих дней с даты его получения от экспертного учреждения принимает решение:</w:t>
      </w:r>
    </w:p>
    <w:bookmarkEnd w:id="446"/>
    <w:bookmarkStart w:name="z449" w:id="447"/>
    <w:p>
      <w:pPr>
        <w:spacing w:after="0"/>
        <w:ind w:left="0"/>
        <w:jc w:val="both"/>
      </w:pPr>
      <w:r>
        <w:rPr>
          <w:rFonts w:ascii="Times New Roman"/>
          <w:b w:val="false"/>
          <w:i w:val="false"/>
          <w:color w:val="000000"/>
          <w:sz w:val="28"/>
        </w:rPr>
        <w:t xml:space="preserve">
      а) о подтверждении регистрации ветеринарного лекарственного препарата, в состав которого не входят действующие вещества или который не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препарата на территориях тех государств-членов, уполномоченные органы которых согласились подтвердить его регистрацию);</w:t>
      </w:r>
    </w:p>
    <w:bookmarkEnd w:id="447"/>
    <w:bookmarkStart w:name="z450" w:id="448"/>
    <w:p>
      <w:pPr>
        <w:spacing w:after="0"/>
        <w:ind w:left="0"/>
        <w:jc w:val="both"/>
      </w:pPr>
      <w:r>
        <w:rPr>
          <w:rFonts w:ascii="Times New Roman"/>
          <w:b w:val="false"/>
          <w:i w:val="false"/>
          <w:color w:val="000000"/>
          <w:sz w:val="28"/>
        </w:rPr>
        <w:t xml:space="preserve">
      б) о подтверждении регистрации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448"/>
    <w:bookmarkStart w:name="z451" w:id="449"/>
    <w:p>
      <w:pPr>
        <w:spacing w:after="0"/>
        <w:ind w:left="0"/>
        <w:jc w:val="both"/>
      </w:pPr>
      <w:r>
        <w:rPr>
          <w:rFonts w:ascii="Times New Roman"/>
          <w:b w:val="false"/>
          <w:i w:val="false"/>
          <w:color w:val="000000"/>
          <w:sz w:val="28"/>
        </w:rPr>
        <w:t>
      в) об отказе в подтверждении регистрации ветеринарного лекарственного препарата.</w:t>
      </w:r>
    </w:p>
    <w:bookmarkEnd w:id="449"/>
    <w:bookmarkStart w:name="z452" w:id="450"/>
    <w:p>
      <w:pPr>
        <w:spacing w:after="0"/>
        <w:ind w:left="0"/>
        <w:jc w:val="both"/>
      </w:pPr>
      <w:r>
        <w:rPr>
          <w:rFonts w:ascii="Times New Roman"/>
          <w:b w:val="false"/>
          <w:i w:val="false"/>
          <w:color w:val="000000"/>
          <w:sz w:val="28"/>
        </w:rPr>
        <w:t xml:space="preserve">
      126. Сводное или итоговое экспертное заключение (в случаях, предусмотренных </w:t>
      </w:r>
      <w:r>
        <w:rPr>
          <w:rFonts w:ascii="Times New Roman"/>
          <w:b w:val="false"/>
          <w:i w:val="false"/>
          <w:color w:val="000000"/>
          <w:sz w:val="28"/>
        </w:rPr>
        <w:t>пунктами 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 с соблюдением конфиденциальности сведений об экспертах, содержащихся в экспертном заключении. </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3" w:id="451"/>
    <w:p>
      <w:pPr>
        <w:spacing w:after="0"/>
        <w:ind w:left="0"/>
        <w:jc w:val="both"/>
      </w:pPr>
      <w:r>
        <w:rPr>
          <w:rFonts w:ascii="Times New Roman"/>
          <w:b w:val="false"/>
          <w:i w:val="false"/>
          <w:color w:val="000000"/>
          <w:sz w:val="28"/>
        </w:rPr>
        <w:t xml:space="preserve">
      127. Референтный орган по регистрации при принятии положительного решения о подтверждении регистрации ветеринарного лекарственного препарата не позднее 10 рабочих дней с даты принятия такого решения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оформляет бессрочную регистрацию с сохранением ранее присвоенного ветеринарному лекарственному препарату регистрационного номера, представляет необходимые сведения о ветеринарном лекарственном препарате в Комиссию для внесения их в реестр ветеринарных лекарственных препаратов Союза и выдает заявителю:</w:t>
      </w:r>
    </w:p>
    <w:bookmarkEnd w:id="451"/>
    <w:bookmarkStart w:name="z454" w:id="452"/>
    <w:p>
      <w:pPr>
        <w:spacing w:after="0"/>
        <w:ind w:left="0"/>
        <w:jc w:val="both"/>
      </w:pPr>
      <w:r>
        <w:rPr>
          <w:rFonts w:ascii="Times New Roman"/>
          <w:b w:val="false"/>
          <w:i w:val="false"/>
          <w:color w:val="000000"/>
          <w:sz w:val="28"/>
        </w:rPr>
        <w:t>
      а) согласованную инструкцию по применению ветеринарного лекарственного препарата на русском языке;</w:t>
      </w:r>
    </w:p>
    <w:bookmarkEnd w:id="452"/>
    <w:bookmarkStart w:name="z455" w:id="453"/>
    <w:p>
      <w:pPr>
        <w:spacing w:after="0"/>
        <w:ind w:left="0"/>
        <w:jc w:val="both"/>
      </w:pPr>
      <w:r>
        <w:rPr>
          <w:rFonts w:ascii="Times New Roman"/>
          <w:b w:val="false"/>
          <w:i w:val="false"/>
          <w:color w:val="000000"/>
          <w:sz w:val="28"/>
        </w:rPr>
        <w:t>
      б) согласованные макеты первичной и при наличии вторичной упаковок на русском языке с указанием регистрационного номера данного ветеринарного лекарственного препарата.</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6" w:id="454"/>
    <w:p>
      <w:pPr>
        <w:spacing w:after="0"/>
        <w:ind w:left="0"/>
        <w:jc w:val="both"/>
      </w:pPr>
      <w:r>
        <w:rPr>
          <w:rFonts w:ascii="Times New Roman"/>
          <w:b w:val="false"/>
          <w:i w:val="false"/>
          <w:color w:val="000000"/>
          <w:sz w:val="28"/>
        </w:rPr>
        <w:t xml:space="preserve">
      128. Референтный орган по регистрации при принятии решения об отказе в подтверждении регистрации ветеринарного лекарственного препарата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454"/>
    <w:bookmarkStart w:name="z457" w:id="455"/>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455"/>
    <w:bookmarkStart w:name="z458" w:id="456"/>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456"/>
    <w:bookmarkStart w:name="z459" w:id="457"/>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457"/>
    <w:bookmarkStart w:name="z460" w:id="458"/>
    <w:p>
      <w:pPr>
        <w:spacing w:after="0"/>
        <w:ind w:left="0"/>
        <w:jc w:val="both"/>
      </w:pPr>
      <w:r>
        <w:rPr>
          <w:rFonts w:ascii="Times New Roman"/>
          <w:b w:val="false"/>
          <w:i w:val="false"/>
          <w:color w:val="000000"/>
          <w:sz w:val="28"/>
        </w:rPr>
        <w:t>
      129. Основаниями для отказа референтным органом по регистрации в подтверждении регистрации ветеринарного лекарственного препарата являются:</w:t>
      </w:r>
    </w:p>
    <w:bookmarkEnd w:id="458"/>
    <w:bookmarkStart w:name="z461" w:id="459"/>
    <w:p>
      <w:pPr>
        <w:spacing w:after="0"/>
        <w:ind w:left="0"/>
        <w:jc w:val="both"/>
      </w:pPr>
      <w:r>
        <w:rPr>
          <w:rFonts w:ascii="Times New Roman"/>
          <w:b w:val="false"/>
          <w:i w:val="false"/>
          <w:color w:val="000000"/>
          <w:sz w:val="28"/>
        </w:rPr>
        <w:t xml:space="preserve">
      а) выявление недостоверности данных, представленных в периодическом отчете; </w:t>
      </w:r>
    </w:p>
    <w:bookmarkEnd w:id="459"/>
    <w:bookmarkStart w:name="z462" w:id="460"/>
    <w:p>
      <w:pPr>
        <w:spacing w:after="0"/>
        <w:ind w:left="0"/>
        <w:jc w:val="both"/>
      </w:pPr>
      <w:r>
        <w:rPr>
          <w:rFonts w:ascii="Times New Roman"/>
          <w:b w:val="false"/>
          <w:i w:val="false"/>
          <w:color w:val="000000"/>
          <w:sz w:val="28"/>
        </w:rPr>
        <w:t>
      б) невыполнение правообладателем ветеринарного лекарственного препарата обязательств по фармаконадзору;</w:t>
      </w:r>
    </w:p>
    <w:bookmarkEnd w:id="460"/>
    <w:bookmarkStart w:name="z463" w:id="461"/>
    <w:p>
      <w:pPr>
        <w:spacing w:after="0"/>
        <w:ind w:left="0"/>
        <w:jc w:val="both"/>
      </w:pPr>
      <w:r>
        <w:rPr>
          <w:rFonts w:ascii="Times New Roman"/>
          <w:b w:val="false"/>
          <w:i w:val="false"/>
          <w:color w:val="000000"/>
          <w:sz w:val="28"/>
        </w:rPr>
        <w:t>
      в) непредставление заявителем в установленные настоящими Правилами сроки ответа на запрос о предоставлении недостающей (дополнительной) информации, необходимых разъяснений или уточнений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w:t>
      </w:r>
    </w:p>
    <w:bookmarkEnd w:id="461"/>
    <w:bookmarkStart w:name="z464" w:id="462"/>
    <w:p>
      <w:pPr>
        <w:spacing w:after="0"/>
        <w:ind w:left="0"/>
        <w:jc w:val="both"/>
      </w:pPr>
      <w:r>
        <w:rPr>
          <w:rFonts w:ascii="Times New Roman"/>
          <w:b w:val="false"/>
          <w:i w:val="false"/>
          <w:color w:val="000000"/>
          <w:sz w:val="28"/>
        </w:rPr>
        <w:t>
      г) неприведение заявителем в установленные настоящими Правилами сроки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и (или) других уполномоченных органов, что может негативно повлиять на качество, безопасность и эффективность представленного на подтверждение регистрации ветеринарного лекарственного препарата;</w:t>
      </w:r>
    </w:p>
    <w:bookmarkEnd w:id="462"/>
    <w:bookmarkStart w:name="z465" w:id="463"/>
    <w:p>
      <w:pPr>
        <w:spacing w:after="0"/>
        <w:ind w:left="0"/>
        <w:jc w:val="both"/>
      </w:pPr>
      <w:r>
        <w:rPr>
          <w:rFonts w:ascii="Times New Roman"/>
          <w:b w:val="false"/>
          <w:i w:val="false"/>
          <w:color w:val="000000"/>
          <w:sz w:val="28"/>
        </w:rPr>
        <w:t xml:space="preserve">
      д) превышение риска применения ветеринарного лекарственного препарата над ожидаемой пользой; </w:t>
      </w:r>
    </w:p>
    <w:bookmarkEnd w:id="463"/>
    <w:bookmarkStart w:name="z466" w:id="464"/>
    <w:p>
      <w:pPr>
        <w:spacing w:after="0"/>
        <w:ind w:left="0"/>
        <w:jc w:val="both"/>
      </w:pPr>
      <w:r>
        <w:rPr>
          <w:rFonts w:ascii="Times New Roman"/>
          <w:b w:val="false"/>
          <w:i w:val="false"/>
          <w:color w:val="000000"/>
          <w:sz w:val="28"/>
        </w:rPr>
        <w:t>
      е) отсутствие ветеринарного лекарственного препарата (за исключением иммунологических (иммунобиологических) ветеринарных лекарственных препаратов против особо опасных болезней животных, в том числе зоонозов, перечень которых утверждается уполномоченным органом в соответствии с законодательством государства-члена) в обращении в течение 3 и более лет во всех государствах-членах на основании данных фармаконадзора в период его регистрации;</w:t>
      </w:r>
    </w:p>
    <w:bookmarkEnd w:id="464"/>
    <w:bookmarkStart w:name="z467" w:id="465"/>
    <w:p>
      <w:pPr>
        <w:spacing w:after="0"/>
        <w:ind w:left="0"/>
        <w:jc w:val="both"/>
      </w:pPr>
      <w:r>
        <w:rPr>
          <w:rFonts w:ascii="Times New Roman"/>
          <w:b w:val="false"/>
          <w:i w:val="false"/>
          <w:color w:val="000000"/>
          <w:sz w:val="28"/>
        </w:rPr>
        <w:t>
      ж)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данного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465"/>
    <w:bookmarkStart w:name="z468" w:id="466"/>
    <w:p>
      <w:pPr>
        <w:spacing w:after="0"/>
        <w:ind w:left="0"/>
        <w:jc w:val="both"/>
      </w:pPr>
      <w:r>
        <w:rPr>
          <w:rFonts w:ascii="Times New Roman"/>
          <w:b w:val="false"/>
          <w:i w:val="false"/>
          <w:color w:val="000000"/>
          <w:sz w:val="28"/>
        </w:rPr>
        <w:t>
      з)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данного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9" w:id="467"/>
    <w:p>
      <w:pPr>
        <w:spacing w:after="0"/>
        <w:ind w:left="0"/>
        <w:jc w:val="both"/>
      </w:pPr>
      <w:r>
        <w:rPr>
          <w:rFonts w:ascii="Times New Roman"/>
          <w:b w:val="false"/>
          <w:i w:val="false"/>
          <w:color w:val="000000"/>
          <w:sz w:val="28"/>
        </w:rPr>
        <w:t>
      130. Основаниями для отказа уполномоченным органом, участвующим в процедуре подтверждения регистрации ветеринарного лекарственного препарата, в обращении ветеринарного лекарственного препарата на территории соответствующего государства-члена являются:</w:t>
      </w:r>
    </w:p>
    <w:bookmarkEnd w:id="467"/>
    <w:bookmarkStart w:name="z470" w:id="468"/>
    <w:p>
      <w:pPr>
        <w:spacing w:after="0"/>
        <w:ind w:left="0"/>
        <w:jc w:val="both"/>
      </w:pPr>
      <w:r>
        <w:rPr>
          <w:rFonts w:ascii="Times New Roman"/>
          <w:b w:val="false"/>
          <w:i w:val="false"/>
          <w:color w:val="000000"/>
          <w:sz w:val="28"/>
        </w:rPr>
        <w:t xml:space="preserve">
      а) превышение риска применения ветеринарного лекарственного препарата над ожидаемой пользой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112</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подтверждения регистрации ветеринарного лекарственного препарата (ошибки технического характера, допущенные в этих документах, не могут являться основаниями для отказа в обращении ветеринарного лекарственного препарата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w:t>
      </w:r>
    </w:p>
    <w:bookmarkEnd w:id="468"/>
    <w:bookmarkStart w:name="z471" w:id="469"/>
    <w:p>
      <w:pPr>
        <w:spacing w:after="0"/>
        <w:ind w:left="0"/>
        <w:jc w:val="both"/>
      </w:pPr>
      <w:r>
        <w:rPr>
          <w:rFonts w:ascii="Times New Roman"/>
          <w:b w:val="false"/>
          <w:i w:val="false"/>
          <w:color w:val="000000"/>
          <w:sz w:val="28"/>
        </w:rPr>
        <w:t xml:space="preserve">
      б) невыполнение правообладателем ветеринарного лекарственного препарата обязательств по фармаконадзору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112</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подтверждения регистрации ветеринарного лекарственного препарата);</w:t>
      </w:r>
    </w:p>
    <w:bookmarkEnd w:id="469"/>
    <w:bookmarkStart w:name="z472" w:id="470"/>
    <w:p>
      <w:pPr>
        <w:spacing w:after="0"/>
        <w:ind w:left="0"/>
        <w:jc w:val="both"/>
      </w:pPr>
      <w:r>
        <w:rPr>
          <w:rFonts w:ascii="Times New Roman"/>
          <w:b w:val="false"/>
          <w:i w:val="false"/>
          <w:color w:val="000000"/>
          <w:sz w:val="28"/>
        </w:rPr>
        <w:t>
      в)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представленного для подтверждения регистрации ветеринарного лекарственного препарата;</w:t>
      </w:r>
    </w:p>
    <w:bookmarkEnd w:id="470"/>
    <w:bookmarkStart w:name="z473" w:id="471"/>
    <w:p>
      <w:pPr>
        <w:spacing w:after="0"/>
        <w:ind w:left="0"/>
        <w:jc w:val="both"/>
      </w:pPr>
      <w:r>
        <w:rPr>
          <w:rFonts w:ascii="Times New Roman"/>
          <w:b w:val="false"/>
          <w:i w:val="false"/>
          <w:color w:val="000000"/>
          <w:sz w:val="28"/>
        </w:rPr>
        <w:t>
      г)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w:t>
      </w:r>
    </w:p>
    <w:bookmarkEnd w:id="471"/>
    <w:bookmarkStart w:name="z474" w:id="472"/>
    <w:p>
      <w:pPr>
        <w:spacing w:after="0"/>
        <w:ind w:left="0"/>
        <w:jc w:val="both"/>
      </w:pPr>
      <w:r>
        <w:rPr>
          <w:rFonts w:ascii="Times New Roman"/>
          <w:b w:val="false"/>
          <w:i w:val="false"/>
          <w:color w:val="000000"/>
          <w:sz w:val="28"/>
        </w:rPr>
        <w:t xml:space="preserve">
      д) выявление недостоверности данных, представленных в периодическом отчете (с приложением детализированного обоснования факта выявления недостоверности данных периодического отчета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112</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подтверждения регистрации ветеринарного лекарственного препарата).</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Пункт130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5" w:id="473"/>
    <w:p>
      <w:pPr>
        <w:spacing w:after="0"/>
        <w:ind w:left="0"/>
        <w:jc w:val="both"/>
      </w:pPr>
      <w:r>
        <w:rPr>
          <w:rFonts w:ascii="Times New Roman"/>
          <w:b w:val="false"/>
          <w:i w:val="false"/>
          <w:color w:val="000000"/>
          <w:sz w:val="28"/>
        </w:rPr>
        <w:t>
      131. Датой завершения процедуры подтверждения регистрации ветеринарного лекарственного препарата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 подтверждении регистрации ветеринарного лекарственного препарата.</w:t>
      </w:r>
    </w:p>
    <w:bookmarkEnd w:id="473"/>
    <w:bookmarkStart w:name="z476" w:id="474"/>
    <w:p>
      <w:pPr>
        <w:spacing w:after="0"/>
        <w:ind w:left="0"/>
        <w:jc w:val="both"/>
      </w:pPr>
      <w:r>
        <w:rPr>
          <w:rFonts w:ascii="Times New Roman"/>
          <w:b w:val="false"/>
          <w:i w:val="false"/>
          <w:color w:val="000000"/>
          <w:sz w:val="28"/>
        </w:rPr>
        <w:t>
      В случае отказа в подтверждении регистрации ветеринарного лекарственного препарата по причине превышения риска применения данного ветеринарного лекарственного препарата над ожидаемой пользой такой препарат подлежит изъятию из обращения на таможенной территории Союза, если риск применения данного ветеринарного лекарственного препарата не превышает ожидаемую пользу – обращение ветеринарного лекарственного препарата осуществляется до истечения срока его годности.</w:t>
      </w:r>
    </w:p>
    <w:bookmarkEnd w:id="474"/>
    <w:bookmarkStart w:name="z477" w:id="475"/>
    <w:p>
      <w:pPr>
        <w:spacing w:after="0"/>
        <w:ind w:left="0"/>
        <w:jc w:val="both"/>
      </w:pPr>
      <w:r>
        <w:rPr>
          <w:rFonts w:ascii="Times New Roman"/>
          <w:b w:val="false"/>
          <w:i w:val="false"/>
          <w:color w:val="000000"/>
          <w:sz w:val="28"/>
        </w:rPr>
        <w:t>
      132. На основании данных фармаконадзора, а также в случае отказа в подтверждении регистрации ветеринарного лекарственного препарата по причине его отсутствия в обращении в течение 3 и более лет при подтверждении регистрации ветеринарного лекарственного препарата референтным органом по регистрации по итогам экспертизы ветеринарного лекарственного средства может быть принято решение о продлении ранее установленной регистрации еще на 5 лет с необходимостью последующего подтверждения регистрации ветеринарного лекарственного препарата по истечении указанного срока регистрации (указанная процедура применяется однократно).</w:t>
      </w:r>
    </w:p>
    <w:bookmarkEnd w:id="475"/>
    <w:bookmarkStart w:name="z478" w:id="476"/>
    <w:p>
      <w:pPr>
        <w:spacing w:after="0"/>
        <w:ind w:left="0"/>
        <w:jc w:val="both"/>
      </w:pPr>
      <w:r>
        <w:rPr>
          <w:rFonts w:ascii="Times New Roman"/>
          <w:b w:val="false"/>
          <w:i w:val="false"/>
          <w:color w:val="000000"/>
          <w:sz w:val="28"/>
        </w:rPr>
        <w:t>
      133. Если в процессе подтверждения регистрации ветеринарного лекарственного препарата референтным органом по регистрации выявлена необходимость внесения изменений в регистрационное досье ветеринарного лекарственного препарата, нормативный документ на ветеринарное лекарственное средство и (или) в инструкцию по применению ветеринарного лекарственного препарата, влияющих на качество, безопасность и эффективность ветеринарного лекарственного препарата, то после принятия референтным органом по регистрации положительного решения о подтверждении регистрации ветеринарного лекарственного препарата правообладатель ветеринарного лекарственного препарата должен инициировать процедуру внесения в регистрационное досье соответствующих изменений не позднее 100 рабочих дней с даты направления референтным органом по регистрации запроса о необходимости внесения изменений в регистрационное досье ветеринарного лекарственного препарата, нормативный документ на ветеринарное лекарственное средство и (или) в инструкцию по применению ветеринарного лекарственного препарата.</w:t>
      </w:r>
    </w:p>
    <w:bookmarkEnd w:id="476"/>
    <w:bookmarkStart w:name="z479" w:id="477"/>
    <w:p>
      <w:pPr>
        <w:spacing w:after="0"/>
        <w:ind w:left="0"/>
        <w:jc w:val="both"/>
      </w:pPr>
      <w:r>
        <w:rPr>
          <w:rFonts w:ascii="Times New Roman"/>
          <w:b w:val="false"/>
          <w:i w:val="false"/>
          <w:color w:val="000000"/>
          <w:sz w:val="28"/>
        </w:rPr>
        <w:t>
      Заявитель вправе представить обоснование для продления срока инициирования процедуры внесения в регистрационное досье необходимых изменений с указанием нового срока. В таком случае процедура приостанавливается на обоснованный заявителем срок и возобновляется с даты предоставления заявителем соответствующих документов.</w:t>
      </w:r>
    </w:p>
    <w:bookmarkEnd w:id="477"/>
    <w:bookmarkStart w:name="z480" w:id="478"/>
    <w:p>
      <w:pPr>
        <w:spacing w:after="0"/>
        <w:ind w:left="0"/>
        <w:jc w:val="both"/>
      </w:pPr>
      <w:r>
        <w:rPr>
          <w:rFonts w:ascii="Times New Roman"/>
          <w:b w:val="false"/>
          <w:i w:val="false"/>
          <w:color w:val="000000"/>
          <w:sz w:val="28"/>
        </w:rPr>
        <w:t>
      В случае непредставления заявителем в обоснованный им срок документов на внесение в регистрационное досье ветеринарного лекарственного препарата изменений референтный орган по регистрации принимает решение об отмене регистрации ветеринарного лекарственного препарата.</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1" w:id="479"/>
    <w:p>
      <w:pPr>
        <w:spacing w:after="0"/>
        <w:ind w:left="0"/>
        <w:jc w:val="left"/>
      </w:pPr>
      <w:r>
        <w:rPr>
          <w:rFonts w:ascii="Times New Roman"/>
          <w:b/>
          <w:i w:val="false"/>
          <w:color w:val="000000"/>
        </w:rPr>
        <w:t xml:space="preserve"> 4. Общий порядок внесения в регистрационное досье ветеринарного лекарственного препарата изменений</w:t>
      </w:r>
    </w:p>
    <w:bookmarkEnd w:id="479"/>
    <w:bookmarkStart w:name="z482" w:id="480"/>
    <w:p>
      <w:pPr>
        <w:spacing w:after="0"/>
        <w:ind w:left="0"/>
        <w:jc w:val="both"/>
      </w:pPr>
      <w:r>
        <w:rPr>
          <w:rFonts w:ascii="Times New Roman"/>
          <w:b w:val="false"/>
          <w:i w:val="false"/>
          <w:color w:val="000000"/>
          <w:sz w:val="28"/>
        </w:rPr>
        <w:t>
      134. В течение срока действия регистрации ветеринарного лекарственного препарата правообладатель ветеринарного лекарственного препарата обязан вносить в регистрационное досье зарегистрированного ветеринарного лекарственного препарата изменения, которые могут потребоваться для обеспечения соответствия производства и контроля качества ветеринарного лекарственного средства актуальным общепринятым научным методам, а также представлять исчерпывающую информацию о необходимости внесения таких изменений и об их влиянии на качество, безопасность и эффективность зарегистрированного ветеринарного лекарственного препарата.</w:t>
      </w:r>
    </w:p>
    <w:bookmarkEnd w:id="480"/>
    <w:bookmarkStart w:name="z483" w:id="481"/>
    <w:p>
      <w:pPr>
        <w:spacing w:after="0"/>
        <w:ind w:left="0"/>
        <w:jc w:val="both"/>
      </w:pPr>
      <w:r>
        <w:rPr>
          <w:rFonts w:ascii="Times New Roman"/>
          <w:b w:val="false"/>
          <w:i w:val="false"/>
          <w:color w:val="000000"/>
          <w:sz w:val="28"/>
        </w:rPr>
        <w:t>
      135. Правообладатель ветеринарного лекарственного препарата обязан сообщать уполномоченному органу, который являлся на дату первичной регистрации ветеринарного лекарственного препарата референтным органом по регистрации, обо всех сведениях (в том числе о сведениях, полученных в рамках фармаконадзора, сведениях о производстве ветеринарного лекарственного средства, сведениях о запрете применения ветеринарного лекарственного препарата, наложенном каким-либо уполномоченным органом, других сведениях, которые могут негативно повлиять на благоприятное отношение ожидаемой пользы к возможному риску применения ветеринарного лекарственного препарата), которые могут потребовать внесения в документы, входящие в состав регистрационного досье ветеринарного лекарственного препарата, изменений не позднее 10 рабочих дней с даты получения таких сведений.</w:t>
      </w:r>
    </w:p>
    <w:bookmarkEnd w:id="481"/>
    <w:bookmarkStart w:name="z484" w:id="482"/>
    <w:p>
      <w:pPr>
        <w:spacing w:after="0"/>
        <w:ind w:left="0"/>
        <w:jc w:val="both"/>
      </w:pPr>
      <w:r>
        <w:rPr>
          <w:rFonts w:ascii="Times New Roman"/>
          <w:b w:val="false"/>
          <w:i w:val="false"/>
          <w:color w:val="000000"/>
          <w:sz w:val="28"/>
        </w:rPr>
        <w:t xml:space="preserve">
      Процедура внесения изменений инициируется заявителем. </w:t>
      </w:r>
    </w:p>
    <w:bookmarkEnd w:id="482"/>
    <w:bookmarkStart w:name="z485" w:id="483"/>
    <w:p>
      <w:pPr>
        <w:spacing w:after="0"/>
        <w:ind w:left="0"/>
        <w:jc w:val="both"/>
      </w:pPr>
      <w:r>
        <w:rPr>
          <w:rFonts w:ascii="Times New Roman"/>
          <w:b w:val="false"/>
          <w:i w:val="false"/>
          <w:color w:val="000000"/>
          <w:sz w:val="28"/>
        </w:rPr>
        <w:t xml:space="preserve">
      136. Вносимые в регистрационное досье ветеринарного лекарственного препарата изменения не должны негативно влиять на благоприятное отношение ожидаемой пользы к возможному риску применения зарегистрированного ветеринарного лекарственного препарата. </w:t>
      </w:r>
    </w:p>
    <w:bookmarkEnd w:id="483"/>
    <w:bookmarkStart w:name="z486" w:id="484"/>
    <w:p>
      <w:pPr>
        <w:spacing w:after="0"/>
        <w:ind w:left="0"/>
        <w:jc w:val="both"/>
      </w:pPr>
      <w:r>
        <w:rPr>
          <w:rFonts w:ascii="Times New Roman"/>
          <w:b w:val="false"/>
          <w:i w:val="false"/>
          <w:color w:val="000000"/>
          <w:sz w:val="28"/>
        </w:rPr>
        <w:t>
      137. Для обеспечения контроля оценки отношения ожидаемой пользы к возможному риску применения зарегистрированного ветеринарного лекарственного препарата уполномоченный орган (в том числе по запросу экспертного учреждения) вправе направить правообладателю ветеринарного лекарственного препарата запрос о представлении данных, подтверждающих, что отношение ожидаемой пользы к возможному риску применения зарегистрированного ветеринарного лекарственного препарата остается благоприятным. Правообладатель ветеринарного лекарственного препарата обязан представить в указанный уполномоченный орган и (или) экспертное учреждение необходимые материалы в максимально короткий срок, но не позднее 20 рабочих дней с даты получения соответствующего запроса.</w:t>
      </w:r>
    </w:p>
    <w:bookmarkEnd w:id="484"/>
    <w:bookmarkStart w:name="z487" w:id="485"/>
    <w:p>
      <w:pPr>
        <w:spacing w:after="0"/>
        <w:ind w:left="0"/>
        <w:jc w:val="both"/>
      </w:pPr>
      <w:r>
        <w:rPr>
          <w:rFonts w:ascii="Times New Roman"/>
          <w:b w:val="false"/>
          <w:i w:val="false"/>
          <w:color w:val="000000"/>
          <w:sz w:val="28"/>
        </w:rPr>
        <w:t>
      138. С даты принятия референтным органом по регистрации решения о проведении экспертизы ветеринарного лекарственного средства по дату включения сведений о ветеринарном лекарственном препарате в реестр ветеринарных лекарственных препаратов Союза срок проведения процедуры внесения изменений составляет:</w:t>
      </w:r>
    </w:p>
    <w:bookmarkEnd w:id="485"/>
    <w:bookmarkStart w:name="z488" w:id="486"/>
    <w:p>
      <w:pPr>
        <w:spacing w:after="0"/>
        <w:ind w:left="0"/>
        <w:jc w:val="both"/>
      </w:pPr>
      <w:r>
        <w:rPr>
          <w:rFonts w:ascii="Times New Roman"/>
          <w:b w:val="false"/>
          <w:i w:val="false"/>
          <w:color w:val="000000"/>
          <w:sz w:val="28"/>
        </w:rPr>
        <w:t xml:space="preserve">
      а)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w:t>
      </w:r>
      <w:r>
        <w:rPr>
          <w:rFonts w:ascii="Times New Roman"/>
          <w:b w:val="false"/>
          <w:i w:val="false"/>
          <w:color w:val="000000"/>
          <w:sz w:val="28"/>
        </w:rPr>
        <w:t>блок-схемы 9.7</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9.11</w:t>
      </w:r>
      <w:r>
        <w:rPr>
          <w:rFonts w:ascii="Times New Roman"/>
          <w:b w:val="false"/>
          <w:i w:val="false"/>
          <w:color w:val="000000"/>
          <w:sz w:val="28"/>
        </w:rPr>
        <w:t xml:space="preserve"> приложения № 9 к настоящим Правилам):</w:t>
      </w:r>
    </w:p>
    <w:bookmarkEnd w:id="486"/>
    <w:bookmarkStart w:name="z489" w:id="487"/>
    <w:p>
      <w:pPr>
        <w:spacing w:after="0"/>
        <w:ind w:left="0"/>
        <w:jc w:val="both"/>
      </w:pPr>
      <w:r>
        <w:rPr>
          <w:rFonts w:ascii="Times New Roman"/>
          <w:b w:val="false"/>
          <w:i w:val="false"/>
          <w:color w:val="000000"/>
          <w:sz w:val="28"/>
        </w:rPr>
        <w:t>
      225 рабочих дней (с проведением экспертизы регистрационного досье ветеринарного лекарственного препарата и экспертизы образцов ветеринарного лекарственного средства);</w:t>
      </w:r>
    </w:p>
    <w:bookmarkEnd w:id="487"/>
    <w:bookmarkStart w:name="z490" w:id="488"/>
    <w:p>
      <w:pPr>
        <w:spacing w:after="0"/>
        <w:ind w:left="0"/>
        <w:jc w:val="both"/>
      </w:pPr>
      <w:r>
        <w:rPr>
          <w:rFonts w:ascii="Times New Roman"/>
          <w:b w:val="false"/>
          <w:i w:val="false"/>
          <w:color w:val="000000"/>
          <w:sz w:val="28"/>
        </w:rPr>
        <w:t>
      165 рабочих дней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488"/>
    <w:bookmarkStart w:name="z491" w:id="489"/>
    <w:p>
      <w:pPr>
        <w:spacing w:after="0"/>
        <w:ind w:left="0"/>
        <w:jc w:val="both"/>
      </w:pPr>
      <w:r>
        <w:rPr>
          <w:rFonts w:ascii="Times New Roman"/>
          <w:b w:val="false"/>
          <w:i w:val="false"/>
          <w:color w:val="000000"/>
          <w:sz w:val="28"/>
        </w:rPr>
        <w:t>
      66 рабочих дней (без проведения экспертизы регистрационного досье ветеринарного лекарственного препарата и экспертизы образцов ветеринарного лекарственного средства);</w:t>
      </w:r>
    </w:p>
    <w:bookmarkEnd w:id="489"/>
    <w:bookmarkStart w:name="z492" w:id="490"/>
    <w:p>
      <w:pPr>
        <w:spacing w:after="0"/>
        <w:ind w:left="0"/>
        <w:jc w:val="both"/>
      </w:pPr>
      <w:r>
        <w:rPr>
          <w:rFonts w:ascii="Times New Roman"/>
          <w:b w:val="false"/>
          <w:i w:val="false"/>
          <w:color w:val="000000"/>
          <w:sz w:val="28"/>
        </w:rPr>
        <w:t xml:space="preserve">
      б)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w:t>
      </w:r>
      <w:r>
        <w:rPr>
          <w:rFonts w:ascii="Times New Roman"/>
          <w:b w:val="false"/>
          <w:i w:val="false"/>
          <w:color w:val="000000"/>
          <w:sz w:val="28"/>
        </w:rPr>
        <w:t>блок-схемы 9.8</w:t>
      </w:r>
      <w:r>
        <w:rPr>
          <w:rFonts w:ascii="Times New Roman"/>
          <w:b w:val="false"/>
          <w:i w:val="false"/>
          <w:color w:val="000000"/>
          <w:sz w:val="28"/>
        </w:rPr>
        <w:t xml:space="preserve">, </w:t>
      </w:r>
      <w:r>
        <w:rPr>
          <w:rFonts w:ascii="Times New Roman"/>
          <w:b w:val="false"/>
          <w:i w:val="false"/>
          <w:color w:val="000000"/>
          <w:sz w:val="28"/>
        </w:rPr>
        <w:t>9.10</w:t>
      </w:r>
      <w:r>
        <w:rPr>
          <w:rFonts w:ascii="Times New Roman"/>
          <w:b w:val="false"/>
          <w:i w:val="false"/>
          <w:color w:val="000000"/>
          <w:sz w:val="28"/>
        </w:rPr>
        <w:t xml:space="preserve"> и </w:t>
      </w:r>
      <w:r>
        <w:rPr>
          <w:rFonts w:ascii="Times New Roman"/>
          <w:b w:val="false"/>
          <w:i w:val="false"/>
          <w:color w:val="000000"/>
          <w:sz w:val="28"/>
        </w:rPr>
        <w:t>9.11</w:t>
      </w:r>
      <w:r>
        <w:rPr>
          <w:rFonts w:ascii="Times New Roman"/>
          <w:b w:val="false"/>
          <w:i w:val="false"/>
          <w:color w:val="000000"/>
          <w:sz w:val="28"/>
        </w:rPr>
        <w:t xml:space="preserve"> приложения № 9 к настоящим Правилам):</w:t>
      </w:r>
    </w:p>
    <w:bookmarkEnd w:id="490"/>
    <w:bookmarkStart w:name="z493" w:id="491"/>
    <w:p>
      <w:pPr>
        <w:spacing w:after="0"/>
        <w:ind w:left="0"/>
        <w:jc w:val="both"/>
      </w:pPr>
      <w:r>
        <w:rPr>
          <w:rFonts w:ascii="Times New Roman"/>
          <w:b w:val="false"/>
          <w:i w:val="false"/>
          <w:color w:val="000000"/>
          <w:sz w:val="28"/>
        </w:rPr>
        <w:t>
      140 рабочих дней (с проведением экспертизы регистрационного досье ветеринарного лекарственного препарата и экспертизы образцов ветеринарного лекарственного средства);</w:t>
      </w:r>
    </w:p>
    <w:bookmarkEnd w:id="491"/>
    <w:bookmarkStart w:name="z494" w:id="492"/>
    <w:p>
      <w:pPr>
        <w:spacing w:after="0"/>
        <w:ind w:left="0"/>
        <w:jc w:val="both"/>
      </w:pPr>
      <w:r>
        <w:rPr>
          <w:rFonts w:ascii="Times New Roman"/>
          <w:b w:val="false"/>
          <w:i w:val="false"/>
          <w:color w:val="000000"/>
          <w:sz w:val="28"/>
        </w:rPr>
        <w:t>
      90 рабочих дней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492"/>
    <w:bookmarkStart w:name="z495" w:id="493"/>
    <w:p>
      <w:pPr>
        <w:spacing w:after="0"/>
        <w:ind w:left="0"/>
        <w:jc w:val="both"/>
      </w:pPr>
      <w:r>
        <w:rPr>
          <w:rFonts w:ascii="Times New Roman"/>
          <w:b w:val="false"/>
          <w:i w:val="false"/>
          <w:color w:val="000000"/>
          <w:sz w:val="28"/>
        </w:rPr>
        <w:t xml:space="preserve">
      66 рабочих дней (без проведения экспертизы регистрационного досье ветеринарного лекарственного препарата и экспертизы образцов ветеринарного лекарственного средства). </w:t>
      </w:r>
    </w:p>
    <w:bookmarkEnd w:id="493"/>
    <w:bookmarkStart w:name="z496" w:id="494"/>
    <w:p>
      <w:pPr>
        <w:spacing w:after="0"/>
        <w:ind w:left="0"/>
        <w:jc w:val="both"/>
      </w:pPr>
      <w:r>
        <w:rPr>
          <w:rFonts w:ascii="Times New Roman"/>
          <w:b w:val="false"/>
          <w:i w:val="false"/>
          <w:color w:val="000000"/>
          <w:sz w:val="28"/>
        </w:rPr>
        <w:t>
      139. В целях внесения в регистрационное досье ветеринарного лекарственного препарата изменений заявитель представляет на русском языке в уполномоченный орган, который являлся на дату первичной регистрации ветеринарного лекарственного препарата референтным органом по регистрации, не позднее 20 рабочих дней с даты сообщения ему о новых сведениях:</w:t>
      </w:r>
    </w:p>
    <w:bookmarkEnd w:id="494"/>
    <w:bookmarkStart w:name="z497" w:id="495"/>
    <w:p>
      <w:pPr>
        <w:spacing w:after="0"/>
        <w:ind w:left="0"/>
        <w:jc w:val="both"/>
      </w:pPr>
      <w:r>
        <w:rPr>
          <w:rFonts w:ascii="Times New Roman"/>
          <w:b w:val="false"/>
          <w:i w:val="false"/>
          <w:color w:val="000000"/>
          <w:sz w:val="28"/>
        </w:rPr>
        <w:t xml:space="preserve">
      заявление о внесении в регистрационное досье ветеринарного лекарственного препарата изменений (на бумажном носителе и (или) в электронном виде) по форме, предусмотренной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 (форма 10.3);</w:t>
      </w:r>
    </w:p>
    <w:bookmarkEnd w:id="495"/>
    <w:bookmarkStart w:name="z498" w:id="496"/>
    <w:p>
      <w:pPr>
        <w:spacing w:after="0"/>
        <w:ind w:left="0"/>
        <w:jc w:val="both"/>
      </w:pPr>
      <w:r>
        <w:rPr>
          <w:rFonts w:ascii="Times New Roman"/>
          <w:b w:val="false"/>
          <w:i w:val="false"/>
          <w:color w:val="000000"/>
          <w:sz w:val="28"/>
        </w:rPr>
        <w:t xml:space="preserve">
      документы (на бумажном носителе и в электронном виде), содержащие обоснование и подтверждение вносимых изменений, а также документ (его заверенная копия), подтверждающий правомочность заявителя (его представителя) на внесение в регистрационное досье ветеринарного лекарственного препарата изменений (в том числе доверенность), в соответствии с перечнем документов; </w:t>
      </w:r>
    </w:p>
    <w:bookmarkEnd w:id="496"/>
    <w:bookmarkStart w:name="z499" w:id="497"/>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w:t>
      </w:r>
    </w:p>
    <w:bookmarkEnd w:id="497"/>
    <w:bookmarkStart w:name="z500" w:id="498"/>
    <w:p>
      <w:pPr>
        <w:spacing w:after="0"/>
        <w:ind w:left="0"/>
        <w:jc w:val="both"/>
      </w:pPr>
      <w:r>
        <w:rPr>
          <w:rFonts w:ascii="Times New Roman"/>
          <w:b w:val="false"/>
          <w:i w:val="false"/>
          <w:color w:val="000000"/>
          <w:sz w:val="28"/>
        </w:rPr>
        <w:t>
      Образцы ветеринарного лекарственного средства в соответствии с перечнем документов представляются в экспертное учреждение по решению референтного органа по регистрации.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1" w:id="499"/>
    <w:p>
      <w:pPr>
        <w:spacing w:after="0"/>
        <w:ind w:left="0"/>
        <w:jc w:val="both"/>
      </w:pPr>
      <w:r>
        <w:rPr>
          <w:rFonts w:ascii="Times New Roman"/>
          <w:b w:val="false"/>
          <w:i w:val="false"/>
          <w:color w:val="000000"/>
          <w:sz w:val="28"/>
        </w:rPr>
        <w:t xml:space="preserve">
      140. Референтный орган по регистрации при получении заявления о внесении в регистрационное досье ветеринарного лекарственного препарата изменений и в целях обеспечения информационного взаимодействия с уполномоченными органами и (или) экспертными учреждениями и Комиссией присваивает указанному заявлению уникальный номер по схеме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p>
    <w:bookmarkEnd w:id="499"/>
    <w:bookmarkStart w:name="z502" w:id="500"/>
    <w:p>
      <w:pPr>
        <w:spacing w:after="0"/>
        <w:ind w:left="0"/>
        <w:jc w:val="both"/>
      </w:pPr>
      <w:r>
        <w:rPr>
          <w:rFonts w:ascii="Times New Roman"/>
          <w:b w:val="false"/>
          <w:i w:val="false"/>
          <w:color w:val="000000"/>
          <w:sz w:val="28"/>
        </w:rPr>
        <w:t xml:space="preserve">
      141.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внесения изменений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500"/>
    <w:bookmarkStart w:name="z503" w:id="501"/>
    <w:p>
      <w:pPr>
        <w:spacing w:after="0"/>
        <w:ind w:left="0"/>
        <w:jc w:val="both"/>
      </w:pPr>
      <w:r>
        <w:rPr>
          <w:rFonts w:ascii="Times New Roman"/>
          <w:b w:val="false"/>
          <w:i w:val="false"/>
          <w:color w:val="000000"/>
          <w:sz w:val="28"/>
        </w:rPr>
        <w:t>
      142. Референтный орган по регистрации в течение 10 рабочих дней с даты подачи заявления о внесении в регистрационное досье ветеринарного лекарственного препарата изменений осуществляет оценку комплектности документов, представленных заявителем в соответствии с перечнем документов, до направления таких документов на экспертизу. Заявителю предоставляется не более 30 рабочих дней, не входящих в срок процедуры внесения изменений, на представление недостающих материалов по замечаниям референтного органа по регистрации.</w:t>
      </w:r>
    </w:p>
    <w:bookmarkEnd w:id="501"/>
    <w:bookmarkStart w:name="z504" w:id="502"/>
    <w:p>
      <w:pPr>
        <w:spacing w:after="0"/>
        <w:ind w:left="0"/>
        <w:jc w:val="both"/>
      </w:pPr>
      <w:r>
        <w:rPr>
          <w:rFonts w:ascii="Times New Roman"/>
          <w:b w:val="false"/>
          <w:i w:val="false"/>
          <w:color w:val="000000"/>
          <w:sz w:val="28"/>
        </w:rPr>
        <w:t>
      143. Референтный орган по регистрации отказывает в приеме (регистрации) заявления о внесении в регистрационное досье ветеринарного лекарственного препарата изменений в случае непредставления заявителем недостающих материалов согласно замечаниям референтного органа по регистрации и (или) неподтверждения уплаты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 и возвращает заявителю представленные им документы на бумажном носителе.</w:t>
      </w:r>
    </w:p>
    <w:bookmarkEnd w:id="502"/>
    <w:bookmarkStart w:name="z505" w:id="503"/>
    <w:p>
      <w:pPr>
        <w:spacing w:after="0"/>
        <w:ind w:left="0"/>
        <w:jc w:val="both"/>
      </w:pPr>
      <w:r>
        <w:rPr>
          <w:rFonts w:ascii="Times New Roman"/>
          <w:b w:val="false"/>
          <w:i w:val="false"/>
          <w:color w:val="000000"/>
          <w:sz w:val="28"/>
        </w:rPr>
        <w:t>
      144. Основаниями для отказа референтным органом по регистрации во внесении в регистрационное досье ветеринарного лекарственного препарата изменений являются:</w:t>
      </w:r>
    </w:p>
    <w:bookmarkEnd w:id="503"/>
    <w:bookmarkStart w:name="z506" w:id="504"/>
    <w:p>
      <w:pPr>
        <w:spacing w:after="0"/>
        <w:ind w:left="0"/>
        <w:jc w:val="both"/>
      </w:pPr>
      <w:r>
        <w:rPr>
          <w:rFonts w:ascii="Times New Roman"/>
          <w:b w:val="false"/>
          <w:i w:val="false"/>
          <w:color w:val="000000"/>
          <w:sz w:val="28"/>
        </w:rPr>
        <w:t>
      а) решение о возможности снижения качества, безопасности, эффективности ветеринарного лекарственного препарата (в случае внесения в регистрационное досье ветеринарного лекарственного препарата предлагаемых заявителем изменений);</w:t>
      </w:r>
    </w:p>
    <w:bookmarkEnd w:id="504"/>
    <w:bookmarkStart w:name="z507" w:id="505"/>
    <w:p>
      <w:pPr>
        <w:spacing w:after="0"/>
        <w:ind w:left="0"/>
        <w:jc w:val="both"/>
      </w:pPr>
      <w:r>
        <w:rPr>
          <w:rFonts w:ascii="Times New Roman"/>
          <w:b w:val="false"/>
          <w:i w:val="false"/>
          <w:color w:val="000000"/>
          <w:sz w:val="28"/>
        </w:rPr>
        <w:t>
      б) представление документов не в полном объеме или непредставление заявителем недостающих документов в установленные настоящими Правилами сроки либо отсутствие в представленных заявителем документах сведений, подтверждающих необходимость внесения в регистрационное досье ветеринарного лекарственного препарата изменений;</w:t>
      </w:r>
    </w:p>
    <w:bookmarkEnd w:id="505"/>
    <w:bookmarkStart w:name="z508" w:id="506"/>
    <w:p>
      <w:pPr>
        <w:spacing w:after="0"/>
        <w:ind w:left="0"/>
        <w:jc w:val="both"/>
      </w:pPr>
      <w:r>
        <w:rPr>
          <w:rFonts w:ascii="Times New Roman"/>
          <w:b w:val="false"/>
          <w:i w:val="false"/>
          <w:color w:val="000000"/>
          <w:sz w:val="28"/>
        </w:rPr>
        <w:t>
      в) выявление недостоверности представленных сведений;</w:t>
      </w:r>
    </w:p>
    <w:bookmarkEnd w:id="506"/>
    <w:bookmarkStart w:name="z509" w:id="507"/>
    <w:p>
      <w:pPr>
        <w:spacing w:after="0"/>
        <w:ind w:left="0"/>
        <w:jc w:val="both"/>
      </w:pPr>
      <w:r>
        <w:rPr>
          <w:rFonts w:ascii="Times New Roman"/>
          <w:b w:val="false"/>
          <w:i w:val="false"/>
          <w:color w:val="000000"/>
          <w:sz w:val="28"/>
        </w:rPr>
        <w:t xml:space="preserve">
      г) непредставление в установленные настоящими Правилами сроки ответа на запрос о представлении недостающих дополнительных сведений, необходимых разъяснений или уточнений относительно документов, представленных заявителем; </w:t>
      </w:r>
    </w:p>
    <w:bookmarkEnd w:id="507"/>
    <w:bookmarkStart w:name="z510" w:id="508"/>
    <w:p>
      <w:pPr>
        <w:spacing w:after="0"/>
        <w:ind w:left="0"/>
        <w:jc w:val="both"/>
      </w:pPr>
      <w:r>
        <w:rPr>
          <w:rFonts w:ascii="Times New Roman"/>
          <w:b w:val="false"/>
          <w:i w:val="false"/>
          <w:color w:val="000000"/>
          <w:sz w:val="28"/>
        </w:rPr>
        <w:t>
      д) неприведение в установленные настоящими Правилами сроки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1" w:id="509"/>
    <w:p>
      <w:pPr>
        <w:spacing w:after="0"/>
        <w:ind w:left="0"/>
        <w:jc w:val="both"/>
      </w:pPr>
      <w:r>
        <w:rPr>
          <w:rFonts w:ascii="Times New Roman"/>
          <w:b w:val="false"/>
          <w:i w:val="false"/>
          <w:color w:val="000000"/>
          <w:sz w:val="28"/>
        </w:rPr>
        <w:t>
      145. Основаниями для отказа уполномоченным органом, участвующим в процедуре внесения изменений, в обращении ветеринарного лекарственного препарата на территории соответствующего государства-члена являются:</w:t>
      </w:r>
    </w:p>
    <w:bookmarkEnd w:id="509"/>
    <w:bookmarkStart w:name="z512" w:id="510"/>
    <w:p>
      <w:pPr>
        <w:spacing w:after="0"/>
        <w:ind w:left="0"/>
        <w:jc w:val="both"/>
      </w:pPr>
      <w:r>
        <w:rPr>
          <w:rFonts w:ascii="Times New Roman"/>
          <w:b w:val="false"/>
          <w:i w:val="false"/>
          <w:color w:val="000000"/>
          <w:sz w:val="28"/>
        </w:rPr>
        <w:t xml:space="preserve">
      а) вывод о том, что предлагаемые заявителем изменения в регистрационное досье ветеринарного лекарственного препарата приведут к снижению качества, безопасности, эффективности ветеринарного лекарственного препарата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159</w:t>
      </w:r>
      <w:r>
        <w:rPr>
          <w:rFonts w:ascii="Times New Roman"/>
          <w:b w:val="false"/>
          <w:i w:val="false"/>
          <w:color w:val="000000"/>
          <w:sz w:val="28"/>
        </w:rPr>
        <w:t xml:space="preserve"> и абзацу второму </w:t>
      </w:r>
      <w:r>
        <w:rPr>
          <w:rFonts w:ascii="Times New Roman"/>
          <w:b w:val="false"/>
          <w:i w:val="false"/>
          <w:color w:val="000000"/>
          <w:sz w:val="28"/>
        </w:rPr>
        <w:t>пункта 177</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внесения изменений (ошибки технического характера, допущенные в этих документах, не могут являться основаниями для отказа в обращении ветеринарного лекарственного препарата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В случае наличия вопросов к протоколу исследований (испытаний) образцов ветеринарного лекарственного средства, выданному экспертным учреждением, в части, касающейся показателей качества, безопасности и (или) эффективности, указанных в регистрационном досье ветеринарного лекарственного препарата, проводятся консультации между заинтересованными уполномоченными органами;</w:t>
      </w:r>
    </w:p>
    <w:bookmarkEnd w:id="510"/>
    <w:bookmarkStart w:name="z513" w:id="511"/>
    <w:p>
      <w:pPr>
        <w:spacing w:after="0"/>
        <w:ind w:left="0"/>
        <w:jc w:val="both"/>
      </w:pPr>
      <w:r>
        <w:rPr>
          <w:rFonts w:ascii="Times New Roman"/>
          <w:b w:val="false"/>
          <w:i w:val="false"/>
          <w:color w:val="000000"/>
          <w:sz w:val="28"/>
        </w:rPr>
        <w:t xml:space="preserve">
      б) выявление недостоверности представленных сведений (с приложением детализированного обоснования факта выявления недостоверности сведений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159</w:t>
      </w:r>
      <w:r>
        <w:rPr>
          <w:rFonts w:ascii="Times New Roman"/>
          <w:b w:val="false"/>
          <w:i w:val="false"/>
          <w:color w:val="000000"/>
          <w:sz w:val="28"/>
        </w:rPr>
        <w:t xml:space="preserve"> и абзацу второму </w:t>
      </w:r>
      <w:r>
        <w:rPr>
          <w:rFonts w:ascii="Times New Roman"/>
          <w:b w:val="false"/>
          <w:i w:val="false"/>
          <w:color w:val="000000"/>
          <w:sz w:val="28"/>
        </w:rPr>
        <w:t>пункта 177</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внесения изменений).</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14" w:id="512"/>
    <w:p>
      <w:pPr>
        <w:spacing w:after="0"/>
        <w:ind w:left="0"/>
        <w:jc w:val="both"/>
      </w:pPr>
      <w:r>
        <w:rPr>
          <w:rFonts w:ascii="Times New Roman"/>
          <w:b w:val="false"/>
          <w:i w:val="false"/>
          <w:color w:val="000000"/>
          <w:sz w:val="28"/>
        </w:rPr>
        <w:t>
      146. В случае внесения в регистрационное досье ветеринарного лекарственного препарата изменений, не затрагивающих качество, безопасность и эффективность ветеринарного лекарственного препарата, но затрагивающих макеты первичной и при наличии вторичной упаковок и (или) инструкции по его применению, не позднее 6 месяцев с даты внесения в регистрационное досье ветеринарного лекарственного препарата изменений в соответствии с информацией, содержащейся в документах регистрационного досье ветеринарного лекарственного препарата, до даты внесения таких изменений производство и ввоз на таможенную территорию Союза ветеринарного лекарственного препарата разрешаются в ранее утвержденных упаковках и с инструкцией по его применению. Реализация ветеринарного лекарственного препарата в ранее утвержденных упаковках и с инструкцией по его применению допускается до окончания срока годности этого препарата.</w:t>
      </w:r>
    </w:p>
    <w:bookmarkEnd w:id="512"/>
    <w:bookmarkStart w:name="z515" w:id="513"/>
    <w:p>
      <w:pPr>
        <w:spacing w:after="0"/>
        <w:ind w:left="0"/>
        <w:jc w:val="left"/>
      </w:pPr>
      <w:r>
        <w:rPr>
          <w:rFonts w:ascii="Times New Roman"/>
          <w:b/>
          <w:i w:val="false"/>
          <w:color w:val="000000"/>
        </w:rPr>
        <w:t xml:space="preserve"> 5. Порядок внесения в регистрационное досье зарегистрированного ветеринарного лекарственного препарата изменений с проведением экспертизы регистрационного досье ветеринарного лекарственного препарата и экспертизы образцов ветеринарного лекарственного средства</w:t>
      </w:r>
    </w:p>
    <w:bookmarkEnd w:id="513"/>
    <w:bookmarkStart w:name="z516" w:id="514"/>
    <w:p>
      <w:pPr>
        <w:spacing w:after="0"/>
        <w:ind w:left="0"/>
        <w:jc w:val="both"/>
      </w:pPr>
      <w:r>
        <w:rPr>
          <w:rFonts w:ascii="Times New Roman"/>
          <w:b w:val="false"/>
          <w:i w:val="false"/>
          <w:color w:val="000000"/>
          <w:sz w:val="28"/>
        </w:rPr>
        <w:t>
      147. Датой начала процедуры внесения изменений является дата принятия референтным органом по регистрации решения о проведении экспертизы ветеринарного лекарственного средства.</w:t>
      </w:r>
    </w:p>
    <w:bookmarkEnd w:id="514"/>
    <w:bookmarkStart w:name="z517" w:id="515"/>
    <w:p>
      <w:pPr>
        <w:spacing w:after="0"/>
        <w:ind w:left="0"/>
        <w:jc w:val="both"/>
      </w:pPr>
      <w:r>
        <w:rPr>
          <w:rFonts w:ascii="Times New Roman"/>
          <w:b w:val="false"/>
          <w:i w:val="false"/>
          <w:color w:val="000000"/>
          <w:sz w:val="28"/>
        </w:rPr>
        <w:t xml:space="preserve">
      О принятом решении (с указанием присвоенного заявлению о внесении изменений уникального номера)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w:t>
      </w:r>
    </w:p>
    <w:bookmarkEnd w:id="515"/>
    <w:bookmarkStart w:name="z518" w:id="516"/>
    <w:p>
      <w:pPr>
        <w:spacing w:after="0"/>
        <w:ind w:left="0"/>
        <w:jc w:val="both"/>
      </w:pPr>
      <w:r>
        <w:rPr>
          <w:rFonts w:ascii="Times New Roman"/>
          <w:b w:val="false"/>
          <w:i w:val="false"/>
          <w:color w:val="000000"/>
          <w:sz w:val="28"/>
        </w:rPr>
        <w:t xml:space="preserve">
      Одновременно с направлением указанного уведомления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представления образцов ветеринарного лекарственного средства. </w:t>
      </w:r>
    </w:p>
    <w:bookmarkEnd w:id="516"/>
    <w:bookmarkStart w:name="z519" w:id="517"/>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в указанный срок направляются референтным органом по регистрации в экспертное учреждение для экспертизы.</w:t>
      </w:r>
    </w:p>
    <w:bookmarkEnd w:id="517"/>
    <w:bookmarkStart w:name="z520" w:id="518"/>
    <w:p>
      <w:pPr>
        <w:spacing w:after="0"/>
        <w:ind w:left="0"/>
        <w:jc w:val="both"/>
      </w:pPr>
      <w:r>
        <w:rPr>
          <w:rFonts w:ascii="Times New Roman"/>
          <w:b w:val="false"/>
          <w:i w:val="false"/>
          <w:color w:val="000000"/>
          <w:sz w:val="28"/>
        </w:rPr>
        <w:t>
      148. Заявитель не позднее 45 рабочих дней с даты получения решения референтного органа по регистрации о проведении экспертизы ветеринарного лекарственного средства в целях внесения в регистрационное досье зарегистрированного фармацевтического ветеринарного лекарственного препарата изменений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518"/>
    <w:bookmarkStart w:name="z521" w:id="519"/>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519"/>
    <w:bookmarkStart w:name="z522" w:id="520"/>
    <w:p>
      <w:pPr>
        <w:spacing w:after="0"/>
        <w:ind w:left="0"/>
        <w:jc w:val="both"/>
      </w:pPr>
      <w:r>
        <w:rPr>
          <w:rFonts w:ascii="Times New Roman"/>
          <w:b w:val="false"/>
          <w:i w:val="false"/>
          <w:color w:val="000000"/>
          <w:sz w:val="28"/>
        </w:rPr>
        <w:t>
      стандартные образцы фармацевтической субстанции и (или) образцы фармацевтической субстанции;</w:t>
      </w:r>
    </w:p>
    <w:bookmarkEnd w:id="520"/>
    <w:bookmarkStart w:name="z523" w:id="521"/>
    <w:p>
      <w:pPr>
        <w:spacing w:after="0"/>
        <w:ind w:left="0"/>
        <w:jc w:val="both"/>
      </w:pPr>
      <w:r>
        <w:rPr>
          <w:rFonts w:ascii="Times New Roman"/>
          <w:b w:val="false"/>
          <w:i w:val="false"/>
          <w:color w:val="000000"/>
          <w:sz w:val="28"/>
        </w:rPr>
        <w:t>
      специфические реагенты и другие расходные материалы по согласованию с экспертным учреждением, определенным уполномоченным органом согласно пункту 34 настоящих Правил.</w:t>
      </w:r>
    </w:p>
    <w:bookmarkEnd w:id="521"/>
    <w:bookmarkStart w:name="z524" w:id="522"/>
    <w:p>
      <w:pPr>
        <w:spacing w:after="0"/>
        <w:ind w:left="0"/>
        <w:jc w:val="both"/>
      </w:pPr>
      <w:r>
        <w:rPr>
          <w:rFonts w:ascii="Times New Roman"/>
          <w:b w:val="false"/>
          <w:i w:val="false"/>
          <w:color w:val="000000"/>
          <w:sz w:val="28"/>
        </w:rPr>
        <w:t>
      Процедура внесения изменений приостанавливается до даты представления образцов.</w:t>
      </w:r>
    </w:p>
    <w:bookmarkEnd w:id="522"/>
    <w:bookmarkStart w:name="z525" w:id="523"/>
    <w:p>
      <w:pPr>
        <w:spacing w:after="0"/>
        <w:ind w:left="0"/>
        <w:jc w:val="both"/>
      </w:pPr>
      <w:r>
        <w:rPr>
          <w:rFonts w:ascii="Times New Roman"/>
          <w:b w:val="false"/>
          <w:i w:val="false"/>
          <w:color w:val="000000"/>
          <w:sz w:val="28"/>
        </w:rPr>
        <w:t>
       Заявитель не позднее 45 рабочих дней с даты получения решения референтного органа по регистрации о проведении экспертизы ветеринарного лекарственного средства в целях внесения в регистрационное досье зарегистрированного иммунологического (иммунобиологического) ветеринарного лекарственного препарата изменений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523"/>
    <w:bookmarkStart w:name="z526" w:id="524"/>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524"/>
    <w:bookmarkStart w:name="z527" w:id="525"/>
    <w:p>
      <w:pPr>
        <w:spacing w:after="0"/>
        <w:ind w:left="0"/>
        <w:jc w:val="both"/>
      </w:pPr>
      <w:r>
        <w:rPr>
          <w:rFonts w:ascii="Times New Roman"/>
          <w:b w:val="false"/>
          <w:i w:val="false"/>
          <w:color w:val="000000"/>
          <w:sz w:val="28"/>
        </w:rPr>
        <w:t>
       тест-системы или штаммы микроорганизмов (в случае, если метод не является фармакопейным);</w:t>
      </w:r>
    </w:p>
    <w:bookmarkEnd w:id="525"/>
    <w:bookmarkStart w:name="z528" w:id="526"/>
    <w:p>
      <w:pPr>
        <w:spacing w:after="0"/>
        <w:ind w:left="0"/>
        <w:jc w:val="both"/>
      </w:pPr>
      <w:r>
        <w:rPr>
          <w:rFonts w:ascii="Times New Roman"/>
          <w:b w:val="false"/>
          <w:i w:val="false"/>
          <w:color w:val="000000"/>
          <w:sz w:val="28"/>
        </w:rPr>
        <w:t xml:space="preserve">
      стандартные образцы; </w:t>
      </w:r>
    </w:p>
    <w:bookmarkEnd w:id="526"/>
    <w:p>
      <w:pPr>
        <w:spacing w:after="0"/>
        <w:ind w:left="0"/>
        <w:jc w:val="both"/>
      </w:pPr>
      <w:bookmarkStart w:name="z529" w:id="527"/>
      <w:r>
        <w:rPr>
          <w:rFonts w:ascii="Times New Roman"/>
          <w:b w:val="false"/>
          <w:i w:val="false"/>
          <w:color w:val="000000"/>
          <w:sz w:val="28"/>
        </w:rPr>
        <w:t xml:space="preserve">
      специфические реагенты и другие расходные материалы </w:t>
      </w:r>
    </w:p>
    <w:bookmarkEnd w:id="527"/>
    <w:p>
      <w:pPr>
        <w:spacing w:after="0"/>
        <w:ind w:left="0"/>
        <w:jc w:val="both"/>
      </w:pPr>
      <w:r>
        <w:rPr>
          <w:rFonts w:ascii="Times New Roman"/>
          <w:b w:val="false"/>
          <w:i w:val="false"/>
          <w:color w:val="000000"/>
          <w:sz w:val="28"/>
        </w:rPr>
        <w:t xml:space="preserve">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Start w:name="z530" w:id="528"/>
    <w:p>
      <w:pPr>
        <w:spacing w:after="0"/>
        <w:ind w:left="0"/>
        <w:jc w:val="both"/>
      </w:pPr>
      <w:r>
        <w:rPr>
          <w:rFonts w:ascii="Times New Roman"/>
          <w:b w:val="false"/>
          <w:i w:val="false"/>
          <w:color w:val="000000"/>
          <w:sz w:val="28"/>
        </w:rPr>
        <w:t>
      При необходимости заявитель дополнительно представляет информацию о модификации последовательности генов (при изменении генетической структуры штамма микроорганизма). Процедура внесения изменений приостанавливается до даты представления образцов.</w:t>
      </w:r>
    </w:p>
    <w:bookmarkEnd w:id="528"/>
    <w:bookmarkStart w:name="z531" w:id="529"/>
    <w:p>
      <w:pPr>
        <w:spacing w:after="0"/>
        <w:ind w:left="0"/>
        <w:jc w:val="both"/>
      </w:pPr>
      <w:r>
        <w:rPr>
          <w:rFonts w:ascii="Times New Roman"/>
          <w:b w:val="false"/>
          <w:i w:val="false"/>
          <w:color w:val="000000"/>
          <w:sz w:val="28"/>
        </w:rPr>
        <w:t xml:space="preserve">
      149. В случае непредставления заявителем в экспертное учреждение в течение 45 рабочих дней с даты получения решения референтного органа по регистрации о проведении экспертизы ветеринарного лекарственного средства в целях внесения в регистрационное досье ветеринарного лекарственного препарата изменений образцов ветеринарного лекарственного средства, стандартных образцов и при необходимости других расходных материалов экспертное учреждение не позднее 5 рабочих дней с даты возобновления процедуры внесения изменений информирует об этом референтный орган по регистрации. Референтный орган по регистрации не позднее 5 рабочих дней с даты получения от экспертного учреждения указанной информации принимает в соответствии с </w:t>
      </w:r>
      <w:r>
        <w:rPr>
          <w:rFonts w:ascii="Times New Roman"/>
          <w:b w:val="false"/>
          <w:i w:val="false"/>
          <w:color w:val="000000"/>
          <w:sz w:val="28"/>
        </w:rPr>
        <w:t>пункту 34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настоящих Правил. Процедура внесения изменений прекращается.</w:t>
      </w:r>
    </w:p>
    <w:bookmarkEnd w:id="529"/>
    <w:bookmarkStart w:name="z532" w:id="530"/>
    <w:p>
      <w:pPr>
        <w:spacing w:after="0"/>
        <w:ind w:left="0"/>
        <w:jc w:val="both"/>
      </w:pPr>
      <w:r>
        <w:rPr>
          <w:rFonts w:ascii="Times New Roman"/>
          <w:b w:val="false"/>
          <w:i w:val="false"/>
          <w:color w:val="000000"/>
          <w:sz w:val="28"/>
        </w:rPr>
        <w:t>
      150. При получении образцов ветеринарного лекарственного средства, стандартных образцов и при необходимости других расходных материалов экспертное учреждение документально подтверждает их получение, не позднее 5 рабочих дней с даты получения таких образцов и других расходных материалов оценивает их пригодность к проведению экспертизы и возможность проведения необходимых исследований (испытаний) образцов ветеринарного лекарственного средства и информирует об этом референтный орган по регистрации. Процедура внесения изменений возобновляется с даты получения экспертным учреждением образцов ветеринарного лекарственного средства, стандартных образцов и при необходимости других расходных материалов.</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3" w:id="531"/>
    <w:p>
      <w:pPr>
        <w:spacing w:after="0"/>
        <w:ind w:left="0"/>
        <w:jc w:val="both"/>
      </w:pPr>
      <w:r>
        <w:rPr>
          <w:rFonts w:ascii="Times New Roman"/>
          <w:b w:val="false"/>
          <w:i w:val="false"/>
          <w:color w:val="000000"/>
          <w:sz w:val="28"/>
        </w:rPr>
        <w:t xml:space="preserve">
      151. Срок проведения экспертным учреждением экспертизы ветеринарного лекарственного средства в целях внесения в регистрационное досье ветеринарного лекарственного препарата изменений проводится составляет: </w:t>
      </w:r>
    </w:p>
    <w:bookmarkEnd w:id="531"/>
    <w:bookmarkStart w:name="z534" w:id="532"/>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90 рабочих дней;</w:t>
      </w:r>
    </w:p>
    <w:bookmarkEnd w:id="532"/>
    <w:bookmarkStart w:name="z535" w:id="533"/>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80 рабочих дней.</w:t>
      </w:r>
    </w:p>
    <w:bookmarkEnd w:id="533"/>
    <w:bookmarkStart w:name="z536" w:id="534"/>
    <w:p>
      <w:pPr>
        <w:spacing w:after="0"/>
        <w:ind w:left="0"/>
        <w:jc w:val="both"/>
      </w:pPr>
      <w:r>
        <w:rPr>
          <w:rFonts w:ascii="Times New Roman"/>
          <w:b w:val="false"/>
          <w:i w:val="false"/>
          <w:color w:val="000000"/>
          <w:sz w:val="28"/>
        </w:rPr>
        <w:t xml:space="preserve">
      По итогам проведения указанной экспертизы экспертное учреждение оформляет предварительное экспертное заключение и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о представлении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 в соответствии с перечнем документов.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534"/>
    <w:bookmarkStart w:name="z537" w:id="535"/>
    <w:p>
      <w:pPr>
        <w:spacing w:after="0"/>
        <w:ind w:left="0"/>
        <w:jc w:val="both"/>
      </w:pPr>
      <w:r>
        <w:rPr>
          <w:rFonts w:ascii="Times New Roman"/>
          <w:b w:val="false"/>
          <w:i w:val="false"/>
          <w:color w:val="000000"/>
          <w:sz w:val="28"/>
        </w:rPr>
        <w:t xml:space="preserve">
      152. Процедура внесения изменений возобновляется референтным органом по регистрации с даты получения от заявителя ответа на указанный в </w:t>
      </w:r>
      <w:r>
        <w:rPr>
          <w:rFonts w:ascii="Times New Roman"/>
          <w:b w:val="false"/>
          <w:i w:val="false"/>
          <w:color w:val="000000"/>
          <w:sz w:val="28"/>
        </w:rPr>
        <w:t>пункте 151</w:t>
      </w:r>
      <w:r>
        <w:rPr>
          <w:rFonts w:ascii="Times New Roman"/>
          <w:b w:val="false"/>
          <w:i w:val="false"/>
          <w:color w:val="000000"/>
          <w:sz w:val="28"/>
        </w:rPr>
        <w:t xml:space="preserve"> настоящих Правил запрос, который не позднее 4 рабочих дней с даты получения указанного ответа направляется в экспертное учреждение для завершения экспертизы ветеринарного лекарственного средства.</w:t>
      </w:r>
    </w:p>
    <w:bookmarkEnd w:id="535"/>
    <w:p>
      <w:pPr>
        <w:spacing w:after="0"/>
        <w:ind w:left="0"/>
        <w:jc w:val="both"/>
      </w:pPr>
      <w:bookmarkStart w:name="z538" w:id="536"/>
      <w:r>
        <w:rPr>
          <w:rFonts w:ascii="Times New Roman"/>
          <w:b w:val="false"/>
          <w:i w:val="false"/>
          <w:color w:val="000000"/>
          <w:sz w:val="28"/>
        </w:rPr>
        <w:t xml:space="preserve">
      153. По результатам анализа представленного заявителем ответа на запрос референтного органа по регистрации и исправленных и (или) дополненных материалов (в том числе представленных для согласования скорректированных проектов инструкции </w:t>
      </w:r>
    </w:p>
    <w:bookmarkEnd w:id="536"/>
    <w:p>
      <w:pPr>
        <w:spacing w:after="0"/>
        <w:ind w:left="0"/>
        <w:jc w:val="both"/>
      </w:pPr>
      <w:r>
        <w:rPr>
          <w:rFonts w:ascii="Times New Roman"/>
          <w:b w:val="false"/>
          <w:i w:val="false"/>
          <w:color w:val="000000"/>
          <w:sz w:val="28"/>
        </w:rPr>
        <w:t>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экспертное учреждение не позднее 15 рабочих дней с даты получения указанных материалов готовит итоговое экспертное заключение, которое в указанный срок направляется в референтный орган по регистрации.</w:t>
      </w:r>
    </w:p>
    <w:bookmarkStart w:name="z539" w:id="537"/>
    <w:p>
      <w:pPr>
        <w:spacing w:after="0"/>
        <w:ind w:left="0"/>
        <w:jc w:val="both"/>
      </w:pPr>
      <w:r>
        <w:rPr>
          <w:rFonts w:ascii="Times New Roman"/>
          <w:b w:val="false"/>
          <w:i w:val="false"/>
          <w:color w:val="000000"/>
          <w:sz w:val="28"/>
        </w:rPr>
        <w:t>
      154. При необходимости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представленными документами согласно перечню документов экспертное учреждение направляет в референтный орган по регистрации вместе с итоговым экспертным заключением рекомендации по доработке указанных проектов.</w:t>
      </w:r>
    </w:p>
    <w:bookmarkEnd w:id="537"/>
    <w:bookmarkStart w:name="z540" w:id="538"/>
    <w:p>
      <w:pPr>
        <w:spacing w:after="0"/>
        <w:ind w:left="0"/>
        <w:jc w:val="both"/>
      </w:pPr>
      <w:r>
        <w:rPr>
          <w:rFonts w:ascii="Times New Roman"/>
          <w:b w:val="false"/>
          <w:i w:val="false"/>
          <w:color w:val="000000"/>
          <w:sz w:val="28"/>
        </w:rPr>
        <w:t xml:space="preserve">
      Референтный орган по регистрации направляет заявителю указанные рекомендации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538"/>
    <w:bookmarkStart w:name="z541" w:id="539"/>
    <w:p>
      <w:pPr>
        <w:spacing w:after="0"/>
        <w:ind w:left="0"/>
        <w:jc w:val="both"/>
      </w:pPr>
      <w:r>
        <w:rPr>
          <w:rFonts w:ascii="Times New Roman"/>
          <w:b w:val="false"/>
          <w:i w:val="false"/>
          <w:color w:val="000000"/>
          <w:sz w:val="28"/>
        </w:rPr>
        <w:t>
      Приведение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(включая дату согласования указанных проектов референтным органом по регистрации).</w:t>
      </w:r>
    </w:p>
    <w:bookmarkEnd w:id="539"/>
    <w:bookmarkStart w:name="z542" w:id="540"/>
    <w:p>
      <w:pPr>
        <w:spacing w:after="0"/>
        <w:ind w:left="0"/>
        <w:jc w:val="both"/>
      </w:pPr>
      <w:r>
        <w:rPr>
          <w:rFonts w:ascii="Times New Roman"/>
          <w:b w:val="false"/>
          <w:i w:val="false"/>
          <w:color w:val="000000"/>
          <w:sz w:val="28"/>
        </w:rPr>
        <w:t>
      155. С даты направления заявителю референтным органом по регистрации рекомендаций по приведению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представленными документами согласно перечню документов процедура внесения изменений приостанавливается и возобновляется с даты согласования референтным органом по регистрации с заявителем этих проектов.</w:t>
      </w:r>
    </w:p>
    <w:bookmarkEnd w:id="540"/>
    <w:bookmarkStart w:name="z543" w:id="541"/>
    <w:p>
      <w:pPr>
        <w:spacing w:after="0"/>
        <w:ind w:left="0"/>
        <w:jc w:val="both"/>
      </w:pPr>
      <w:r>
        <w:rPr>
          <w:rFonts w:ascii="Times New Roman"/>
          <w:b w:val="false"/>
          <w:i w:val="false"/>
          <w:color w:val="000000"/>
          <w:sz w:val="28"/>
        </w:rPr>
        <w:t xml:space="preserve">
      156. В случае приведения заявителем в течение 20 рабочих дней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настоящих Правил. Процедура внесения изменений прекращается. </w:t>
      </w:r>
    </w:p>
    <w:bookmarkEnd w:id="541"/>
    <w:bookmarkStart w:name="z544" w:id="542"/>
    <w:p>
      <w:pPr>
        <w:spacing w:after="0"/>
        <w:ind w:left="0"/>
        <w:jc w:val="both"/>
      </w:pPr>
      <w:r>
        <w:rPr>
          <w:rFonts w:ascii="Times New Roman"/>
          <w:b w:val="false"/>
          <w:i w:val="false"/>
          <w:color w:val="000000"/>
          <w:sz w:val="28"/>
        </w:rPr>
        <w:t xml:space="preserve">
      157.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настоящих Правил. Процедура внесения изменений прекращается.</w:t>
      </w:r>
    </w:p>
    <w:bookmarkEnd w:id="542"/>
    <w:bookmarkStart w:name="z545" w:id="543"/>
    <w:p>
      <w:pPr>
        <w:spacing w:after="0"/>
        <w:ind w:left="0"/>
        <w:jc w:val="both"/>
      </w:pPr>
      <w:r>
        <w:rPr>
          <w:rFonts w:ascii="Times New Roman"/>
          <w:b w:val="false"/>
          <w:i w:val="false"/>
          <w:color w:val="000000"/>
          <w:sz w:val="28"/>
        </w:rPr>
        <w:t>
      158. </w:t>
      </w:r>
      <w:r>
        <w:rPr>
          <w:rFonts w:ascii="Times New Roman"/>
          <w:b w:val="false"/>
          <w:i w:val="false"/>
          <w:color w:val="000000"/>
          <w:sz w:val="28"/>
        </w:rPr>
        <w:t xml:space="preserve">При внесении изменений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положения </w:t>
      </w:r>
      <w:r>
        <w:rPr>
          <w:rFonts w:ascii="Times New Roman"/>
          <w:b w:val="false"/>
          <w:i w:val="false"/>
          <w:color w:val="000000"/>
          <w:sz w:val="28"/>
        </w:rPr>
        <w:t>пунктов 159</w:t>
      </w:r>
      <w:r>
        <w:rPr>
          <w:rFonts w:ascii="Times New Roman"/>
          <w:b w:val="false"/>
          <w:i w:val="false"/>
          <w:color w:val="000000"/>
          <w:sz w:val="28"/>
        </w:rPr>
        <w:t xml:space="preserve"> – </w:t>
      </w:r>
      <w:r>
        <w:rPr>
          <w:rFonts w:ascii="Times New Roman"/>
          <w:b w:val="false"/>
          <w:i w:val="false"/>
          <w:color w:val="000000"/>
          <w:sz w:val="28"/>
        </w:rPr>
        <w:t>167</w:t>
      </w:r>
      <w:r>
        <w:rPr>
          <w:rFonts w:ascii="Times New Roman"/>
          <w:b w:val="false"/>
          <w:i w:val="false"/>
          <w:color w:val="000000"/>
          <w:sz w:val="28"/>
        </w:rPr>
        <w:t xml:space="preserve"> настоящих Правил не применяются.</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49" w:id="544"/>
    <w:p>
      <w:pPr>
        <w:spacing w:after="0"/>
        <w:ind w:left="0"/>
        <w:jc w:val="both"/>
      </w:pPr>
      <w:r>
        <w:rPr>
          <w:rFonts w:ascii="Times New Roman"/>
          <w:b w:val="false"/>
          <w:i w:val="false"/>
          <w:color w:val="000000"/>
          <w:sz w:val="28"/>
        </w:rPr>
        <w:t xml:space="preserve">
      159. В случае оформления положительного итогового экспертного заключения референтный орган по регистрации с даты согласования им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уведомляет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процедуры внесения изменений в случаях и в порядке, установленных законодательством государств-членов.</w:t>
      </w:r>
    </w:p>
    <w:bookmarkEnd w:id="544"/>
    <w:bookmarkStart w:name="z550" w:id="545"/>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уполномоченными органами и (или) экспертными учреждениями в рамках проведения процедуры внесения изменений, относятся:</w:t>
      </w:r>
    </w:p>
    <w:bookmarkEnd w:id="545"/>
    <w:bookmarkStart w:name="z551" w:id="546"/>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(представляются заявителем до начала проведения процедуры внесения изменений);</w:t>
      </w:r>
    </w:p>
    <w:bookmarkEnd w:id="546"/>
    <w:bookmarkStart w:name="z552" w:id="547"/>
    <w:p>
      <w:pPr>
        <w:spacing w:after="0"/>
        <w:ind w:left="0"/>
        <w:jc w:val="both"/>
      </w:pPr>
      <w:r>
        <w:rPr>
          <w:rFonts w:ascii="Times New Roman"/>
          <w:b w:val="false"/>
          <w:i w:val="false"/>
          <w:color w:val="000000"/>
          <w:sz w:val="28"/>
        </w:rPr>
        <w:t>
      итоговое экспертное заключение (предоставляется референтным органом по регистрации в ходе проведения процедуры внесения изменений);</w:t>
      </w:r>
    </w:p>
    <w:bookmarkEnd w:id="547"/>
    <w:bookmarkStart w:name="z553" w:id="548"/>
    <w:p>
      <w:pPr>
        <w:spacing w:after="0"/>
        <w:ind w:left="0"/>
        <w:jc w:val="both"/>
      </w:pPr>
      <w:r>
        <w:rPr>
          <w:rFonts w:ascii="Times New Roman"/>
          <w:b w:val="false"/>
          <w:i w:val="false"/>
          <w:color w:val="000000"/>
          <w:sz w:val="28"/>
        </w:rPr>
        <w:t>
      протоколы исследований (испытаний) образцов ветеринарного лекарственного средства (предоставляются референтным органом по регистрации в ходе проведения процедуры внесения изменений);</w:t>
      </w:r>
    </w:p>
    <w:bookmarkEnd w:id="548"/>
    <w:bookmarkStart w:name="z554" w:id="549"/>
    <w:p>
      <w:pPr>
        <w:spacing w:after="0"/>
        <w:ind w:left="0"/>
        <w:jc w:val="both"/>
      </w:pPr>
      <w:r>
        <w:rPr>
          <w:rFonts w:ascii="Times New Roman"/>
          <w:b w:val="false"/>
          <w:i w:val="false"/>
          <w:color w:val="000000"/>
          <w:sz w:val="28"/>
        </w:rPr>
        <w:t>
      запрос референтного органа по регистрации и ответ заявителя на такой запрос (предоставляются референтным органом по регистрации в ходе проведения процедуры внесения изменений);</w:t>
      </w:r>
    </w:p>
    <w:bookmarkEnd w:id="549"/>
    <w:bookmarkStart w:name="z555" w:id="550"/>
    <w:p>
      <w:pPr>
        <w:spacing w:after="0"/>
        <w:ind w:left="0"/>
        <w:jc w:val="both"/>
      </w:pPr>
      <w:r>
        <w:rPr>
          <w:rFonts w:ascii="Times New Roman"/>
          <w:b w:val="false"/>
          <w:i w:val="false"/>
          <w:color w:val="000000"/>
          <w:sz w:val="28"/>
        </w:rPr>
        <w:t>
      согласованные референтным органом по регистрации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(предоставляются референтным органом по регистрации в ходе проведения процедуры внесения изменений).</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6" w:id="551"/>
    <w:p>
      <w:pPr>
        <w:spacing w:after="0"/>
        <w:ind w:left="0"/>
        <w:jc w:val="both"/>
      </w:pPr>
      <w:r>
        <w:rPr>
          <w:rFonts w:ascii="Times New Roman"/>
          <w:b w:val="false"/>
          <w:i w:val="false"/>
          <w:color w:val="000000"/>
          <w:sz w:val="28"/>
        </w:rPr>
        <w:t>
      160. Процедура внесения изменений приостанавливается на срок не более 15 рабочих дней в целях предоставления заявителю возможности уплатить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 (пошлину) за экспертизу документов на ветеринарный лекарственный препарат в рамках проведения процедуры внесения изменений в случаях и в порядке, установленных законодательством государств-членов.</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7" w:id="552"/>
    <w:p>
      <w:pPr>
        <w:spacing w:after="0"/>
        <w:ind w:left="0"/>
        <w:jc w:val="both"/>
      </w:pPr>
      <w:r>
        <w:rPr>
          <w:rFonts w:ascii="Times New Roman"/>
          <w:b w:val="false"/>
          <w:i w:val="false"/>
          <w:color w:val="000000"/>
          <w:sz w:val="28"/>
        </w:rPr>
        <w:t>
      161.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внесения изменений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bookmarkEnd w:id="552"/>
    <w:p>
      <w:pPr>
        <w:spacing w:after="0"/>
        <w:ind w:left="0"/>
        <w:jc w:val="both"/>
      </w:pPr>
      <w:r>
        <w:rPr>
          <w:rFonts w:ascii="Times New Roman"/>
          <w:b w:val="false"/>
          <w:i w:val="false"/>
          <w:color w:val="000000"/>
          <w:sz w:val="28"/>
        </w:rPr>
        <w:t>
      а) уполномоченным органам всех государств-членов, на территориях которых обращается ветеринарный лекарственный препарат в соответствии с условиями регистрации, – референтный орган по регистрации не позднее 5 рабочих дней с даты возобновления процедуры внесения изменений принимает решение о внесении в регистрационное досье ветеринарного лекарственного препарата изменений (с возможностью обращения этого ветеринарного лекарственного препарата на территории своего государства-члена) и осуществляет действия, предусмотренные пунктом 170 настоящих Правил;</w:t>
      </w:r>
    </w:p>
    <w:p>
      <w:pPr>
        <w:spacing w:after="0"/>
        <w:ind w:left="0"/>
        <w:jc w:val="both"/>
      </w:pPr>
      <w:r>
        <w:rPr>
          <w:rFonts w:ascii="Times New Roman"/>
          <w:b w:val="false"/>
          <w:i w:val="false"/>
          <w:color w:val="000000"/>
          <w:sz w:val="28"/>
        </w:rPr>
        <w:t>
      б) уполномоченным органам отдельных государств-членов, на территориях которых обращается ветеринарный лекарственный препарат в соответствии с условиями регистрации, – референтный орган по регистрации осуществляет взаимодействие с уполномоченными органами и (или) экспертными учреждениями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внесения изменений которых подтверждена.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решения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8" w:id="553"/>
    <w:p>
      <w:pPr>
        <w:spacing w:after="0"/>
        <w:ind w:left="0"/>
        <w:jc w:val="both"/>
      </w:pPr>
      <w:r>
        <w:rPr>
          <w:rFonts w:ascii="Times New Roman"/>
          <w:b w:val="false"/>
          <w:i w:val="false"/>
          <w:color w:val="000000"/>
          <w:sz w:val="28"/>
        </w:rPr>
        <w:t>
      162. В случае 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внесения изменений (заявитель представил документы, подтверждающие уплату сбора (пошлины) в размере, установленном законодательством государств-членов) референтный орган по регистрации не позднее 5 рабочих дней с даты возобновления процедуры внесения изменений предоставляет доступ уполномоченным органам и (или) экспертным учреждениям, участвующим в проведении процедуры внесения изменений, к итоговому экспертному заключению, документам, представленным в соответствии с перечнем документов, протоколам исследований (испытаний) образцов ветеринарного лекарственного средства, ответу на запрос референтного органа по регистрации, а также к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162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0" w:id="554"/>
    <w:p>
      <w:pPr>
        <w:spacing w:after="0"/>
        <w:ind w:left="0"/>
        <w:jc w:val="both"/>
      </w:pPr>
      <w:r>
        <w:rPr>
          <w:rFonts w:ascii="Times New Roman"/>
          <w:b w:val="false"/>
          <w:i w:val="false"/>
          <w:color w:val="000000"/>
          <w:sz w:val="28"/>
        </w:rPr>
        <w:t xml:space="preserve">
      163. Экспертные учреждения, участвующие в проведении процедуры внесения изменений, проводят анализ итогового экспертного заключения, ответа на запрос референтного органа по регистрации, документов, представленных в соответствии с перечнем документов, протоколов исследований (испытаний) образцов ветеринарного лекарственного средства,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формируют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запросы в адрес заявителя и (или) к референтному органу по регистрации о представлении в соответствии с перечнем документов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 не позднее 25 рабочих дней с даты предоставления референтным органом по регистрации доступа к указанным материалам. Результаты такого анализа направляются экспертным учреждением в соответствующий уполномоченный орган в указанный срок.</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1" w:id="555"/>
    <w:p>
      <w:pPr>
        <w:spacing w:after="0"/>
        <w:ind w:left="0"/>
        <w:jc w:val="both"/>
      </w:pPr>
      <w:r>
        <w:rPr>
          <w:rFonts w:ascii="Times New Roman"/>
          <w:b w:val="false"/>
          <w:i w:val="false"/>
          <w:color w:val="000000"/>
          <w:sz w:val="28"/>
        </w:rPr>
        <w:t xml:space="preserve">
      164. Запрос в адрес заявителя и (или) к референтному органу по регистрации, сформированный экспертным учреждением, направляется уполномоченным органом не позднее 5 рабочих дней с даты его получения от экспертного учреждения в референтный орган по регистрации, который, в свою очередь, не позднее 5 рабочих дней с даты поступления запросов от других уполномоченных органов, участвующих в процедуре внесения изменений, объединяет все поступившие от уполномоченных органов запросы и направляет их заявителю (за исключением запросов с уточняющими вопросами (при наличии) к референтному органу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555"/>
    <w:bookmarkStart w:name="z562" w:id="556"/>
    <w:p>
      <w:pPr>
        <w:spacing w:after="0"/>
        <w:ind w:left="0"/>
        <w:jc w:val="both"/>
      </w:pPr>
      <w:r>
        <w:rPr>
          <w:rFonts w:ascii="Times New Roman"/>
          <w:b w:val="false"/>
          <w:i w:val="false"/>
          <w:color w:val="000000"/>
          <w:sz w:val="28"/>
        </w:rPr>
        <w:t xml:space="preserve">
      165. С даты направления заявителю референтным органом по регистрации запросов, полученных от уполномоченных органов, процедура внесения изменений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60 рабочих дней и возобновляется с даты поступления в референтный орган по регистрации ответа заявителя на запросы, полученные от уполномоченных органов.</w:t>
      </w:r>
    </w:p>
    <w:bookmarkEnd w:id="556"/>
    <w:bookmarkStart w:name="z563" w:id="557"/>
    <w:p>
      <w:pPr>
        <w:spacing w:after="0"/>
        <w:ind w:left="0"/>
        <w:jc w:val="both"/>
      </w:pPr>
      <w:r>
        <w:rPr>
          <w:rFonts w:ascii="Times New Roman"/>
          <w:b w:val="false"/>
          <w:i w:val="false"/>
          <w:color w:val="000000"/>
          <w:sz w:val="28"/>
        </w:rPr>
        <w:t>
      Референтный орган по регистрации не позднее 5 рабочих дней с даты получения:</w:t>
      </w:r>
    </w:p>
    <w:bookmarkEnd w:id="557"/>
    <w:bookmarkStart w:name="z564" w:id="558"/>
    <w:p>
      <w:pPr>
        <w:spacing w:after="0"/>
        <w:ind w:left="0"/>
        <w:jc w:val="both"/>
      </w:pPr>
      <w:r>
        <w:rPr>
          <w:rFonts w:ascii="Times New Roman"/>
          <w:b w:val="false"/>
          <w:i w:val="false"/>
          <w:color w:val="000000"/>
          <w:sz w:val="28"/>
        </w:rPr>
        <w:t>
      ответа от заявителя на запросы предоставляет уполномоченным органам и (или) экспертным учреждениям, участвующим в процедуре внесения изменений, доступ к ответу заявителя и исправленным и (или) дополненным материалам (при наличии);</w:t>
      </w:r>
    </w:p>
    <w:bookmarkEnd w:id="558"/>
    <w:bookmarkStart w:name="z565" w:id="559"/>
    <w:p>
      <w:pPr>
        <w:spacing w:after="0"/>
        <w:ind w:left="0"/>
        <w:jc w:val="both"/>
      </w:pPr>
      <w:r>
        <w:rPr>
          <w:rFonts w:ascii="Times New Roman"/>
          <w:b w:val="false"/>
          <w:i w:val="false"/>
          <w:color w:val="000000"/>
          <w:sz w:val="28"/>
        </w:rPr>
        <w:t>
      запросов (при наличии) от уполномоченных органов с уточняющими вопросами к референтному органу по регистрации предоставляет доступ к своему ответу на запросы уполномоченным органам и (или) экспертным учреждениям.</w:t>
      </w:r>
    </w:p>
    <w:bookmarkEnd w:id="559"/>
    <w:bookmarkStart w:name="z566" w:id="560"/>
    <w:p>
      <w:pPr>
        <w:spacing w:after="0"/>
        <w:ind w:left="0"/>
        <w:jc w:val="both"/>
      </w:pPr>
      <w:r>
        <w:rPr>
          <w:rFonts w:ascii="Times New Roman"/>
          <w:b w:val="false"/>
          <w:i w:val="false"/>
          <w:color w:val="000000"/>
          <w:sz w:val="28"/>
        </w:rPr>
        <w:t xml:space="preserve">
      166. На основании проведенного анализа ответа заявителя, ответа референтного органа по регистрации и (при наличии) исправленных и (или) дополненных материалов экспертное учреждение не позднее 5 рабочих дней с даты предоставления доступа к указанным материалам информирует соответствующий уполномоченный орган о возможности (или невозможности) внесения в регистрационное досье ветеринарного лекарственного препарата изменений. Уполномоченный орган, в свою очередь, не позднее 5 рабочих дней с даты получения такой информации принимает в соответствии с </w:t>
      </w:r>
      <w:r>
        <w:rPr>
          <w:rFonts w:ascii="Times New Roman"/>
          <w:b w:val="false"/>
          <w:i w:val="false"/>
          <w:color w:val="000000"/>
          <w:sz w:val="28"/>
        </w:rPr>
        <w:t>пунктом 145</w:t>
      </w:r>
      <w:r>
        <w:rPr>
          <w:rFonts w:ascii="Times New Roman"/>
          <w:b w:val="false"/>
          <w:i w:val="false"/>
          <w:color w:val="000000"/>
          <w:sz w:val="28"/>
        </w:rPr>
        <w:t xml:space="preserve"> настоящих Правил решение в отношении предлагаемых для включения в регистрационное досье ветеринарного лекарственного препарата изменений и уведомляет об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560"/>
    <w:bookmarkStart w:name="z567" w:id="561"/>
    <w:p>
      <w:pPr>
        <w:spacing w:after="0"/>
        <w:ind w:left="0"/>
        <w:jc w:val="both"/>
      </w:pPr>
      <w:r>
        <w:rPr>
          <w:rFonts w:ascii="Times New Roman"/>
          <w:b w:val="false"/>
          <w:i w:val="false"/>
          <w:color w:val="000000"/>
          <w:sz w:val="28"/>
        </w:rPr>
        <w:t>
      167.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государств-членов, на территориях которых обращается ветеринарный лекарственный препарат в соответствии с условиями регистрации, в отношении предлагаемых для внесения в регистрационное досье этого препарата изменений оформляет сводное экспертное заключение, которое отражает решение уполномоченных органов о согласии (или несогласии) внести в регистрационное досье ветеринарного лекарственного препарата изменения, и в указанный срок направляет это сводное экспертное заключение в референтный орган по регистрации.</w:t>
      </w:r>
    </w:p>
    <w:bookmarkEnd w:id="561"/>
    <w:bookmarkStart w:name="z568" w:id="562"/>
    <w:p>
      <w:pPr>
        <w:spacing w:after="0"/>
        <w:ind w:left="0"/>
        <w:jc w:val="both"/>
      </w:pPr>
      <w:r>
        <w:rPr>
          <w:rFonts w:ascii="Times New Roman"/>
          <w:b w:val="false"/>
          <w:i w:val="false"/>
          <w:color w:val="000000"/>
          <w:sz w:val="28"/>
        </w:rPr>
        <w:t xml:space="preserve">
      В случае если внесение в регистрационное досье ветеринарного лекарственного препарата изменений является инициативой правообладателя ветеринарного лекарственного препарата и внесение или невнесение таких изменений не может негативно повлиять на качество, безопасность и эффективность ветеринарного лекарственного препарата, но уполномоченный орган (уполномоченные органы) отказал во внесении изменений,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от экспертного учреждения сводного экспертного заключения направляет заявителю это заключение с соблюдением конфиденциальности сведений об экспертах, содержащихся в экспертном заключении. </w:t>
      </w:r>
    </w:p>
    <w:bookmarkEnd w:id="562"/>
    <w:bookmarkStart w:name="z569" w:id="563"/>
    <w:p>
      <w:pPr>
        <w:spacing w:after="0"/>
        <w:ind w:left="0"/>
        <w:jc w:val="both"/>
      </w:pPr>
      <w:r>
        <w:rPr>
          <w:rFonts w:ascii="Times New Roman"/>
          <w:b w:val="false"/>
          <w:i w:val="false"/>
          <w:color w:val="000000"/>
          <w:sz w:val="28"/>
        </w:rPr>
        <w:t xml:space="preserve">
      Правообладатель проводит анализ сводного экспертного заключения, на основании которого он имеет право отказаться от внесения в регистрационное досье ветеринарного лекарственного препарата предлагаемых изменений. Для отказа от внесения в регистрационное досье ветеринарного лекарственного препарата изменений заявитель не позднее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в регистрационное досье ветеринарного лекарственного препарата изменений (на бумажном носителе и (или) в электронном виде) на русском языке по форме, предусмотренной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 (форма 10.4).</w:t>
      </w:r>
    </w:p>
    <w:bookmarkEnd w:id="563"/>
    <w:bookmarkStart w:name="z570" w:id="564"/>
    <w:p>
      <w:pPr>
        <w:spacing w:after="0"/>
        <w:ind w:left="0"/>
        <w:jc w:val="both"/>
      </w:pPr>
      <w:r>
        <w:rPr>
          <w:rFonts w:ascii="Times New Roman"/>
          <w:b w:val="false"/>
          <w:i w:val="false"/>
          <w:color w:val="000000"/>
          <w:sz w:val="28"/>
        </w:rPr>
        <w:t xml:space="preserve">
      В случае получения от заявителя заявления об отказе во внесении в регистрационное досье ветеринарного лекарственного препарата изменений референтный орган по регистрации не позднее 5 рабочих дней с даты получения указанного заявления принимает решение о прекращении процедуры внесения изменений 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уведомляет об этом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w:t>
      </w:r>
    </w:p>
    <w:bookmarkEnd w:id="564"/>
    <w:bookmarkStart w:name="z571" w:id="565"/>
    <w:p>
      <w:pPr>
        <w:spacing w:after="0"/>
        <w:ind w:left="0"/>
        <w:jc w:val="both"/>
      </w:pPr>
      <w:r>
        <w:rPr>
          <w:rFonts w:ascii="Times New Roman"/>
          <w:b w:val="false"/>
          <w:i w:val="false"/>
          <w:color w:val="000000"/>
          <w:sz w:val="28"/>
        </w:rPr>
        <w:t>
      В случае неполучения от заявителя в течение 10 рабочих дней с даты направления ему сводного экспертного заключения заявления об отказе во внесении в регистрационное досье ветеринарного лекарственного препарата изменений процедура внесения изменений возобновляется.</w:t>
      </w:r>
    </w:p>
    <w:bookmarkEnd w:id="565"/>
    <w:bookmarkStart w:name="z572" w:id="566"/>
    <w:p>
      <w:pPr>
        <w:spacing w:after="0"/>
        <w:ind w:left="0"/>
        <w:jc w:val="both"/>
      </w:pPr>
      <w:r>
        <w:rPr>
          <w:rFonts w:ascii="Times New Roman"/>
          <w:b w:val="false"/>
          <w:i w:val="false"/>
          <w:color w:val="000000"/>
          <w:sz w:val="28"/>
        </w:rPr>
        <w:t>
      В случае отказа уполномоченного органа, ранее давшего согласие на регистрацию ветеринарного лекарственного препарата и подтверждение его регистрации, во внесении в регистрационное досье ветеринарного лекарственного препарата предлагаемых заявителем изменений регистрация ветеринарного лекарственного препарата на территории государства-члена признается недействительной и его обращение на территории этого государства прекращается, а обращение ветеринарного лекарственного препарата, произведенного в течение срока действия его регистрации, допускается на территории этого государства до истечения срока годности ветеринарного лекарственного препарата.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73" w:id="567"/>
    <w:p>
      <w:pPr>
        <w:spacing w:after="0"/>
        <w:ind w:left="0"/>
        <w:jc w:val="both"/>
      </w:pPr>
      <w:r>
        <w:rPr>
          <w:rFonts w:ascii="Times New Roman"/>
          <w:b w:val="false"/>
          <w:i w:val="false"/>
          <w:color w:val="000000"/>
          <w:sz w:val="28"/>
        </w:rPr>
        <w:t xml:space="preserve">
      168. Референтный орган по регистрации на основании сводного или итогового экспертного заключения (в случаях, предусмотренных </w:t>
      </w:r>
      <w:r>
        <w:rPr>
          <w:rFonts w:ascii="Times New Roman"/>
          <w:b w:val="false"/>
          <w:i w:val="false"/>
          <w:color w:val="000000"/>
          <w:sz w:val="28"/>
        </w:rPr>
        <w:t>пунктами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настоящих Правил) не позднее 5 рабочих дней с даты его получения от экспертного учреждения принимает решение:</w:t>
      </w:r>
    </w:p>
    <w:bookmarkEnd w:id="567"/>
    <w:bookmarkStart w:name="z574" w:id="568"/>
    <w:p>
      <w:pPr>
        <w:spacing w:after="0"/>
        <w:ind w:left="0"/>
        <w:jc w:val="both"/>
      </w:pPr>
      <w:r>
        <w:rPr>
          <w:rFonts w:ascii="Times New Roman"/>
          <w:b w:val="false"/>
          <w:i w:val="false"/>
          <w:color w:val="000000"/>
          <w:sz w:val="28"/>
        </w:rPr>
        <w:t xml:space="preserve">
      а) о внесении изменений в регистрационное досье ветеринарного лекарственного препарата, в состав которого не входят действующие вещества или который не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территориях государств-членов, уполномоченные органы которых согласились на внесение указанных изменений);</w:t>
      </w:r>
    </w:p>
    <w:bookmarkEnd w:id="568"/>
    <w:bookmarkStart w:name="z575" w:id="569"/>
    <w:p>
      <w:pPr>
        <w:spacing w:after="0"/>
        <w:ind w:left="0"/>
        <w:jc w:val="both"/>
      </w:pPr>
      <w:r>
        <w:rPr>
          <w:rFonts w:ascii="Times New Roman"/>
          <w:b w:val="false"/>
          <w:i w:val="false"/>
          <w:color w:val="000000"/>
          <w:sz w:val="28"/>
        </w:rPr>
        <w:t xml:space="preserve">
      б) о внесении изменений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569"/>
    <w:bookmarkStart w:name="z576" w:id="570"/>
    <w:p>
      <w:pPr>
        <w:spacing w:after="0"/>
        <w:ind w:left="0"/>
        <w:jc w:val="both"/>
      </w:pPr>
      <w:r>
        <w:rPr>
          <w:rFonts w:ascii="Times New Roman"/>
          <w:b w:val="false"/>
          <w:i w:val="false"/>
          <w:color w:val="000000"/>
          <w:sz w:val="28"/>
        </w:rPr>
        <w:t>
      в) об отказе во внесении указанных изменений.</w:t>
      </w:r>
    </w:p>
    <w:bookmarkEnd w:id="570"/>
    <w:bookmarkStart w:name="z577" w:id="571"/>
    <w:p>
      <w:pPr>
        <w:spacing w:after="0"/>
        <w:ind w:left="0"/>
        <w:jc w:val="both"/>
      </w:pPr>
      <w:r>
        <w:rPr>
          <w:rFonts w:ascii="Times New Roman"/>
          <w:b w:val="false"/>
          <w:i w:val="false"/>
          <w:color w:val="000000"/>
          <w:sz w:val="28"/>
        </w:rPr>
        <w:t xml:space="preserve">
      169. Сводное или итоговое экспертное заключение (в случаях, предусмотренных </w:t>
      </w:r>
      <w:r>
        <w:rPr>
          <w:rFonts w:ascii="Times New Roman"/>
          <w:b w:val="false"/>
          <w:i w:val="false"/>
          <w:color w:val="000000"/>
          <w:sz w:val="28"/>
        </w:rPr>
        <w:t>пунктами 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настоящих Правил) референтный орган по регистрации направляет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предлагаемых заявителем для внесения в регистрационное досье ветеринарного лекарственного препарата изменений с соблюдением конфиденциальности сведений об экспертах, содержащихся в экспертном заключении. </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78" w:id="572"/>
    <w:p>
      <w:pPr>
        <w:spacing w:after="0"/>
        <w:ind w:left="0"/>
        <w:jc w:val="both"/>
      </w:pPr>
      <w:r>
        <w:rPr>
          <w:rFonts w:ascii="Times New Roman"/>
          <w:b w:val="false"/>
          <w:i w:val="false"/>
          <w:color w:val="000000"/>
          <w:sz w:val="28"/>
        </w:rPr>
        <w:t xml:space="preserve">
      170. Референтный орган по регистрации при принятии решения о внесении в регистрационное досье ветеринарного лекарственного препарата предлагаемых заявителем изменений не позднее 10 рабочих дней с даты принятия такого решения уведомляет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представляет в Комиссию необходимые сведения о ветеринарном лекарственном препарате для включения в реестр ветеринарных лекарственных препаратов Союза (с указанием раздела регистрационного досье ветеринарного лекарственного препарата, в который было внесено изменение) и выдает заявителю:</w:t>
      </w:r>
    </w:p>
    <w:bookmarkEnd w:id="572"/>
    <w:bookmarkStart w:name="z579" w:id="573"/>
    <w:p>
      <w:pPr>
        <w:spacing w:after="0"/>
        <w:ind w:left="0"/>
        <w:jc w:val="both"/>
      </w:pPr>
      <w:r>
        <w:rPr>
          <w:rFonts w:ascii="Times New Roman"/>
          <w:b w:val="false"/>
          <w:i w:val="false"/>
          <w:color w:val="000000"/>
          <w:sz w:val="28"/>
        </w:rPr>
        <w:t>
      а) согласованный нормативный документ на ветеринарное лекарственное средство (в случае внесения в него изменений);</w:t>
      </w:r>
    </w:p>
    <w:bookmarkEnd w:id="573"/>
    <w:bookmarkStart w:name="z580" w:id="574"/>
    <w:p>
      <w:pPr>
        <w:spacing w:after="0"/>
        <w:ind w:left="0"/>
        <w:jc w:val="both"/>
      </w:pPr>
      <w:r>
        <w:rPr>
          <w:rFonts w:ascii="Times New Roman"/>
          <w:b w:val="false"/>
          <w:i w:val="false"/>
          <w:color w:val="000000"/>
          <w:sz w:val="28"/>
        </w:rPr>
        <w:t>
      б) согласованную инструкцию по применению ветеринарного лекарственного препарата на русском языке (в случае внесения в нее изменений);</w:t>
      </w:r>
    </w:p>
    <w:bookmarkEnd w:id="574"/>
    <w:bookmarkStart w:name="z581" w:id="575"/>
    <w:p>
      <w:pPr>
        <w:spacing w:after="0"/>
        <w:ind w:left="0"/>
        <w:jc w:val="both"/>
      </w:pPr>
      <w:r>
        <w:rPr>
          <w:rFonts w:ascii="Times New Roman"/>
          <w:b w:val="false"/>
          <w:i w:val="false"/>
          <w:color w:val="000000"/>
          <w:sz w:val="28"/>
        </w:rPr>
        <w:t>
      в) согласованные макеты первичной и при наличии вторичной упаковок на русском языке (с указанием регистрационного номера данного ветеринарного лекарственного препарата) (в случае внесения в них изменений).</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2" w:id="576"/>
    <w:p>
      <w:pPr>
        <w:spacing w:after="0"/>
        <w:ind w:left="0"/>
        <w:jc w:val="both"/>
      </w:pPr>
      <w:r>
        <w:rPr>
          <w:rFonts w:ascii="Times New Roman"/>
          <w:b w:val="false"/>
          <w:i w:val="false"/>
          <w:color w:val="000000"/>
          <w:sz w:val="28"/>
        </w:rPr>
        <w:t xml:space="preserve">
      171. Референтный орган по регистрации при принятии решения об отказе во внесении в регистрационное досье ветеринарного лекарственного препарата предлагаемых заявителем изменений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576"/>
    <w:bookmarkStart w:name="z583" w:id="577"/>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577"/>
    <w:bookmarkStart w:name="z584" w:id="578"/>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578"/>
    <w:bookmarkStart w:name="z585" w:id="579"/>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579"/>
    <w:bookmarkStart w:name="z586" w:id="580"/>
    <w:p>
      <w:pPr>
        <w:spacing w:after="0"/>
        <w:ind w:left="0"/>
        <w:jc w:val="both"/>
      </w:pPr>
      <w:r>
        <w:rPr>
          <w:rFonts w:ascii="Times New Roman"/>
          <w:b w:val="false"/>
          <w:i w:val="false"/>
          <w:color w:val="000000"/>
          <w:sz w:val="28"/>
        </w:rPr>
        <w:t xml:space="preserve">
      172. Датой завершения процедуры внесения изменений является дата включения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во внесении в регистрационное досье ветеринарного лекарственного препарата изменений. </w:t>
      </w:r>
    </w:p>
    <w:bookmarkEnd w:id="580"/>
    <w:bookmarkStart w:name="z587" w:id="581"/>
    <w:p>
      <w:pPr>
        <w:spacing w:after="0"/>
        <w:ind w:left="0"/>
        <w:jc w:val="left"/>
      </w:pPr>
      <w:r>
        <w:rPr>
          <w:rFonts w:ascii="Times New Roman"/>
          <w:b/>
          <w:i w:val="false"/>
          <w:color w:val="000000"/>
        </w:rPr>
        <w:t xml:space="preserve"> 6. Порядок внесения в регистрационное досье зарегистрированного ветеринарного лекарственного препарата изменений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581"/>
    <w:bookmarkStart w:name="z588" w:id="582"/>
    <w:p>
      <w:pPr>
        <w:spacing w:after="0"/>
        <w:ind w:left="0"/>
        <w:jc w:val="both"/>
      </w:pPr>
      <w:r>
        <w:rPr>
          <w:rFonts w:ascii="Times New Roman"/>
          <w:b w:val="false"/>
          <w:i w:val="false"/>
          <w:color w:val="000000"/>
          <w:sz w:val="28"/>
        </w:rPr>
        <w:t xml:space="preserve">
      173. Датой начала процедуры внесения изменений является дата принятия референтным органом по регистрации решения о проведении экспертизы ветеринарного лекарственного средства. </w:t>
      </w:r>
    </w:p>
    <w:bookmarkEnd w:id="582"/>
    <w:bookmarkStart w:name="z589" w:id="583"/>
    <w:p>
      <w:pPr>
        <w:spacing w:after="0"/>
        <w:ind w:left="0"/>
        <w:jc w:val="both"/>
      </w:pPr>
      <w:r>
        <w:rPr>
          <w:rFonts w:ascii="Times New Roman"/>
          <w:b w:val="false"/>
          <w:i w:val="false"/>
          <w:color w:val="000000"/>
          <w:sz w:val="28"/>
        </w:rPr>
        <w:t xml:space="preserve">
      О принятом решении (с указанием присвоенного заявлению о внесении в регистрационное досье ветеринарного лекарственного препарата изменений уникального номера)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w:t>
      </w:r>
    </w:p>
    <w:bookmarkEnd w:id="583"/>
    <w:bookmarkStart w:name="z590" w:id="584"/>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в указанный срок направляются референтным органом по регистрации в экспертное учреждение для экспертизы.</w:t>
      </w:r>
    </w:p>
    <w:bookmarkEnd w:id="584"/>
    <w:bookmarkStart w:name="z591" w:id="585"/>
    <w:p>
      <w:pPr>
        <w:spacing w:after="0"/>
        <w:ind w:left="0"/>
        <w:jc w:val="both"/>
      </w:pPr>
      <w:r>
        <w:rPr>
          <w:rFonts w:ascii="Times New Roman"/>
          <w:b w:val="false"/>
          <w:i w:val="false"/>
          <w:color w:val="000000"/>
          <w:sz w:val="28"/>
        </w:rPr>
        <w:t xml:space="preserve">
      174. Срок проведения экспертным учреждением экспертизы ветеринарного лекарственного средства в целях внесения в регистрационное досье ветеринарного лекарственного препарата изменений составляет: </w:t>
      </w:r>
    </w:p>
    <w:bookmarkEnd w:id="585"/>
    <w:bookmarkStart w:name="z592" w:id="586"/>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не входят действующие вещества или которые не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40 рабочих дней;</w:t>
      </w:r>
    </w:p>
    <w:bookmarkEnd w:id="586"/>
    <w:bookmarkStart w:name="z593" w:id="587"/>
    <w:p>
      <w:pPr>
        <w:spacing w:after="0"/>
        <w:ind w:left="0"/>
        <w:jc w:val="both"/>
      </w:pPr>
      <w:r>
        <w:rPr>
          <w:rFonts w:ascii="Times New Roman"/>
          <w:b w:val="false"/>
          <w:i w:val="false"/>
          <w:color w:val="000000"/>
          <w:sz w:val="28"/>
        </w:rPr>
        <w:t xml:space="preserve">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 не более 30 рабочих дней.</w:t>
      </w:r>
    </w:p>
    <w:bookmarkEnd w:id="587"/>
    <w:bookmarkStart w:name="z594" w:id="588"/>
    <w:p>
      <w:pPr>
        <w:spacing w:after="0"/>
        <w:ind w:left="0"/>
        <w:jc w:val="both"/>
      </w:pPr>
      <w:r>
        <w:rPr>
          <w:rFonts w:ascii="Times New Roman"/>
          <w:b w:val="false"/>
          <w:i w:val="false"/>
          <w:color w:val="000000"/>
          <w:sz w:val="28"/>
        </w:rPr>
        <w:t xml:space="preserve">
      По итогам проведения указанной экспертизы экспертное учреждение оформляет предварительное экспертное заключение и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направляет запрос в адрес заявителя о представлении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 в соответствии с перечнем документов. Предварительное экспертное заключение и запрос в адрес заявителя, а в случае отсутствия запроса – итоговое экспертное заключение в указанные сроки направляются экспертным учреждением в референтный орган по регистрации.</w:t>
      </w:r>
    </w:p>
    <w:bookmarkEnd w:id="588"/>
    <w:bookmarkStart w:name="z595" w:id="589"/>
    <w:p>
      <w:pPr>
        <w:spacing w:after="0"/>
        <w:ind w:left="0"/>
        <w:jc w:val="both"/>
      </w:pPr>
      <w:r>
        <w:rPr>
          <w:rFonts w:ascii="Times New Roman"/>
          <w:b w:val="false"/>
          <w:i w:val="false"/>
          <w:color w:val="000000"/>
          <w:sz w:val="28"/>
        </w:rPr>
        <w:t xml:space="preserve">
      175.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193</w:t>
      </w:r>
      <w:r>
        <w:rPr>
          <w:rFonts w:ascii="Times New Roman"/>
          <w:b w:val="false"/>
          <w:i w:val="false"/>
          <w:color w:val="000000"/>
          <w:sz w:val="28"/>
        </w:rPr>
        <w:t xml:space="preserve"> настоящих Правил. Процедура внесения изменений прекращается.</w:t>
      </w:r>
    </w:p>
    <w:bookmarkEnd w:id="589"/>
    <w:bookmarkStart w:name="z596" w:id="590"/>
    <w:p>
      <w:pPr>
        <w:spacing w:after="0"/>
        <w:ind w:left="0"/>
        <w:jc w:val="both"/>
      </w:pPr>
      <w:r>
        <w:rPr>
          <w:rFonts w:ascii="Times New Roman"/>
          <w:b w:val="false"/>
          <w:i w:val="false"/>
          <w:color w:val="000000"/>
          <w:sz w:val="28"/>
        </w:rPr>
        <w:t xml:space="preserve">
      176. В случае оформления в ходе процедуры внесения изменений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предварительного экспертного заключения референтный орган по регистрации направляет запрос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а в случае оформления положительного итогового экспертного заключения – осуществляет действия в соответствии с </w:t>
      </w:r>
      <w:r>
        <w:rPr>
          <w:rFonts w:ascii="Times New Roman"/>
          <w:b w:val="false"/>
          <w:i w:val="false"/>
          <w:color w:val="000000"/>
          <w:sz w:val="28"/>
        </w:rPr>
        <w:t>пунктами 183</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(при необходимости) и </w:t>
      </w:r>
      <w:r>
        <w:rPr>
          <w:rFonts w:ascii="Times New Roman"/>
          <w:b w:val="false"/>
          <w:i w:val="false"/>
          <w:color w:val="000000"/>
          <w:sz w:val="28"/>
        </w:rPr>
        <w:t>пунктом 190</w:t>
      </w:r>
      <w:r>
        <w:rPr>
          <w:rFonts w:ascii="Times New Roman"/>
          <w:b w:val="false"/>
          <w:i w:val="false"/>
          <w:color w:val="000000"/>
          <w:sz w:val="28"/>
        </w:rPr>
        <w:t xml:space="preserve"> настоящих Правил.</w:t>
      </w:r>
    </w:p>
    <w:bookmarkEnd w:id="590"/>
    <w:bookmarkStart w:name="z597" w:id="591"/>
    <w:p>
      <w:pPr>
        <w:spacing w:after="0"/>
        <w:ind w:left="0"/>
        <w:jc w:val="both"/>
      </w:pPr>
      <w:r>
        <w:rPr>
          <w:rFonts w:ascii="Times New Roman"/>
          <w:b w:val="false"/>
          <w:i w:val="false"/>
          <w:color w:val="000000"/>
          <w:sz w:val="28"/>
        </w:rPr>
        <w:t xml:space="preserve">
      При внесении изменений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положения </w:t>
      </w:r>
      <w:r>
        <w:rPr>
          <w:rFonts w:ascii="Times New Roman"/>
          <w:b w:val="false"/>
          <w:i w:val="false"/>
          <w:color w:val="000000"/>
          <w:sz w:val="28"/>
        </w:rPr>
        <w:t>пунктов 177</w:t>
      </w:r>
      <w:r>
        <w:rPr>
          <w:rFonts w:ascii="Times New Roman"/>
          <w:b w:val="false"/>
          <w:i w:val="false"/>
          <w:color w:val="000000"/>
          <w:sz w:val="28"/>
        </w:rPr>
        <w:t xml:space="preserve"> –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 </w:t>
      </w:r>
      <w:r>
        <w:rPr>
          <w:rFonts w:ascii="Times New Roman"/>
          <w:b w:val="false"/>
          <w:i w:val="false"/>
          <w:color w:val="000000"/>
          <w:sz w:val="28"/>
        </w:rPr>
        <w:t>189</w:t>
      </w:r>
      <w:r>
        <w:rPr>
          <w:rFonts w:ascii="Times New Roman"/>
          <w:b w:val="false"/>
          <w:i w:val="false"/>
          <w:color w:val="000000"/>
          <w:sz w:val="28"/>
        </w:rPr>
        <w:t xml:space="preserve"> настоящих Правил не применяются.</w:t>
      </w:r>
    </w:p>
    <w:bookmarkEnd w:id="591"/>
    <w:bookmarkStart w:name="z598" w:id="592"/>
    <w:p>
      <w:pPr>
        <w:spacing w:after="0"/>
        <w:ind w:left="0"/>
        <w:jc w:val="both"/>
      </w:pPr>
      <w:r>
        <w:rPr>
          <w:rFonts w:ascii="Times New Roman"/>
          <w:b w:val="false"/>
          <w:i w:val="false"/>
          <w:color w:val="000000"/>
          <w:sz w:val="28"/>
        </w:rPr>
        <w:t xml:space="preserve">
      177. В случае оформления предварительного или положительного итогового экспертного заключения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такого заключения уведомляет заявителя о необходимости представления в референтный орган по регистрации документов, подтверждающих уплату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внесения изменений в случаях и в порядке, установленных законодательством государств-членов. </w:t>
      </w:r>
    </w:p>
    <w:bookmarkEnd w:id="592"/>
    <w:bookmarkStart w:name="z599" w:id="593"/>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уполномоченными органами и (или) экспертными учреждениями в рамках процедуры внесения изменений, относятся:</w:t>
      </w:r>
    </w:p>
    <w:bookmarkEnd w:id="593"/>
    <w:bookmarkStart w:name="z600" w:id="594"/>
    <w:p>
      <w:pPr>
        <w:spacing w:after="0"/>
        <w:ind w:left="0"/>
        <w:jc w:val="both"/>
      </w:pPr>
      <w:r>
        <w:rPr>
          <w:rFonts w:ascii="Times New Roman"/>
          <w:b w:val="false"/>
          <w:i w:val="false"/>
          <w:color w:val="000000"/>
          <w:sz w:val="28"/>
        </w:rPr>
        <w:t>
      документы, представленные заявителем в соответствии с перечнем документов (представляются заявителем до начала проведения процедуры внесения изменений);</w:t>
      </w:r>
    </w:p>
    <w:bookmarkEnd w:id="594"/>
    <w:bookmarkStart w:name="z601" w:id="595"/>
    <w:p>
      <w:pPr>
        <w:spacing w:after="0"/>
        <w:ind w:left="0"/>
        <w:jc w:val="both"/>
      </w:pPr>
      <w:r>
        <w:rPr>
          <w:rFonts w:ascii="Times New Roman"/>
          <w:b w:val="false"/>
          <w:i w:val="false"/>
          <w:color w:val="000000"/>
          <w:sz w:val="28"/>
        </w:rPr>
        <w:t>
      предварительное или итоговое экспертное заключение (предоставляется референтным органом по регистрации в ходе проведения процедуры внесения изменений);</w:t>
      </w:r>
    </w:p>
    <w:bookmarkEnd w:id="595"/>
    <w:bookmarkStart w:name="z602" w:id="596"/>
    <w:p>
      <w:pPr>
        <w:spacing w:after="0"/>
        <w:ind w:left="0"/>
        <w:jc w:val="both"/>
      </w:pPr>
      <w:r>
        <w:rPr>
          <w:rFonts w:ascii="Times New Roman"/>
          <w:b w:val="false"/>
          <w:i w:val="false"/>
          <w:color w:val="000000"/>
          <w:sz w:val="28"/>
        </w:rPr>
        <w:t>
      запрос референтного органа по регистрации (предоставляется референтным органом по регистрации в ходе проведения процедуры внесения изменений (при наличии));</w:t>
      </w:r>
    </w:p>
    <w:bookmarkEnd w:id="596"/>
    <w:bookmarkStart w:name="z603" w:id="597"/>
    <w:p>
      <w:pPr>
        <w:spacing w:after="0"/>
        <w:ind w:left="0"/>
        <w:jc w:val="both"/>
      </w:pPr>
      <w:r>
        <w:rPr>
          <w:rFonts w:ascii="Times New Roman"/>
          <w:b w:val="false"/>
          <w:i w:val="false"/>
          <w:color w:val="000000"/>
          <w:sz w:val="28"/>
        </w:rPr>
        <w:t>
      проекты инструкции по применению ветеринарного лекарственного препарата и макета упаковки ветеринарного лекарственного препарата (предоставляются референтным органом по регистрации в ходе проведения процедуры внесения изменений).</w:t>
      </w:r>
    </w:p>
    <w:bookmarkEnd w:id="597"/>
    <w:bookmarkStart w:name="z604" w:id="598"/>
    <w:p>
      <w:pPr>
        <w:spacing w:after="0"/>
        <w:ind w:left="0"/>
        <w:jc w:val="both"/>
      </w:pPr>
      <w:r>
        <w:rPr>
          <w:rFonts w:ascii="Times New Roman"/>
          <w:b w:val="false"/>
          <w:i w:val="false"/>
          <w:color w:val="000000"/>
          <w:sz w:val="28"/>
        </w:rPr>
        <w:t>
      178. Процедура внесения изменений приостанавливается на срок не более 15 рабочих дней в целях предоставления заявителю возможности уплатить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 (пошлину) за экспертизу документов на ветеринарный лекарственный препарат в рамках проведения процедуры внесения изменений в случаях и в порядке, установленных законодательством государств-членов.</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05" w:id="599"/>
    <w:p>
      <w:pPr>
        <w:spacing w:after="0"/>
        <w:ind w:left="0"/>
        <w:jc w:val="both"/>
      </w:pPr>
      <w:r>
        <w:rPr>
          <w:rFonts w:ascii="Times New Roman"/>
          <w:b w:val="false"/>
          <w:i w:val="false"/>
          <w:color w:val="000000"/>
          <w:sz w:val="28"/>
        </w:rPr>
        <w:t>
      179. В случае неподтверждения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проведения процедуры внесения изменений (заявитель не представил документы, подтверждающие уплату сбора (пошлины) в размере, установленном законодательством государств-членов) референтный орган по регистрации с даты истечения указанного срока:</w:t>
      </w:r>
    </w:p>
    <w:bookmarkEnd w:id="599"/>
    <w:bookmarkStart w:name="z606" w:id="600"/>
    <w:p>
      <w:pPr>
        <w:spacing w:after="0"/>
        <w:ind w:left="0"/>
        <w:jc w:val="both"/>
      </w:pPr>
      <w:r>
        <w:rPr>
          <w:rFonts w:ascii="Times New Roman"/>
          <w:b w:val="false"/>
          <w:i w:val="false"/>
          <w:color w:val="000000"/>
          <w:sz w:val="28"/>
        </w:rPr>
        <w:t>
      а) возобновляет процедуру внесения изменений;</w:t>
      </w:r>
    </w:p>
    <w:bookmarkEnd w:id="600"/>
    <w:bookmarkStart w:name="z607" w:id="601"/>
    <w:p>
      <w:pPr>
        <w:spacing w:after="0"/>
        <w:ind w:left="0"/>
        <w:jc w:val="both"/>
      </w:pPr>
      <w:r>
        <w:rPr>
          <w:rFonts w:ascii="Times New Roman"/>
          <w:b w:val="false"/>
          <w:i w:val="false"/>
          <w:color w:val="000000"/>
          <w:sz w:val="28"/>
        </w:rPr>
        <w:t xml:space="preserve">
      б) направляет запрос (при наличии)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(при оформлении предварительного экспертного заключения);</w:t>
      </w:r>
    </w:p>
    <w:bookmarkEnd w:id="601"/>
    <w:bookmarkStart w:name="z608" w:id="602"/>
    <w:p>
      <w:pPr>
        <w:spacing w:after="0"/>
        <w:ind w:left="0"/>
        <w:jc w:val="both"/>
      </w:pPr>
      <w:r>
        <w:rPr>
          <w:rFonts w:ascii="Times New Roman"/>
          <w:b w:val="false"/>
          <w:i w:val="false"/>
          <w:color w:val="000000"/>
          <w:sz w:val="28"/>
        </w:rPr>
        <w:t xml:space="preserve">
      в) осуществляет действия в соответствии с </w:t>
      </w:r>
      <w:r>
        <w:rPr>
          <w:rFonts w:ascii="Times New Roman"/>
          <w:b w:val="false"/>
          <w:i w:val="false"/>
          <w:color w:val="000000"/>
          <w:sz w:val="28"/>
        </w:rPr>
        <w:t>пунктами 183</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(при необходимости) и </w:t>
      </w:r>
      <w:r>
        <w:rPr>
          <w:rFonts w:ascii="Times New Roman"/>
          <w:b w:val="false"/>
          <w:i w:val="false"/>
          <w:color w:val="000000"/>
          <w:sz w:val="28"/>
        </w:rPr>
        <w:t>пунктом 190</w:t>
      </w:r>
      <w:r>
        <w:rPr>
          <w:rFonts w:ascii="Times New Roman"/>
          <w:b w:val="false"/>
          <w:i w:val="false"/>
          <w:color w:val="000000"/>
          <w:sz w:val="28"/>
        </w:rPr>
        <w:t xml:space="preserve"> настоящих Правил. </w:t>
      </w:r>
    </w:p>
    <w:bookmarkEnd w:id="602"/>
    <w:bookmarkStart w:name="z609" w:id="603"/>
    <w:p>
      <w:pPr>
        <w:spacing w:after="0"/>
        <w:ind w:left="0"/>
        <w:jc w:val="both"/>
      </w:pPr>
      <w:r>
        <w:rPr>
          <w:rFonts w:ascii="Times New Roman"/>
          <w:b w:val="false"/>
          <w:i w:val="false"/>
          <w:color w:val="000000"/>
          <w:sz w:val="28"/>
        </w:rPr>
        <w:t>
      180. В случае подтверждения уплаты уполномоченным органам государств-членов, на территориях которых обращается ветеринарный лекарственный препарат в соответствии с условиями регистрации, сбора (пошлины) за экспертизу документов на ветеринарный лекарственный препарат в рамках процедуры внесения изменений (заявитель представил документы, подтверждающие уплату сбора (пошлины) в размере, установленном законодательством государств-членов) референтный орган по регистрации не позднее 5 рабочих дней с даты возобновления процедуры внесения изменений предоставляет уполномоченным органам и (или) экспертным учреждениям, участвующим в проведении процедуры внесения изменений, доступ к предварительному или итоговому экспертному заключению, документам, представленным в соответствии с перечнем документов, и запросу референтного органа по регистрации (при наличии).</w:t>
      </w:r>
    </w:p>
    <w:bookmarkEnd w:id="603"/>
    <w:bookmarkStart w:name="z610" w:id="604"/>
    <w:p>
      <w:pPr>
        <w:spacing w:after="0"/>
        <w:ind w:left="0"/>
        <w:jc w:val="both"/>
      </w:pPr>
      <w:r>
        <w:rPr>
          <w:rFonts w:ascii="Times New Roman"/>
          <w:b w:val="false"/>
          <w:i w:val="false"/>
          <w:color w:val="000000"/>
          <w:sz w:val="28"/>
        </w:rPr>
        <w:t xml:space="preserve">
      181. Экспертные учреждения, участвующие в проведении процедуры внесения изменений, проводят анализ предварительного или итогового экспертного заключения, запроса референтного органа по регистрации (при наличии), документов, представленных в соответствии с перечнем документов, и при необходимости в дополнение к запросу референтного органа по регистрации (при наличии) формируют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запросы в адрес заявителя и (или) к референтному органу по регистрации о представлении в соответствии с перечнем документов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 не позднее 25 рабочих дней с даты предоставления референтным органом по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 </w:t>
      </w:r>
    </w:p>
    <w:bookmarkEnd w:id="604"/>
    <w:bookmarkStart w:name="z611" w:id="605"/>
    <w:p>
      <w:pPr>
        <w:spacing w:after="0"/>
        <w:ind w:left="0"/>
        <w:jc w:val="both"/>
      </w:pPr>
      <w:r>
        <w:rPr>
          <w:rFonts w:ascii="Times New Roman"/>
          <w:b w:val="false"/>
          <w:i w:val="false"/>
          <w:color w:val="000000"/>
          <w:sz w:val="28"/>
        </w:rPr>
        <w:t xml:space="preserve">
      Запрос в адрес заявителя и (или) к референтному органу по регистрации, сформированный экспертным учреждением в дополнение к запросу референтного органа по регистрации (при наличии), направляется уполномоченным органом не позднее 5 рабочих дней с даты получения этого запроса от экспертного учреждения в референтный орган по регистрации, который, в свою очередь, не позднее 5 рабочих дней с даты получения от уполномоченных органов запросов объединяет все поступившие от других уполномоченных органов запросы (за исключением запросов с уточняющими вопросами (при наличии) к референтному органу по регистрации) с собственным запросом, формирует объединенный запрос (при наличии соответствующих запросов) и направляет его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w:t>
      </w:r>
    </w:p>
    <w:bookmarkEnd w:id="605"/>
    <w:bookmarkStart w:name="z612" w:id="606"/>
    <w:p>
      <w:pPr>
        <w:spacing w:after="0"/>
        <w:ind w:left="0"/>
        <w:jc w:val="both"/>
      </w:pPr>
      <w:r>
        <w:rPr>
          <w:rFonts w:ascii="Times New Roman"/>
          <w:b w:val="false"/>
          <w:i w:val="false"/>
          <w:color w:val="000000"/>
          <w:sz w:val="28"/>
        </w:rPr>
        <w:t xml:space="preserve">
      182. С даты направления заявителю референтным органом по регистрации запроса (в том числе объединенного запроса) процедура внесения изменений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60 рабочих дней и возобновляется с даты поступления в референтный орган по регистрации ответа заявителя на указанный в </w:t>
      </w:r>
      <w:r>
        <w:rPr>
          <w:rFonts w:ascii="Times New Roman"/>
          <w:b w:val="false"/>
          <w:i w:val="false"/>
          <w:color w:val="000000"/>
          <w:sz w:val="28"/>
        </w:rPr>
        <w:t>пункте 181</w:t>
      </w:r>
      <w:r>
        <w:rPr>
          <w:rFonts w:ascii="Times New Roman"/>
          <w:b w:val="false"/>
          <w:i w:val="false"/>
          <w:color w:val="000000"/>
          <w:sz w:val="28"/>
        </w:rPr>
        <w:t xml:space="preserve"> настоящих Правил запрос (в том числе объединенный запрос), который не позднее 4 рабочих дней с даты поступления этого ответа направляется референтным органом по регистрации в экспертное учреждение для завершения экспертизы ветеринарного лекарственного средства.</w:t>
      </w:r>
    </w:p>
    <w:bookmarkEnd w:id="606"/>
    <w:bookmarkStart w:name="z613" w:id="607"/>
    <w:p>
      <w:pPr>
        <w:spacing w:after="0"/>
        <w:ind w:left="0"/>
        <w:jc w:val="both"/>
      </w:pPr>
      <w:r>
        <w:rPr>
          <w:rFonts w:ascii="Times New Roman"/>
          <w:b w:val="false"/>
          <w:i w:val="false"/>
          <w:color w:val="000000"/>
          <w:sz w:val="28"/>
        </w:rPr>
        <w:t xml:space="preserve">
       Экспертное учреждение не позднее 15 рабочих дней с даты получения ответа заявителя на запрос (в том числе объединенный запрос) анализирует его, готовит итоговое экспертное заключение и в рамках указанного срока направляет это заключение в референтный орган по регистрации. </w:t>
      </w:r>
    </w:p>
    <w:bookmarkEnd w:id="607"/>
    <w:bookmarkStart w:name="z614" w:id="608"/>
    <w:p>
      <w:pPr>
        <w:spacing w:after="0"/>
        <w:ind w:left="0"/>
        <w:jc w:val="both"/>
      </w:pPr>
      <w:r>
        <w:rPr>
          <w:rFonts w:ascii="Times New Roman"/>
          <w:b w:val="false"/>
          <w:i w:val="false"/>
          <w:color w:val="000000"/>
          <w:sz w:val="28"/>
        </w:rPr>
        <w:t xml:space="preserve">
      183.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их доработке. </w:t>
      </w:r>
    </w:p>
    <w:bookmarkEnd w:id="608"/>
    <w:bookmarkStart w:name="z615" w:id="609"/>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направляет указанные рекомендации заявителю. </w:t>
      </w:r>
    </w:p>
    <w:bookmarkEnd w:id="609"/>
    <w:bookmarkStart w:name="z616" w:id="610"/>
    <w:p>
      <w:pPr>
        <w:spacing w:after="0"/>
        <w:ind w:left="0"/>
        <w:jc w:val="both"/>
      </w:pPr>
      <w:r>
        <w:rPr>
          <w:rFonts w:ascii="Times New Roman"/>
          <w:b w:val="false"/>
          <w:i w:val="false"/>
          <w:color w:val="000000"/>
          <w:sz w:val="28"/>
        </w:rPr>
        <w:t>
      Приведение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осуществляются в течение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7" w:id="611"/>
    <w:p>
      <w:pPr>
        <w:spacing w:after="0"/>
        <w:ind w:left="0"/>
        <w:jc w:val="both"/>
      </w:pPr>
      <w:r>
        <w:rPr>
          <w:rFonts w:ascii="Times New Roman"/>
          <w:b w:val="false"/>
          <w:i w:val="false"/>
          <w:color w:val="000000"/>
          <w:sz w:val="28"/>
        </w:rPr>
        <w:t>
      184. С даты направления заявителю референтным органом по регистрации рекомендаций по приведению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процедура внесения изменений приостанавливается и возобновляется с даты согласования референтным органом по регистрации проектов инструкции по применению ветеринарного лекарственного препарата и макета упаковки ветеринарного лекарственного препарата.</w:t>
      </w:r>
    </w:p>
    <w:bookmarkEnd w:id="611"/>
    <w:bookmarkStart w:name="z618" w:id="612"/>
    <w:p>
      <w:pPr>
        <w:spacing w:after="0"/>
        <w:ind w:left="0"/>
        <w:jc w:val="both"/>
      </w:pPr>
      <w:r>
        <w:rPr>
          <w:rFonts w:ascii="Times New Roman"/>
          <w:b w:val="false"/>
          <w:i w:val="false"/>
          <w:color w:val="000000"/>
          <w:sz w:val="28"/>
        </w:rPr>
        <w:t xml:space="preserve">
      185. В случае приведения заявителем в течение 20 рабочих дней с даты получения им рекомендаций референтного органа по регистрации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193</w:t>
      </w:r>
      <w:r>
        <w:rPr>
          <w:rFonts w:ascii="Times New Roman"/>
          <w:b w:val="false"/>
          <w:i w:val="false"/>
          <w:color w:val="000000"/>
          <w:sz w:val="28"/>
        </w:rPr>
        <w:t xml:space="preserve"> настоящих Правил. Процедура внесения изменений прекращается.</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9" w:id="613"/>
    <w:p>
      <w:pPr>
        <w:spacing w:after="0"/>
        <w:ind w:left="0"/>
        <w:jc w:val="both"/>
      </w:pPr>
      <w:r>
        <w:rPr>
          <w:rFonts w:ascii="Times New Roman"/>
          <w:b w:val="false"/>
          <w:i w:val="false"/>
          <w:color w:val="000000"/>
          <w:sz w:val="28"/>
        </w:rPr>
        <w:t xml:space="preserve">
      186. Референтный орган по регистрации не позднее 5 рабочих дней с даты согласования проектов инструкции по применению ветеринарного лекарственного препарата и макета упаковки ветеринарного лекарственного препарата предоставляет доступ к ответу заявителя, своему ответу на уточняющие вопросы в указанном в </w:t>
      </w:r>
      <w:r>
        <w:rPr>
          <w:rFonts w:ascii="Times New Roman"/>
          <w:b w:val="false"/>
          <w:i w:val="false"/>
          <w:color w:val="000000"/>
          <w:sz w:val="28"/>
        </w:rPr>
        <w:t>пункте 181</w:t>
      </w:r>
      <w:r>
        <w:rPr>
          <w:rFonts w:ascii="Times New Roman"/>
          <w:b w:val="false"/>
          <w:i w:val="false"/>
          <w:color w:val="000000"/>
          <w:sz w:val="28"/>
        </w:rPr>
        <w:t xml:space="preserve"> настоящих Правил запросе, итоговому экспертному заключению и согласованным проектам инструкции по применению ветеринарного лекарственного препарата и макета упаковки ветеринарного лекарственного препарата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w:t>
      </w:r>
    </w:p>
    <w:bookmarkEnd w:id="613"/>
    <w:bookmarkStart w:name="z620" w:id="614"/>
    <w:p>
      <w:pPr>
        <w:spacing w:after="0"/>
        <w:ind w:left="0"/>
        <w:jc w:val="both"/>
      </w:pPr>
      <w:r>
        <w:rPr>
          <w:rFonts w:ascii="Times New Roman"/>
          <w:b w:val="false"/>
          <w:i w:val="false"/>
          <w:color w:val="000000"/>
          <w:sz w:val="28"/>
        </w:rPr>
        <w:t xml:space="preserve">
      187. На основании проведенного анализа ответа заявителя и (или) ответа референтного органа по регистрации, итогового экспертного заключения и согласованных проектов инструкции по применению ветеринарного лекарственного препарата и макета упаковки ветеринарного лекарственного препарата экспертное учреждение не позднее 5 рабочих дней с даты предоставления доступа к указанным материалам информирует соответствующий уполномоченный орган о возможности (или невозможности) внесения в регистрационное досье ветеринарного лекарственного препарата изменений. </w:t>
      </w:r>
    </w:p>
    <w:bookmarkEnd w:id="614"/>
    <w:bookmarkStart w:name="z621" w:id="615"/>
    <w:p>
      <w:pPr>
        <w:spacing w:after="0"/>
        <w:ind w:left="0"/>
        <w:jc w:val="both"/>
      </w:pPr>
      <w:r>
        <w:rPr>
          <w:rFonts w:ascii="Times New Roman"/>
          <w:b w:val="false"/>
          <w:i w:val="false"/>
          <w:color w:val="000000"/>
          <w:sz w:val="28"/>
        </w:rPr>
        <w:t xml:space="preserve">
      188. Уполномоченный орган, в свою очередь, не позднее 5 рабочих дней с даты получения такой информации принимает в соответствии с </w:t>
      </w:r>
      <w:r>
        <w:rPr>
          <w:rFonts w:ascii="Times New Roman"/>
          <w:b w:val="false"/>
          <w:i w:val="false"/>
          <w:color w:val="000000"/>
          <w:sz w:val="28"/>
        </w:rPr>
        <w:t>пунктом 145</w:t>
      </w:r>
      <w:r>
        <w:rPr>
          <w:rFonts w:ascii="Times New Roman"/>
          <w:b w:val="false"/>
          <w:i w:val="false"/>
          <w:color w:val="000000"/>
          <w:sz w:val="28"/>
        </w:rPr>
        <w:t xml:space="preserve"> настоящих Правил решение в отношении предлагаемых для внесения в регистрационное досье ветеринарного лекарственного препарата изменений и уведомляет о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615"/>
    <w:bookmarkStart w:name="z622" w:id="616"/>
    <w:p>
      <w:pPr>
        <w:spacing w:after="0"/>
        <w:ind w:left="0"/>
        <w:jc w:val="both"/>
      </w:pPr>
      <w:r>
        <w:rPr>
          <w:rFonts w:ascii="Times New Roman"/>
          <w:b w:val="false"/>
          <w:i w:val="false"/>
          <w:color w:val="000000"/>
          <w:sz w:val="28"/>
        </w:rPr>
        <w:t>
      189.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государств-членов, на территориях которых обращается ветеринарный лекарственный препарат в соответствии с условиями регистрации, в отношении предлагаемых для внесения в регистрационное досье ветеринарного лекарственного препарата изменений оформляет сводное экспертное заключение, которое отражает решения уполномоченных органов о согласии (или несогласии) внести в регистрационное досье обращающегося на территории соответствующего государства-члена ветеринарного лекарственного препарата изменения, и в рамках указанного срока направляет его в референтный орган по регистрации.</w:t>
      </w:r>
    </w:p>
    <w:bookmarkEnd w:id="616"/>
    <w:bookmarkStart w:name="z623" w:id="617"/>
    <w:p>
      <w:pPr>
        <w:spacing w:after="0"/>
        <w:ind w:left="0"/>
        <w:jc w:val="both"/>
      </w:pPr>
      <w:r>
        <w:rPr>
          <w:rFonts w:ascii="Times New Roman"/>
          <w:b w:val="false"/>
          <w:i w:val="false"/>
          <w:color w:val="000000"/>
          <w:sz w:val="28"/>
        </w:rPr>
        <w:t xml:space="preserve">
      В случае если внесение в регистрационное досье ветеринарного лекарственного препарата изменений является инициативой правообладателя ветеринарного лекарственного препарата и внесение или невнесение таких изменений не может негативно повлиять на качество, безопасность и эффективность ветеринарного лекарственного препарата, но уполномоченный (уполномоченные органы) отказал во внесении в регистрационное досье ветеринарного лекарственного препарата изменений,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сводного экспертного заключения направляет заявителю это заключение с соблюдением конфиденциальности сведений об экспертах, содержащихся в экспертном заключении. Процедура внесения изменений приостанавливается с даты направления заявителю сводного экспертного заключения.</w:t>
      </w:r>
    </w:p>
    <w:bookmarkEnd w:id="617"/>
    <w:bookmarkStart w:name="z624" w:id="618"/>
    <w:p>
      <w:pPr>
        <w:spacing w:after="0"/>
        <w:ind w:left="0"/>
        <w:jc w:val="both"/>
      </w:pPr>
      <w:r>
        <w:rPr>
          <w:rFonts w:ascii="Times New Roman"/>
          <w:b w:val="false"/>
          <w:i w:val="false"/>
          <w:color w:val="000000"/>
          <w:sz w:val="28"/>
        </w:rPr>
        <w:t>
      Правообладатель проводит анализ сводного экспертного заключения, на основании которого он имеет право отказаться от внесения в регистрационное досье ветеринарного лекарственного препарата предлагаемых им изменений. Для отказа от внесения в регистрационное досье ветеринарного лекарственного препарата изменений заявитель не позднее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в регистрационное досье ветеринарного лекарственного препарата изменений (на бумажном носителе и (или) в электронном виде) на русском языке по форме, предусмотренной приложением № 10 к настоящим Правилам (</w:t>
      </w:r>
      <w:r>
        <w:rPr>
          <w:rFonts w:ascii="Times New Roman"/>
          <w:b w:val="false"/>
          <w:i w:val="false"/>
          <w:color w:val="000000"/>
          <w:sz w:val="28"/>
        </w:rPr>
        <w:t>форма 10.4</w:t>
      </w:r>
      <w:r>
        <w:rPr>
          <w:rFonts w:ascii="Times New Roman"/>
          <w:b w:val="false"/>
          <w:i w:val="false"/>
          <w:color w:val="000000"/>
          <w:sz w:val="28"/>
        </w:rPr>
        <w:t>).</w:t>
      </w:r>
    </w:p>
    <w:bookmarkEnd w:id="618"/>
    <w:bookmarkStart w:name="z625" w:id="619"/>
    <w:p>
      <w:pPr>
        <w:spacing w:after="0"/>
        <w:ind w:left="0"/>
        <w:jc w:val="both"/>
      </w:pPr>
      <w:r>
        <w:rPr>
          <w:rFonts w:ascii="Times New Roman"/>
          <w:b w:val="false"/>
          <w:i w:val="false"/>
          <w:color w:val="000000"/>
          <w:sz w:val="28"/>
        </w:rPr>
        <w:t xml:space="preserve">
      В случае получения от заявителя заявления об отказе во внесении в регистрационное досье ветеринарного лекарственного препарата изменений референтный орган по регистрации не позднее 5 рабочих дней с даты получения указанного заявления принимает решение о прекращении процедуры внесения изменений 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указанного решения уведомляет об этом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w:t>
      </w:r>
    </w:p>
    <w:bookmarkEnd w:id="619"/>
    <w:bookmarkStart w:name="z626" w:id="620"/>
    <w:p>
      <w:pPr>
        <w:spacing w:after="0"/>
        <w:ind w:left="0"/>
        <w:jc w:val="both"/>
      </w:pPr>
      <w:r>
        <w:rPr>
          <w:rFonts w:ascii="Times New Roman"/>
          <w:b w:val="false"/>
          <w:i w:val="false"/>
          <w:color w:val="000000"/>
          <w:sz w:val="28"/>
        </w:rPr>
        <w:t>
      В случае неполучения от заявителя в течение 10 рабочих дней с даты направления ему сводного экспертного заключения заявления об отказе во внесении в регистрационное досье ветеринарного лекарственного препарата изменений процедура внесения изменений возобновляется.</w:t>
      </w:r>
    </w:p>
    <w:bookmarkEnd w:id="620"/>
    <w:bookmarkStart w:name="z627" w:id="621"/>
    <w:p>
      <w:pPr>
        <w:spacing w:after="0"/>
        <w:ind w:left="0"/>
        <w:jc w:val="both"/>
      </w:pPr>
      <w:r>
        <w:rPr>
          <w:rFonts w:ascii="Times New Roman"/>
          <w:b w:val="false"/>
          <w:i w:val="false"/>
          <w:color w:val="000000"/>
          <w:sz w:val="28"/>
        </w:rPr>
        <w:t>
      В случае отказа уполномоченного органа, ранее давшего согласие на регистрацию ветеринарного лекарственного препарата и подтверждение его регистрации, во внесении в регистрационное досье ветеринарного лекарственного препарата предлагаемых заявителем изменений регистрация ветеринарного лекарственного препарата на территории государства-члена признается недействительной и его обращение на территории этого государства прекращается, а обращение ветеринарного лекарственного препарата, произведенного в течение срока действия его регистрации, допускается на территории этого государства до истечения срока годности ветеринарного лекарственного препарата.</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28" w:id="622"/>
    <w:p>
      <w:pPr>
        <w:spacing w:after="0"/>
        <w:ind w:left="0"/>
        <w:jc w:val="both"/>
      </w:pPr>
      <w:r>
        <w:rPr>
          <w:rFonts w:ascii="Times New Roman"/>
          <w:b w:val="false"/>
          <w:i w:val="false"/>
          <w:color w:val="000000"/>
          <w:sz w:val="28"/>
        </w:rPr>
        <w:t xml:space="preserve">
      190. Референтный орган по регистрации на основании сводного или итогового экспертного заключения (в случаях, предусмотренных </w:t>
      </w:r>
      <w:r>
        <w:rPr>
          <w:rFonts w:ascii="Times New Roman"/>
          <w:b w:val="false"/>
          <w:i w:val="false"/>
          <w:color w:val="000000"/>
          <w:sz w:val="28"/>
        </w:rPr>
        <w:t>пунктами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настоящих Правил) не позднее 5 рабочих дней с даты его получения от экспертного учреждения принимает решение:</w:t>
      </w:r>
    </w:p>
    <w:bookmarkEnd w:id="622"/>
    <w:bookmarkStart w:name="z629" w:id="623"/>
    <w:p>
      <w:pPr>
        <w:spacing w:after="0"/>
        <w:ind w:left="0"/>
        <w:jc w:val="both"/>
      </w:pPr>
      <w:r>
        <w:rPr>
          <w:rFonts w:ascii="Times New Roman"/>
          <w:b w:val="false"/>
          <w:i w:val="false"/>
          <w:color w:val="000000"/>
          <w:sz w:val="28"/>
        </w:rPr>
        <w:t xml:space="preserve">
      а) о внесении в регистрационное досье ветеринарного лекарственного препарата, в состав которого не входят действующие вещества или который не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предлагаемых заявителем изменений (с возможностью обращения этого ветеринарного лекарственного препарата на территориях государств-членов, уполномоченные органы которых согласились на внесение указанных изменений);</w:t>
      </w:r>
    </w:p>
    <w:bookmarkEnd w:id="623"/>
    <w:bookmarkStart w:name="z630" w:id="624"/>
    <w:p>
      <w:pPr>
        <w:spacing w:after="0"/>
        <w:ind w:left="0"/>
        <w:jc w:val="both"/>
      </w:pPr>
      <w:r>
        <w:rPr>
          <w:rFonts w:ascii="Times New Roman"/>
          <w:b w:val="false"/>
          <w:i w:val="false"/>
          <w:color w:val="000000"/>
          <w:sz w:val="28"/>
        </w:rPr>
        <w:t xml:space="preserve">
      б) о внесении в регистрационное досье ветеринарного лекарственного препарата, в состав которого входят действующие вещества или который относится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 предлагаемых заявителем изменений (с возможностью обращения этого ветеринарного лекарственного препарата на таможенной территории Союза);</w:t>
      </w:r>
    </w:p>
    <w:bookmarkEnd w:id="624"/>
    <w:bookmarkStart w:name="z631" w:id="625"/>
    <w:p>
      <w:pPr>
        <w:spacing w:after="0"/>
        <w:ind w:left="0"/>
        <w:jc w:val="both"/>
      </w:pPr>
      <w:r>
        <w:rPr>
          <w:rFonts w:ascii="Times New Roman"/>
          <w:b w:val="false"/>
          <w:i w:val="false"/>
          <w:color w:val="000000"/>
          <w:sz w:val="28"/>
        </w:rPr>
        <w:t>
      в) об отказе во внесении указанных изменений.</w:t>
      </w:r>
    </w:p>
    <w:bookmarkEnd w:id="625"/>
    <w:bookmarkStart w:name="z632" w:id="626"/>
    <w:p>
      <w:pPr>
        <w:spacing w:after="0"/>
        <w:ind w:left="0"/>
        <w:jc w:val="both"/>
      </w:pPr>
      <w:r>
        <w:rPr>
          <w:rFonts w:ascii="Times New Roman"/>
          <w:b w:val="false"/>
          <w:i w:val="false"/>
          <w:color w:val="000000"/>
          <w:sz w:val="28"/>
        </w:rPr>
        <w:t xml:space="preserve">
      191. Сводное или итоговое экспертное заключение (в случаях, предусмотренных </w:t>
      </w:r>
      <w:r>
        <w:rPr>
          <w:rFonts w:ascii="Times New Roman"/>
          <w:b w:val="false"/>
          <w:i w:val="false"/>
          <w:color w:val="000000"/>
          <w:sz w:val="28"/>
        </w:rPr>
        <w:t>пунктами 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настоящих Правил) референтный орган по регистрации направляет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им положительного решения в отношении предлагаемых заявителем для внесения в регистрационное досье ветеринарного лекарственного препарата изменений с соблюдением конфиденциальности сведений об экспертах, содержащихся в экспертном заключении.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3" w:id="627"/>
    <w:p>
      <w:pPr>
        <w:spacing w:after="0"/>
        <w:ind w:left="0"/>
        <w:jc w:val="both"/>
      </w:pPr>
      <w:r>
        <w:rPr>
          <w:rFonts w:ascii="Times New Roman"/>
          <w:b w:val="false"/>
          <w:i w:val="false"/>
          <w:color w:val="000000"/>
          <w:sz w:val="28"/>
        </w:rPr>
        <w:t xml:space="preserve">
      192. Референтный орган по регистрации при принятии решения о внесении в регистрационное досье ветеринарного лекарственного препарата предлагаемых заявителем изменений не позднее 10 рабочих дней с даты принятия такого решения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представляет в Комиссию необходимые сведения о ветеринарном лекарственном препарате для включения в реестр ветеринарных лекарственных препаратов Союза (с указанием реквизитов ветеринарного лекарственного препарата и раздела регистрационного досье ветеринарного лекарственного препарата, в который было внесено изменение) и выдает заявителю: </w:t>
      </w:r>
    </w:p>
    <w:bookmarkEnd w:id="627"/>
    <w:bookmarkStart w:name="z634" w:id="628"/>
    <w:p>
      <w:pPr>
        <w:spacing w:after="0"/>
        <w:ind w:left="0"/>
        <w:jc w:val="both"/>
      </w:pPr>
      <w:r>
        <w:rPr>
          <w:rFonts w:ascii="Times New Roman"/>
          <w:b w:val="false"/>
          <w:i w:val="false"/>
          <w:color w:val="000000"/>
          <w:sz w:val="28"/>
        </w:rPr>
        <w:t>
      а) согласованный нормативный документ на ветеринарное лекарственное средство (в случае внесения в него изменений);</w:t>
      </w:r>
    </w:p>
    <w:bookmarkEnd w:id="628"/>
    <w:bookmarkStart w:name="z635" w:id="629"/>
    <w:p>
      <w:pPr>
        <w:spacing w:after="0"/>
        <w:ind w:left="0"/>
        <w:jc w:val="both"/>
      </w:pPr>
      <w:r>
        <w:rPr>
          <w:rFonts w:ascii="Times New Roman"/>
          <w:b w:val="false"/>
          <w:i w:val="false"/>
          <w:color w:val="000000"/>
          <w:sz w:val="28"/>
        </w:rPr>
        <w:t>
      б) согласованную инструкцию по применению ветеринарного лекарственного препарата на русском языке (в случае внесения в нее изменений);</w:t>
      </w:r>
    </w:p>
    <w:bookmarkEnd w:id="629"/>
    <w:bookmarkStart w:name="z636" w:id="630"/>
    <w:p>
      <w:pPr>
        <w:spacing w:after="0"/>
        <w:ind w:left="0"/>
        <w:jc w:val="both"/>
      </w:pPr>
      <w:r>
        <w:rPr>
          <w:rFonts w:ascii="Times New Roman"/>
          <w:b w:val="false"/>
          <w:i w:val="false"/>
          <w:color w:val="000000"/>
          <w:sz w:val="28"/>
        </w:rPr>
        <w:t>
      в) согласованные макеты первичной и при наличии вторичной упаковок на русском языке (с указанием регистрационного номера ветеринарного лекарственного препарата) (в случае внесения в них изменений).</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7" w:id="631"/>
    <w:p>
      <w:pPr>
        <w:spacing w:after="0"/>
        <w:ind w:left="0"/>
        <w:jc w:val="both"/>
      </w:pPr>
      <w:r>
        <w:rPr>
          <w:rFonts w:ascii="Times New Roman"/>
          <w:b w:val="false"/>
          <w:i w:val="false"/>
          <w:color w:val="000000"/>
          <w:sz w:val="28"/>
        </w:rPr>
        <w:t xml:space="preserve">
      193. Референтный орган по регистрации при принятии решения об отказе во внесении в регистрационное досье ветеринарного лекарственного препарата предлагаемых заявителем изменений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этого решения:</w:t>
      </w:r>
    </w:p>
    <w:bookmarkEnd w:id="631"/>
    <w:bookmarkStart w:name="z638" w:id="632"/>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632"/>
    <w:bookmarkStart w:name="z639" w:id="633"/>
    <w:p>
      <w:pPr>
        <w:spacing w:after="0"/>
        <w:ind w:left="0"/>
        <w:jc w:val="both"/>
      </w:pPr>
      <w:r>
        <w:rPr>
          <w:rFonts w:ascii="Times New Roman"/>
          <w:b w:val="false"/>
          <w:i w:val="false"/>
          <w:color w:val="000000"/>
          <w:sz w:val="28"/>
        </w:rPr>
        <w:t>
      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633"/>
    <w:bookmarkStart w:name="z640" w:id="634"/>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634"/>
    <w:bookmarkStart w:name="z641" w:id="635"/>
    <w:p>
      <w:pPr>
        <w:spacing w:after="0"/>
        <w:ind w:left="0"/>
        <w:jc w:val="both"/>
      </w:pPr>
      <w:r>
        <w:rPr>
          <w:rFonts w:ascii="Times New Roman"/>
          <w:b w:val="false"/>
          <w:i w:val="false"/>
          <w:color w:val="000000"/>
          <w:sz w:val="28"/>
        </w:rPr>
        <w:t xml:space="preserve">
      194. Датой завершения процедуры внесения изменений является дата включения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во внесении в регистрационное досье ветеринарного лекарственного препарата изменений. </w:t>
      </w:r>
    </w:p>
    <w:bookmarkEnd w:id="635"/>
    <w:bookmarkStart w:name="z642" w:id="636"/>
    <w:p>
      <w:pPr>
        <w:spacing w:after="0"/>
        <w:ind w:left="0"/>
        <w:jc w:val="both"/>
      </w:pPr>
      <w:r>
        <w:rPr>
          <w:rFonts w:ascii="Times New Roman"/>
          <w:b w:val="false"/>
          <w:i w:val="false"/>
          <w:color w:val="000000"/>
          <w:sz w:val="28"/>
        </w:rPr>
        <w:t>
      7. Порядок внесения в регистрационное досье зарегистрированного ветеринарного лекарственного препарата изменений без проведения экспертизы регистрационного досье ветеринарного лекарственного препарата и экспертизы образцов ветеринарного лекарственного средства</w:t>
      </w:r>
    </w:p>
    <w:bookmarkEnd w:id="636"/>
    <w:bookmarkStart w:name="z643" w:id="637"/>
    <w:p>
      <w:pPr>
        <w:spacing w:after="0"/>
        <w:ind w:left="0"/>
        <w:jc w:val="both"/>
      </w:pPr>
      <w:r>
        <w:rPr>
          <w:rFonts w:ascii="Times New Roman"/>
          <w:b w:val="false"/>
          <w:i w:val="false"/>
          <w:color w:val="000000"/>
          <w:sz w:val="28"/>
        </w:rPr>
        <w:t>
      195. Датой начала процедуры внесения изменений является:</w:t>
      </w:r>
    </w:p>
    <w:bookmarkEnd w:id="637"/>
    <w:bookmarkStart w:name="z644" w:id="638"/>
    <w:p>
      <w:pPr>
        <w:spacing w:after="0"/>
        <w:ind w:left="0"/>
        <w:jc w:val="both"/>
      </w:pPr>
      <w:r>
        <w:rPr>
          <w:rFonts w:ascii="Times New Roman"/>
          <w:b w:val="false"/>
          <w:i w:val="false"/>
          <w:color w:val="000000"/>
          <w:sz w:val="28"/>
        </w:rPr>
        <w:t>
      дата принятия референтным органом по регистрации решения о рассмотрении представленных заявителем документов с целью внесения в регистрационное досье ветеринарного лекарственного препарата изменений (в случае инициирования процедуры внесения изменений заявителем);</w:t>
      </w:r>
    </w:p>
    <w:bookmarkEnd w:id="638"/>
    <w:bookmarkStart w:name="z645" w:id="639"/>
    <w:p>
      <w:pPr>
        <w:spacing w:after="0"/>
        <w:ind w:left="0"/>
        <w:jc w:val="both"/>
      </w:pPr>
      <w:r>
        <w:rPr>
          <w:rFonts w:ascii="Times New Roman"/>
          <w:b w:val="false"/>
          <w:i w:val="false"/>
          <w:color w:val="000000"/>
          <w:sz w:val="28"/>
        </w:rPr>
        <w:t xml:space="preserve">
      дата официального опубликования на официальном сайте Союза решения Комиссии о внесении в акт, входящий в право Союза, изменений в части установления значения максимально допустимого уровня (в случае инициирования процедуры внесения изменений референтным органом по регистрации и в соответствии с подпунктом "з" </w:t>
      </w:r>
      <w:r>
        <w:rPr>
          <w:rFonts w:ascii="Times New Roman"/>
          <w:b w:val="false"/>
          <w:i w:val="false"/>
          <w:color w:val="000000"/>
          <w:sz w:val="28"/>
        </w:rPr>
        <w:t>пункта 91</w:t>
      </w:r>
      <w:r>
        <w:rPr>
          <w:rFonts w:ascii="Times New Roman"/>
          <w:b w:val="false"/>
          <w:i w:val="false"/>
          <w:color w:val="000000"/>
          <w:sz w:val="28"/>
        </w:rPr>
        <w:t xml:space="preserve"> и подпунктом "з" </w:t>
      </w:r>
      <w:r>
        <w:rPr>
          <w:rFonts w:ascii="Times New Roman"/>
          <w:b w:val="false"/>
          <w:i w:val="false"/>
          <w:color w:val="000000"/>
          <w:sz w:val="28"/>
        </w:rPr>
        <w:t>пункта 240</w:t>
      </w:r>
      <w:r>
        <w:rPr>
          <w:rFonts w:ascii="Times New Roman"/>
          <w:b w:val="false"/>
          <w:i w:val="false"/>
          <w:color w:val="000000"/>
          <w:sz w:val="28"/>
        </w:rPr>
        <w:t xml:space="preserve"> настоящих Правил).</w:t>
      </w:r>
    </w:p>
    <w:bookmarkEnd w:id="639"/>
    <w:bookmarkStart w:name="z646" w:id="640"/>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присвоенного заявлению о внесении в регистрационное досье ветеринарного лекарственного препарата изменений уникального номера (в случае инициирования процедуры внесения изменений заявителем) или о принятом Комиссией решении, указанном в абзаце третьем настоящего пункта (в случае инициирования процедуры внесения изменений референтным органом по регистрации).</w:t>
      </w:r>
    </w:p>
    <w:bookmarkEnd w:id="640"/>
    <w:bookmarkStart w:name="z647" w:id="641"/>
    <w:p>
      <w:pPr>
        <w:spacing w:after="0"/>
        <w:ind w:left="0"/>
        <w:jc w:val="both"/>
      </w:pPr>
      <w:r>
        <w:rPr>
          <w:rFonts w:ascii="Times New Roman"/>
          <w:b w:val="false"/>
          <w:i w:val="false"/>
          <w:color w:val="000000"/>
          <w:sz w:val="28"/>
        </w:rPr>
        <w:t>
      При инициировании процедуры внесения изменений заявителем документы, представленные им, остаются в референтном органе по регистрации для их рассмотрения.</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48" w:id="642"/>
    <w:p>
      <w:pPr>
        <w:spacing w:after="0"/>
        <w:ind w:left="0"/>
        <w:jc w:val="both"/>
      </w:pPr>
      <w:r>
        <w:rPr>
          <w:rFonts w:ascii="Times New Roman"/>
          <w:b w:val="false"/>
          <w:i w:val="false"/>
          <w:color w:val="000000"/>
          <w:sz w:val="28"/>
        </w:rPr>
        <w:t xml:space="preserve">
      196. Предлагаемые заявителем для внесения в регистрационное досье зарегистрированного ветеринарного лекарственного препарата изменения рассматриваются референтным органом по регистрации не более 20 рабочих дней, по итогам их рассмотрения референтным органом по регистрации принимается предварительное решение и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формируется запрос в адрес заявителя о представлении в соответствии с перечнем документов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w:t>
      </w:r>
    </w:p>
    <w:bookmarkEnd w:id="642"/>
    <w:bookmarkStart w:name="z649" w:id="643"/>
    <w:p>
      <w:pPr>
        <w:spacing w:after="0"/>
        <w:ind w:left="0"/>
        <w:jc w:val="both"/>
      </w:pPr>
      <w:r>
        <w:rPr>
          <w:rFonts w:ascii="Times New Roman"/>
          <w:b w:val="false"/>
          <w:i w:val="false"/>
          <w:color w:val="000000"/>
          <w:sz w:val="28"/>
        </w:rPr>
        <w:t xml:space="preserve">
      Не позднее 20 рабочих дней с даты официального опубликования на официальном сайте Союза решения Комиссии, указанного в абзаце третьем </w:t>
      </w:r>
      <w:r>
        <w:rPr>
          <w:rFonts w:ascii="Times New Roman"/>
          <w:b w:val="false"/>
          <w:i w:val="false"/>
          <w:color w:val="000000"/>
          <w:sz w:val="28"/>
        </w:rPr>
        <w:t>пункта 195</w:t>
      </w:r>
      <w:r>
        <w:rPr>
          <w:rFonts w:ascii="Times New Roman"/>
          <w:b w:val="false"/>
          <w:i w:val="false"/>
          <w:color w:val="000000"/>
          <w:sz w:val="28"/>
        </w:rPr>
        <w:t xml:space="preserve"> настоящих Правил, референтный орган по регистрации:</w:t>
      </w:r>
    </w:p>
    <w:bookmarkEnd w:id="643"/>
    <w:bookmarkStart w:name="z650" w:id="644"/>
    <w:p>
      <w:pPr>
        <w:spacing w:after="0"/>
        <w:ind w:left="0"/>
        <w:jc w:val="both"/>
      </w:pPr>
      <w:r>
        <w:rPr>
          <w:rFonts w:ascii="Times New Roman"/>
          <w:b w:val="false"/>
          <w:i w:val="false"/>
          <w:color w:val="000000"/>
          <w:sz w:val="28"/>
        </w:rPr>
        <w:t>
      проводит анализ принятых им решений об отказе в регистрации (или в приведении в соответствие регистрационных досье) фармацевтических ветеринарных лекарственных препаратов, предназначенных в целях применения для продуктивных животных (в том числе объектов аквакультуры животного происхождения), в связи с отсутствием на момент завершения процедуры регистрации этих ветеринарных лекарственных препаратов или процедуры приведения в соответствие регистрационного досье в актах, входящих в право Союза, значений максимально допустимого уровня и методики их определения;</w:t>
      </w:r>
    </w:p>
    <w:bookmarkEnd w:id="644"/>
    <w:bookmarkStart w:name="z651" w:id="645"/>
    <w:p>
      <w:pPr>
        <w:spacing w:after="0"/>
        <w:ind w:left="0"/>
        <w:jc w:val="both"/>
      </w:pPr>
      <w:r>
        <w:rPr>
          <w:rFonts w:ascii="Times New Roman"/>
          <w:b w:val="false"/>
          <w:i w:val="false"/>
          <w:color w:val="000000"/>
          <w:sz w:val="28"/>
        </w:rPr>
        <w:t>
      принимает предварительное решение о возможности (или невозможности) внесения соответствующих изменений в инструкцию по применению фармацевтического ветеринарного лекарственного препарата;</w:t>
      </w:r>
    </w:p>
    <w:bookmarkEnd w:id="645"/>
    <w:bookmarkStart w:name="z652" w:id="646"/>
    <w:p>
      <w:pPr>
        <w:spacing w:after="0"/>
        <w:ind w:left="0"/>
        <w:jc w:val="both"/>
      </w:pPr>
      <w:r>
        <w:rPr>
          <w:rFonts w:ascii="Times New Roman"/>
          <w:b w:val="false"/>
          <w:i w:val="false"/>
          <w:color w:val="000000"/>
          <w:sz w:val="28"/>
        </w:rPr>
        <w:t xml:space="preserve">
      формирует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о представлении недостающей (дополнительной) информации, необходимых разъяснений или уточнений относительно документов, входящих в состав регистрационного досье ветеринарного лекарственного препарата, и данных, указанных в регистрационном досье ветеринарного лекарственного препарата (при необходимости).</w:t>
      </w:r>
    </w:p>
    <w:bookmarkEnd w:id="646"/>
    <w:bookmarkStart w:name="z653" w:id="647"/>
    <w:p>
      <w:pPr>
        <w:spacing w:after="0"/>
        <w:ind w:left="0"/>
        <w:jc w:val="both"/>
      </w:pPr>
      <w:r>
        <w:rPr>
          <w:rFonts w:ascii="Times New Roman"/>
          <w:b w:val="false"/>
          <w:i w:val="false"/>
          <w:color w:val="000000"/>
          <w:sz w:val="28"/>
        </w:rPr>
        <w:t xml:space="preserve">
      О принятом решении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 государств-членов, на территориях которых предполагалось обращение фармацевтического ветеринарного лекарственного препарата или фармацевтический ветеринарный лекарственный препарат обращается в соответствии с условиями регистрации.</w:t>
      </w:r>
    </w:p>
    <w:bookmarkEnd w:id="647"/>
    <w:bookmarkStart w:name="z654" w:id="648"/>
    <w:p>
      <w:pPr>
        <w:spacing w:after="0"/>
        <w:ind w:left="0"/>
        <w:jc w:val="both"/>
      </w:pPr>
      <w:r>
        <w:rPr>
          <w:rFonts w:ascii="Times New Roman"/>
          <w:b w:val="false"/>
          <w:i w:val="false"/>
          <w:color w:val="000000"/>
          <w:sz w:val="28"/>
        </w:rPr>
        <w:t xml:space="preserve">
      При необходимости доработки представленных заявителем (при инициировании процедуры внесения изменений, процедуры регистрации фармацевтического ветеринарного лекарственного препарата или процедуры приведения в соответствие регистрационного досье)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рекомендации по их доработке подготавливаются референтным органом по регистрации одновременно с запросом, который направляется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предварительного решения референтного органа по регистрации.</w:t>
      </w:r>
    </w:p>
    <w:bookmarkEnd w:id="648"/>
    <w:bookmarkStart w:name="z655" w:id="649"/>
    <w:p>
      <w:pPr>
        <w:spacing w:after="0"/>
        <w:ind w:left="0"/>
        <w:jc w:val="both"/>
      </w:pPr>
      <w:r>
        <w:rPr>
          <w:rFonts w:ascii="Times New Roman"/>
          <w:b w:val="false"/>
          <w:i w:val="false"/>
          <w:color w:val="000000"/>
          <w:sz w:val="28"/>
        </w:rPr>
        <w:t>
      В случаях отсутствия запроса и необходимости доработки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референтным органом по регистрации принимается итоговое решение.</w:t>
      </w:r>
    </w:p>
    <w:bookmarkEnd w:id="649"/>
    <w:bookmarkStart w:name="z656" w:id="650"/>
    <w:p>
      <w:pPr>
        <w:spacing w:after="0"/>
        <w:ind w:left="0"/>
        <w:jc w:val="both"/>
      </w:pPr>
      <w:r>
        <w:rPr>
          <w:rFonts w:ascii="Times New Roman"/>
          <w:b w:val="false"/>
          <w:i w:val="false"/>
          <w:color w:val="000000"/>
          <w:sz w:val="28"/>
        </w:rPr>
        <w:t xml:space="preserve">
      197. В случае принятия отрицательного итогового решения референтный орган по регистрации не позднее 5 рабочих дней с даты принятия такого решения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принимает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 Процедура внесения изменений прекращается.</w:t>
      </w:r>
    </w:p>
    <w:bookmarkEnd w:id="650"/>
    <w:bookmarkStart w:name="z657" w:id="651"/>
    <w:p>
      <w:pPr>
        <w:spacing w:after="0"/>
        <w:ind w:left="0"/>
        <w:jc w:val="both"/>
      </w:pPr>
      <w:r>
        <w:rPr>
          <w:rFonts w:ascii="Times New Roman"/>
          <w:b w:val="false"/>
          <w:i w:val="false"/>
          <w:color w:val="000000"/>
          <w:sz w:val="28"/>
        </w:rPr>
        <w:t xml:space="preserve">
      198. С даты направления в адрес заявителя референтным органом по регистрации запроса процедура внесения изменений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на срок не более 30 рабочих дней и возобновляется с даты поступления в референтный орган по регистрации ответа заявителя на запрос (в том числе скорректированных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 необходимости)).</w:t>
      </w:r>
    </w:p>
    <w:bookmarkEnd w:id="651"/>
    <w:bookmarkStart w:name="z658" w:id="652"/>
    <w:p>
      <w:pPr>
        <w:spacing w:after="0"/>
        <w:ind w:left="0"/>
        <w:jc w:val="both"/>
      </w:pPr>
      <w:r>
        <w:rPr>
          <w:rFonts w:ascii="Times New Roman"/>
          <w:b w:val="false"/>
          <w:i w:val="false"/>
          <w:color w:val="000000"/>
          <w:sz w:val="28"/>
        </w:rPr>
        <w:t xml:space="preserve">
      В случае приведения заявителем в течение 20 рабочих дней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 решение об отказе во внесении в регистрационное досье ветеринарного лекарственного препарата изменений и осуществляет действия в соответствии с </w:t>
      </w:r>
      <w:r>
        <w:rPr>
          <w:rFonts w:ascii="Times New Roman"/>
          <w:b w:val="false"/>
          <w:i w:val="false"/>
          <w:color w:val="000000"/>
          <w:sz w:val="28"/>
        </w:rPr>
        <w:t>пунктом 201</w:t>
      </w:r>
      <w:r>
        <w:rPr>
          <w:rFonts w:ascii="Times New Roman"/>
          <w:b w:val="false"/>
          <w:i w:val="false"/>
          <w:color w:val="000000"/>
          <w:sz w:val="28"/>
        </w:rPr>
        <w:t xml:space="preserve"> настоящих Правил. Процедура внесения изменений прекращается.</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59" w:id="653"/>
    <w:p>
      <w:pPr>
        <w:spacing w:after="0"/>
        <w:ind w:left="0"/>
        <w:jc w:val="both"/>
      </w:pPr>
      <w:r>
        <w:rPr>
          <w:rFonts w:ascii="Times New Roman"/>
          <w:b w:val="false"/>
          <w:i w:val="false"/>
          <w:color w:val="000000"/>
          <w:sz w:val="28"/>
        </w:rPr>
        <w:t>
      199. Референтный орган по регистрации не позднее 20 рабочих дней с даты получения от заявителя ответа на свой запрос, доработанных в соответствии с замечаниями референтного органа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 необходимости):</w:t>
      </w:r>
    </w:p>
    <w:bookmarkEnd w:id="653"/>
    <w:bookmarkStart w:name="z660" w:id="654"/>
    <w:p>
      <w:pPr>
        <w:spacing w:after="0"/>
        <w:ind w:left="0"/>
        <w:jc w:val="both"/>
      </w:pPr>
      <w:r>
        <w:rPr>
          <w:rFonts w:ascii="Times New Roman"/>
          <w:b w:val="false"/>
          <w:i w:val="false"/>
          <w:color w:val="000000"/>
          <w:sz w:val="28"/>
        </w:rPr>
        <w:t>
      а) проводит анализ представленного заявителем ответа на запрос;</w:t>
      </w:r>
    </w:p>
    <w:bookmarkEnd w:id="654"/>
    <w:bookmarkStart w:name="z661" w:id="655"/>
    <w:p>
      <w:pPr>
        <w:spacing w:after="0"/>
        <w:ind w:left="0"/>
        <w:jc w:val="both"/>
      </w:pPr>
      <w:r>
        <w:rPr>
          <w:rFonts w:ascii="Times New Roman"/>
          <w:b w:val="false"/>
          <w:i w:val="false"/>
          <w:color w:val="000000"/>
          <w:sz w:val="28"/>
        </w:rPr>
        <w:t>
      б) согласовывает (не согласовывает) подготовленные заявителем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655"/>
    <w:bookmarkStart w:name="z662" w:id="656"/>
    <w:p>
      <w:pPr>
        <w:spacing w:after="0"/>
        <w:ind w:left="0"/>
        <w:jc w:val="both"/>
      </w:pPr>
      <w:r>
        <w:rPr>
          <w:rFonts w:ascii="Times New Roman"/>
          <w:b w:val="false"/>
          <w:i w:val="false"/>
          <w:color w:val="000000"/>
          <w:sz w:val="28"/>
        </w:rPr>
        <w:t>
      в) принимает итоговое решение о внесении в регистрационное досье ветеринарного лекарственного препарата предлагаемых заявителем изменений (с возможностью обращения этого ветеринарного лекарственного препарата на территориях государств-членов, на которых он обращался до внесения в регистрационное досье ветеринарного лекарственного препарата изменений) или об отказе во внесении в регистрационное досье ветеринарного лекарственного препарата изменений.</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63" w:id="657"/>
    <w:p>
      <w:pPr>
        <w:spacing w:after="0"/>
        <w:ind w:left="0"/>
        <w:jc w:val="both"/>
      </w:pPr>
      <w:r>
        <w:rPr>
          <w:rFonts w:ascii="Times New Roman"/>
          <w:b w:val="false"/>
          <w:i w:val="false"/>
          <w:color w:val="000000"/>
          <w:sz w:val="28"/>
        </w:rPr>
        <w:t>
      200. Референтный орган по регистрации при принятии положительного итогового решения о внесении в регистрационное досье ветеринарного лекарственного препарата предлагаемых заявителем изменений не позднее 10 рабочих дней с даты принятия такого решения осуществляет следующие действия:</w:t>
      </w:r>
    </w:p>
    <w:bookmarkEnd w:id="657"/>
    <w:bookmarkStart w:name="z664" w:id="658"/>
    <w:p>
      <w:pPr>
        <w:spacing w:after="0"/>
        <w:ind w:left="0"/>
        <w:jc w:val="both"/>
      </w:pPr>
      <w:r>
        <w:rPr>
          <w:rFonts w:ascii="Times New Roman"/>
          <w:b w:val="false"/>
          <w:i w:val="false"/>
          <w:color w:val="000000"/>
          <w:sz w:val="28"/>
        </w:rPr>
        <w:t xml:space="preserve">
      а) направляет заявителю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оформленное итоговое решение;</w:t>
      </w:r>
    </w:p>
    <w:bookmarkEnd w:id="658"/>
    <w:bookmarkStart w:name="z665" w:id="659"/>
    <w:p>
      <w:pPr>
        <w:spacing w:after="0"/>
        <w:ind w:left="0"/>
        <w:jc w:val="both"/>
      </w:pPr>
      <w:r>
        <w:rPr>
          <w:rFonts w:ascii="Times New Roman"/>
          <w:b w:val="false"/>
          <w:i w:val="false"/>
          <w:color w:val="000000"/>
          <w:sz w:val="28"/>
        </w:rPr>
        <w:t xml:space="preserve">
      б) уведомляет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об итоговом решении в отношении предлагаемых изменений регистрационного досье ветеринарного лекарственного препарата;</w:t>
      </w:r>
    </w:p>
    <w:bookmarkEnd w:id="659"/>
    <w:bookmarkStart w:name="z666" w:id="660"/>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документов, запросу референтного органа по регистрации, ответу заявителя на запрос референтного органа по регистрации, итоговому решению референтного органа по регистрации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660"/>
    <w:bookmarkStart w:name="z667" w:id="661"/>
    <w:p>
      <w:pPr>
        <w:spacing w:after="0"/>
        <w:ind w:left="0"/>
        <w:jc w:val="both"/>
      </w:pPr>
      <w:r>
        <w:rPr>
          <w:rFonts w:ascii="Times New Roman"/>
          <w:b w:val="false"/>
          <w:i w:val="false"/>
          <w:color w:val="000000"/>
          <w:sz w:val="28"/>
        </w:rPr>
        <w:t>
      г) представляет необходимые сведения о ветеринарном лекарственном препарате в Комиссию для включения в реестр ветеринарных лекарственных препаратов Союза (запись о каждом внесенном изменении с указанием его реквизитов и раздела регистрационного досье ветеринарного лекарственного препарата, в который было внесено изменение);</w:t>
      </w:r>
    </w:p>
    <w:bookmarkEnd w:id="661"/>
    <w:bookmarkStart w:name="z668" w:id="662"/>
    <w:p>
      <w:pPr>
        <w:spacing w:after="0"/>
        <w:ind w:left="0"/>
        <w:jc w:val="both"/>
      </w:pPr>
      <w:r>
        <w:rPr>
          <w:rFonts w:ascii="Times New Roman"/>
          <w:b w:val="false"/>
          <w:i w:val="false"/>
          <w:color w:val="000000"/>
          <w:sz w:val="28"/>
        </w:rPr>
        <w:t>
      д) выдает заявителю:</w:t>
      </w:r>
    </w:p>
    <w:bookmarkEnd w:id="662"/>
    <w:bookmarkStart w:name="z669" w:id="663"/>
    <w:p>
      <w:pPr>
        <w:spacing w:after="0"/>
        <w:ind w:left="0"/>
        <w:jc w:val="both"/>
      </w:pPr>
      <w:r>
        <w:rPr>
          <w:rFonts w:ascii="Times New Roman"/>
          <w:b w:val="false"/>
          <w:i w:val="false"/>
          <w:color w:val="000000"/>
          <w:sz w:val="28"/>
        </w:rPr>
        <w:t>
      согласованный нормативный документ на ветеринарное лекарственное средство (в случае внесения в него изменений);</w:t>
      </w:r>
    </w:p>
    <w:bookmarkEnd w:id="663"/>
    <w:bookmarkStart w:name="z670" w:id="664"/>
    <w:p>
      <w:pPr>
        <w:spacing w:after="0"/>
        <w:ind w:left="0"/>
        <w:jc w:val="both"/>
      </w:pPr>
      <w:r>
        <w:rPr>
          <w:rFonts w:ascii="Times New Roman"/>
          <w:b w:val="false"/>
          <w:i w:val="false"/>
          <w:color w:val="000000"/>
          <w:sz w:val="28"/>
        </w:rPr>
        <w:t>
      согласованную инструкцию по применению ветеринарного лекарственного препарата на русском языке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(в случае внесения в нее изменений);</w:t>
      </w:r>
    </w:p>
    <w:bookmarkEnd w:id="664"/>
    <w:bookmarkStart w:name="z671" w:id="665"/>
    <w:p>
      <w:pPr>
        <w:spacing w:after="0"/>
        <w:ind w:left="0"/>
        <w:jc w:val="both"/>
      </w:pPr>
      <w:r>
        <w:rPr>
          <w:rFonts w:ascii="Times New Roman"/>
          <w:b w:val="false"/>
          <w:i w:val="false"/>
          <w:color w:val="000000"/>
          <w:sz w:val="28"/>
        </w:rPr>
        <w:t>
      согласованные макеты первичной и при наличии вторичной упаковок на русском языке с указанием на них регистрационного номера ветеринарного лекарственного препарата (в случае внесения в них изменений).</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2" w:id="666"/>
    <w:p>
      <w:pPr>
        <w:spacing w:after="0"/>
        <w:ind w:left="0"/>
        <w:jc w:val="both"/>
      </w:pPr>
      <w:r>
        <w:rPr>
          <w:rFonts w:ascii="Times New Roman"/>
          <w:b w:val="false"/>
          <w:i w:val="false"/>
          <w:color w:val="000000"/>
          <w:sz w:val="28"/>
        </w:rPr>
        <w:t xml:space="preserve">
      201. Референтный орган по регистрации при принятии решения об отказе во внесении в регистрационное досье ветеринарного лекарственного препарата предлагаемых заявителем изменений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666"/>
    <w:bookmarkStart w:name="z673" w:id="667"/>
    <w:p>
      <w:pPr>
        <w:spacing w:after="0"/>
        <w:ind w:left="0"/>
        <w:jc w:val="both"/>
      </w:pPr>
      <w:r>
        <w:rPr>
          <w:rFonts w:ascii="Times New Roman"/>
          <w:b w:val="false"/>
          <w:i w:val="false"/>
          <w:color w:val="000000"/>
          <w:sz w:val="28"/>
        </w:rPr>
        <w:t>
      а) направляет оформленное итоговое решение заявителю;</w:t>
      </w:r>
    </w:p>
    <w:bookmarkEnd w:id="667"/>
    <w:bookmarkStart w:name="z674" w:id="668"/>
    <w:p>
      <w:pPr>
        <w:spacing w:after="0"/>
        <w:ind w:left="0"/>
        <w:jc w:val="both"/>
      </w:pPr>
      <w:r>
        <w:rPr>
          <w:rFonts w:ascii="Times New Roman"/>
          <w:b w:val="false"/>
          <w:i w:val="false"/>
          <w:color w:val="000000"/>
          <w:sz w:val="28"/>
        </w:rPr>
        <w:t>
      б) уведомляет уполномоченные органы и (или) экспертные учреждения, на территориях государств-членов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668"/>
    <w:bookmarkStart w:name="z675" w:id="669"/>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на территориях государств-членов которых обращается ветеринарный лекарственный препарат в соответствии с условиями регистрации, доступ к итоговому решению.</w:t>
      </w:r>
    </w:p>
    <w:bookmarkEnd w:id="669"/>
    <w:bookmarkStart w:name="z676" w:id="670"/>
    <w:p>
      <w:pPr>
        <w:spacing w:after="0"/>
        <w:ind w:left="0"/>
        <w:jc w:val="both"/>
      </w:pPr>
      <w:r>
        <w:rPr>
          <w:rFonts w:ascii="Times New Roman"/>
          <w:b w:val="false"/>
          <w:i w:val="false"/>
          <w:color w:val="000000"/>
          <w:sz w:val="28"/>
        </w:rPr>
        <w:t xml:space="preserve">
      202. Датой завершения процедуры внесения изменений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об отказе во внесении в регистрационное досье ветеринарного лекарственного препарата изменений. </w:t>
      </w:r>
    </w:p>
    <w:bookmarkEnd w:id="670"/>
    <w:bookmarkStart w:name="z677" w:id="671"/>
    <w:p>
      <w:pPr>
        <w:spacing w:after="0"/>
        <w:ind w:left="0"/>
        <w:jc w:val="left"/>
      </w:pPr>
      <w:r>
        <w:rPr>
          <w:rFonts w:ascii="Times New Roman"/>
          <w:b/>
          <w:i w:val="false"/>
          <w:color w:val="000000"/>
        </w:rPr>
        <w:t xml:space="preserve"> 8. Порядок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настоящих Правил</w:t>
      </w:r>
    </w:p>
    <w:bookmarkEnd w:id="671"/>
    <w:bookmarkStart w:name="z678" w:id="672"/>
    <w:p>
      <w:pPr>
        <w:spacing w:after="0"/>
        <w:ind w:left="0"/>
        <w:jc w:val="both"/>
      </w:pPr>
      <w:r>
        <w:rPr>
          <w:rFonts w:ascii="Times New Roman"/>
          <w:b w:val="false"/>
          <w:i w:val="false"/>
          <w:color w:val="000000"/>
          <w:sz w:val="28"/>
        </w:rPr>
        <w:t>
      203. Срок проведения процедуры приведения в соответствие регистрационного досье не должен превышать 220 рабочих дней с даты принятия референтным органом по регистрации решения о проведении экспертизы ветеринарного лекарственного средства по день внесения сведений о ветеринарном лекарственном препарате в реестр ветеринарных лекарственных препаратов Союза (</w:t>
      </w:r>
      <w:r>
        <w:rPr>
          <w:rFonts w:ascii="Times New Roman"/>
          <w:b w:val="false"/>
          <w:i w:val="false"/>
          <w:color w:val="000000"/>
          <w:sz w:val="28"/>
        </w:rPr>
        <w:t>блок-схема 9.12</w:t>
      </w:r>
      <w:r>
        <w:rPr>
          <w:rFonts w:ascii="Times New Roman"/>
          <w:b w:val="false"/>
          <w:i w:val="false"/>
          <w:color w:val="000000"/>
          <w:sz w:val="28"/>
        </w:rPr>
        <w:t xml:space="preserve"> приложения № 9 к настоящим Правилам) для ветеринарных лекарственных препаратов, которые не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согласно приложению № 16, и ветеринарных лекарственных препаратов, которые не относятся к группе (категории) ветеринарных лекарственных препаратов, зарегистрированных в соответствии с законодательством государств-членов, по перечню согласно приложению № 16</w:t>
      </w:r>
      <w:r>
        <w:rPr>
          <w:rFonts w:ascii="Times New Roman"/>
          <w:b w:val="false"/>
          <w:i w:val="false"/>
          <w:color w:val="000000"/>
          <w:vertAlign w:val="superscript"/>
        </w:rPr>
        <w:t>1</w:t>
      </w:r>
      <w:r>
        <w:rPr>
          <w:rFonts w:ascii="Times New Roman"/>
          <w:b w:val="false"/>
          <w:i w:val="false"/>
          <w:color w:val="000000"/>
          <w:sz w:val="28"/>
        </w:rPr>
        <w:t>.</w:t>
      </w:r>
    </w:p>
    <w:bookmarkEnd w:id="672"/>
    <w:bookmarkStart w:name="z4675" w:id="673"/>
    <w:p>
      <w:pPr>
        <w:spacing w:after="0"/>
        <w:ind w:left="0"/>
        <w:jc w:val="both"/>
      </w:pPr>
      <w:r>
        <w:rPr>
          <w:rFonts w:ascii="Times New Roman"/>
          <w:b w:val="false"/>
          <w:i w:val="false"/>
          <w:color w:val="000000"/>
          <w:sz w:val="28"/>
        </w:rPr>
        <w:t>
      Срок проведения процедуры приведения в соответствие регистрационного досье не должен превышать 130 рабочих дней с даты принятия референтным органом по регистрации решения о проведении экспертизы ветеринарного лекарственного средства по день внесения сведений о ветеринарном лекарственном препарате в реестр ветеринарных лекарственных препаратов Союза (блок-схема 9.12</w:t>
      </w:r>
      <w:r>
        <w:rPr>
          <w:rFonts w:ascii="Times New Roman"/>
          <w:b w:val="false"/>
          <w:i w:val="false"/>
          <w:color w:val="000000"/>
          <w:vertAlign w:val="superscript"/>
        </w:rPr>
        <w:t>1</w:t>
      </w:r>
      <w:r>
        <w:rPr>
          <w:rFonts w:ascii="Times New Roman"/>
          <w:b w:val="false"/>
          <w:i w:val="false"/>
          <w:color w:val="000000"/>
          <w:sz w:val="28"/>
        </w:rPr>
        <w:t xml:space="preserve"> приложения № 9 к настоящим Правилам)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9" w:id="674"/>
    <w:p>
      <w:pPr>
        <w:spacing w:after="0"/>
        <w:ind w:left="0"/>
        <w:jc w:val="both"/>
      </w:pPr>
      <w:r>
        <w:rPr>
          <w:rFonts w:ascii="Times New Roman"/>
          <w:b w:val="false"/>
          <w:i w:val="false"/>
          <w:color w:val="000000"/>
          <w:sz w:val="28"/>
        </w:rPr>
        <w:t>
      204. В целях приведения регистрационного досье ветеринарного лекарственного препарата в соответствие с требованиями настоящих Правил заявитель представляет в уполномоченный орган одного из государств-членов, на территории которого был зарегистрирован ветеринарный лекарственный препарат в соответствии с законодательством государства-члена, на русском языке (этот уполномоченный орган становится референтным органом по регистрации):</w:t>
      </w:r>
    </w:p>
    <w:bookmarkEnd w:id="674"/>
    <w:bookmarkStart w:name="z680" w:id="675"/>
    <w:p>
      <w:pPr>
        <w:spacing w:after="0"/>
        <w:ind w:left="0"/>
        <w:jc w:val="both"/>
      </w:pPr>
      <w:r>
        <w:rPr>
          <w:rFonts w:ascii="Times New Roman"/>
          <w:b w:val="false"/>
          <w:i w:val="false"/>
          <w:color w:val="000000"/>
          <w:sz w:val="28"/>
        </w:rPr>
        <w:t>
      заявление о приведении регистрационного досье ветеринарного лекарственного препарата в соответствие с требованиями настоящих Правил на бумажном носителе и (или) в электронном виде по форме, предусмотренной приложением № 10 к настоящим Правилам (</w:t>
      </w:r>
      <w:r>
        <w:rPr>
          <w:rFonts w:ascii="Times New Roman"/>
          <w:b w:val="false"/>
          <w:i w:val="false"/>
          <w:color w:val="000000"/>
          <w:sz w:val="28"/>
        </w:rPr>
        <w:t>форма 10.5</w:t>
      </w:r>
      <w:r>
        <w:rPr>
          <w:rFonts w:ascii="Times New Roman"/>
          <w:b w:val="false"/>
          <w:i w:val="false"/>
          <w:color w:val="000000"/>
          <w:sz w:val="28"/>
        </w:rPr>
        <w:t>) (далее – заявление о приведении в соответствие регистрационного досье);</w:t>
      </w:r>
    </w:p>
    <w:bookmarkEnd w:id="675"/>
    <w:bookmarkStart w:name="z681" w:id="676"/>
    <w:p>
      <w:pPr>
        <w:spacing w:after="0"/>
        <w:ind w:left="0"/>
        <w:jc w:val="both"/>
      </w:pPr>
      <w:r>
        <w:rPr>
          <w:rFonts w:ascii="Times New Roman"/>
          <w:b w:val="false"/>
          <w:i w:val="false"/>
          <w:color w:val="000000"/>
          <w:sz w:val="28"/>
        </w:rPr>
        <w:t>
      документы, подтверждающие уплату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w:t>
      </w:r>
    </w:p>
    <w:bookmarkEnd w:id="676"/>
    <w:bookmarkStart w:name="z682" w:id="677"/>
    <w:p>
      <w:pPr>
        <w:spacing w:after="0"/>
        <w:ind w:left="0"/>
        <w:jc w:val="both"/>
      </w:pPr>
      <w:r>
        <w:rPr>
          <w:rFonts w:ascii="Times New Roman"/>
          <w:b w:val="false"/>
          <w:i w:val="false"/>
          <w:color w:val="000000"/>
          <w:sz w:val="28"/>
        </w:rPr>
        <w:t>
      обновленное регистрационное досье (на бумажном носителе и в электронном виде);</w:t>
      </w:r>
    </w:p>
    <w:bookmarkEnd w:id="677"/>
    <w:bookmarkStart w:name="z683" w:id="678"/>
    <w:p>
      <w:pPr>
        <w:spacing w:after="0"/>
        <w:ind w:left="0"/>
        <w:jc w:val="both"/>
      </w:pPr>
      <w:r>
        <w:rPr>
          <w:rFonts w:ascii="Times New Roman"/>
          <w:b w:val="false"/>
          <w:i w:val="false"/>
          <w:color w:val="000000"/>
          <w:sz w:val="28"/>
        </w:rPr>
        <w:t>
      пояснительную записку-обоснование об отсутствии (или наличии) в обновленном регистрационном досье отличий от регистрационного досье ветеринарного лекарственного препарата, на основании которого ветеринарный лекарственный препарат был зарегистрирован в соответствии с законодательством государств-членов, которые могут негативно повлиять на качество, безопасность и эффективность ветеринарного лекарственного препарата или отношение ожидаемой пользы к возможному риску применения ветеринарного лекарственного препарата (на бумажном носителе и в электронном виде);</w:t>
      </w:r>
    </w:p>
    <w:bookmarkEnd w:id="678"/>
    <w:bookmarkStart w:name="z684" w:id="679"/>
    <w:p>
      <w:pPr>
        <w:spacing w:after="0"/>
        <w:ind w:left="0"/>
        <w:jc w:val="both"/>
      </w:pPr>
      <w:r>
        <w:rPr>
          <w:rFonts w:ascii="Times New Roman"/>
          <w:b w:val="false"/>
          <w:i w:val="false"/>
          <w:color w:val="000000"/>
          <w:sz w:val="28"/>
        </w:rPr>
        <w:t xml:space="preserve">
      периодический отчет за период регистрации ветеринарного лекарственного препарата, но не более чем за 5 последних лет его фактического обращения (на бумажном носителе и в электронном виде), в соответствии с формой, предусмотренной </w:t>
      </w:r>
      <w:r>
        <w:rPr>
          <w:rFonts w:ascii="Times New Roman"/>
          <w:b w:val="false"/>
          <w:i w:val="false"/>
          <w:color w:val="000000"/>
          <w:sz w:val="28"/>
        </w:rPr>
        <w:t>приложением № 13</w:t>
      </w:r>
      <w:r>
        <w:rPr>
          <w:rFonts w:ascii="Times New Roman"/>
          <w:b w:val="false"/>
          <w:i w:val="false"/>
          <w:color w:val="000000"/>
          <w:sz w:val="28"/>
        </w:rPr>
        <w:t xml:space="preserve"> к настоящим Правилам.</w:t>
      </w:r>
    </w:p>
    <w:bookmarkEnd w:id="679"/>
    <w:bookmarkStart w:name="z685" w:id="680"/>
    <w:p>
      <w:pPr>
        <w:spacing w:after="0"/>
        <w:ind w:left="0"/>
        <w:jc w:val="both"/>
      </w:pPr>
      <w:r>
        <w:rPr>
          <w:rFonts w:ascii="Times New Roman"/>
          <w:b w:val="false"/>
          <w:i w:val="false"/>
          <w:color w:val="000000"/>
          <w:sz w:val="28"/>
        </w:rPr>
        <w:t>
      При отсутствии в актах, входящих в право Союза, значения максимально допустимого уровня заявитель вправе представить в референтный орган по регистрации дополнительные материалы (документ (копию документа, заверенную в установленном порядке) уполномоченного органа в области охраны здоровья человека государства-члена о согласовании значения максимально допустимого уровня (выше, чем "не допускается"), результаты дополнительных доклинических исследований (испытаний) (или) клинических исследований (испытаний) ветеринарных лекарственных препаратов, актуальные научные и (или) литературные данные и др.), включив их в состав обновленного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w:t>
      </w:r>
    </w:p>
    <w:bookmarkEnd w:id="680"/>
    <w:bookmarkStart w:name="z686" w:id="681"/>
    <w:p>
      <w:pPr>
        <w:spacing w:after="0"/>
        <w:ind w:left="0"/>
        <w:jc w:val="both"/>
      </w:pPr>
      <w:r>
        <w:rPr>
          <w:rFonts w:ascii="Times New Roman"/>
          <w:b w:val="false"/>
          <w:i w:val="false"/>
          <w:color w:val="000000"/>
          <w:sz w:val="28"/>
        </w:rPr>
        <w:t>
      Образцы ветеринарного лекарственного средства представляются в экспертное учреждение согласно распоряжению референтного органа по регистрации.</w:t>
      </w:r>
    </w:p>
    <w:bookmarkEnd w:id="681"/>
    <w:bookmarkStart w:name="z687" w:id="682"/>
    <w:p>
      <w:pPr>
        <w:spacing w:after="0"/>
        <w:ind w:left="0"/>
        <w:jc w:val="both"/>
      </w:pPr>
      <w:r>
        <w:rPr>
          <w:rFonts w:ascii="Times New Roman"/>
          <w:b w:val="false"/>
          <w:i w:val="false"/>
          <w:color w:val="000000"/>
          <w:sz w:val="28"/>
        </w:rPr>
        <w:t xml:space="preserve">
      Данные о доклинических исследованиях (испытаниях) ветеринарного лекарственного средства и клинических исследованиях (испытаниях) ветеринарного лекарственного препарата представляются в обновленном регистрационном досье в виде соответствующих отчетов, которые могут не приводиться в соответствие с требованиями настоящих Правил в части их оформления в том случае, если их содержательная часть соответствует принципам проведения доклинических исследований (испытаний) клинических исследований (испытаний) ветеринарных лекарственных препаратов согласно </w:t>
      </w:r>
      <w:r>
        <w:rPr>
          <w:rFonts w:ascii="Times New Roman"/>
          <w:b w:val="false"/>
          <w:i w:val="false"/>
          <w:color w:val="000000"/>
          <w:sz w:val="28"/>
        </w:rPr>
        <w:t>приложениям №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88" w:id="683"/>
    <w:p>
      <w:pPr>
        <w:spacing w:after="0"/>
        <w:ind w:left="0"/>
        <w:jc w:val="both"/>
      </w:pPr>
      <w:r>
        <w:rPr>
          <w:rFonts w:ascii="Times New Roman"/>
          <w:b w:val="false"/>
          <w:i w:val="false"/>
          <w:color w:val="000000"/>
          <w:sz w:val="28"/>
        </w:rPr>
        <w:t>
      205. Заявление о приведении в соответствие регистрационного досье должно быть подано:</w:t>
      </w:r>
    </w:p>
    <w:bookmarkEnd w:id="683"/>
    <w:bookmarkStart w:name="z689" w:id="684"/>
    <w:p>
      <w:pPr>
        <w:spacing w:after="0"/>
        <w:ind w:left="0"/>
        <w:jc w:val="both"/>
      </w:pPr>
      <w:r>
        <w:rPr>
          <w:rFonts w:ascii="Times New Roman"/>
          <w:b w:val="false"/>
          <w:i w:val="false"/>
          <w:color w:val="000000"/>
          <w:sz w:val="28"/>
        </w:rPr>
        <w:t>
      а) для ветеринарных лекарственных препаратов, имеющих в соответствии с законодательством государства-члена ограниченный срок действия регистрации (срочная регистрация), не позднее чем за 230 рабочих дней до окончания срока действия регистрации ветеринарного лекарственного препарата;</w:t>
      </w:r>
    </w:p>
    <w:bookmarkEnd w:id="684"/>
    <w:bookmarkStart w:name="z690" w:id="685"/>
    <w:p>
      <w:pPr>
        <w:spacing w:after="0"/>
        <w:ind w:left="0"/>
        <w:jc w:val="both"/>
      </w:pPr>
      <w:r>
        <w:rPr>
          <w:rFonts w:ascii="Times New Roman"/>
          <w:b w:val="false"/>
          <w:i w:val="false"/>
          <w:color w:val="000000"/>
          <w:sz w:val="28"/>
        </w:rPr>
        <w:t>
      б) для ветеринарных лекарственных препаратов, имеющих в соответствии с законодательством государства-члена ограниченный срок действия продленной регистрации (пролонгация срочной регистрации), не позднее чем за 230 рабочих дней до 31 декабря 2030 г.;</w:t>
      </w:r>
    </w:p>
    <w:bookmarkEnd w:id="685"/>
    <w:bookmarkStart w:name="z691" w:id="686"/>
    <w:p>
      <w:pPr>
        <w:spacing w:after="0"/>
        <w:ind w:left="0"/>
        <w:jc w:val="both"/>
      </w:pPr>
      <w:r>
        <w:rPr>
          <w:rFonts w:ascii="Times New Roman"/>
          <w:b w:val="false"/>
          <w:i w:val="false"/>
          <w:color w:val="000000"/>
          <w:sz w:val="28"/>
        </w:rPr>
        <w:t xml:space="preserve">
      в) для ветеринарных лекарственных препаратов, имеющих в соответствии с законодательством государства-члена неограниченный срок действия регистрации (бессрочная регистрация), не позднее чем за 230 рабочих дней до 31 декабря 2030 г. </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92" w:id="687"/>
    <w:p>
      <w:pPr>
        <w:spacing w:after="0"/>
        <w:ind w:left="0"/>
        <w:jc w:val="both"/>
      </w:pPr>
      <w:r>
        <w:rPr>
          <w:rFonts w:ascii="Times New Roman"/>
          <w:b w:val="false"/>
          <w:i w:val="false"/>
          <w:color w:val="000000"/>
          <w:sz w:val="28"/>
        </w:rPr>
        <w:t>
      206. Процедура приведения в соответствие регистрационного досье:</w:t>
      </w:r>
    </w:p>
    <w:bookmarkEnd w:id="687"/>
    <w:bookmarkStart w:name="z4676" w:id="688"/>
    <w:p>
      <w:pPr>
        <w:spacing w:after="0"/>
        <w:ind w:left="0"/>
        <w:jc w:val="both"/>
      </w:pPr>
      <w:r>
        <w:rPr>
          <w:rFonts w:ascii="Times New Roman"/>
          <w:b w:val="false"/>
          <w:i w:val="false"/>
          <w:color w:val="000000"/>
          <w:sz w:val="28"/>
        </w:rPr>
        <w:t>
      а) не требуется для ветеринарных лекарственных препаратов, которые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имеющих в составе действующие вещества (в случае наличия соответствующей фармакопейной статьи Фармакопеи Союза) по перечню, предусмотренному приложением № 16 к настоящим Правилам. В отношении таких ветеринарных лекарственных препаратов уполномоченный орган осуществляет действия, предусмотренные пунктом 235 настоящих Правил, в срок, установленный пунктом 205 настоящих Правил;</w:t>
      </w:r>
    </w:p>
    <w:bookmarkEnd w:id="688"/>
    <w:bookmarkStart w:name="z4677" w:id="689"/>
    <w:p>
      <w:pPr>
        <w:spacing w:after="0"/>
        <w:ind w:left="0"/>
        <w:jc w:val="both"/>
      </w:pPr>
      <w:r>
        <w:rPr>
          <w:rFonts w:ascii="Times New Roman"/>
          <w:b w:val="false"/>
          <w:i w:val="false"/>
          <w:color w:val="000000"/>
          <w:sz w:val="28"/>
        </w:rPr>
        <w:t>
      б) осуществляется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по схеме взаимного признания. В ходе данной процедуры для указанных групп (категорий) ветеринарных лекарственных препаратов положения пунктов 219 – 225, 230 – 232, 237 и 241 настоящих Правил не применяются.</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93" w:id="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 В случае если правообладатель ветеринарного лекарственного препарата, зарегистрированного в соответствии с законодательством государства-члена, не подает заявление о приведении в соответствие регистрационного досье в установленный в пункте 205 настоящих Правил срок:</w:t>
      </w:r>
    </w:p>
    <w:bookmarkEnd w:id="690"/>
    <w:bookmarkStart w:name="z695" w:id="691"/>
    <w:p>
      <w:pPr>
        <w:spacing w:after="0"/>
        <w:ind w:left="0"/>
        <w:jc w:val="both"/>
      </w:pPr>
      <w:r>
        <w:rPr>
          <w:rFonts w:ascii="Times New Roman"/>
          <w:b w:val="false"/>
          <w:i w:val="false"/>
          <w:color w:val="000000"/>
          <w:sz w:val="28"/>
        </w:rPr>
        <w:t>
      а) срочная регистрация ветеринарного лекарственного препарата признается уполномоченным органом, зарегистрировавшим этот ветеринарный лекарственный препарат, недействительной с даты истечения срока действия этой регистрации;</w:t>
      </w:r>
    </w:p>
    <w:bookmarkEnd w:id="691"/>
    <w:bookmarkStart w:name="z696" w:id="692"/>
    <w:p>
      <w:pPr>
        <w:spacing w:after="0"/>
        <w:ind w:left="0"/>
        <w:jc w:val="both"/>
      </w:pPr>
      <w:r>
        <w:rPr>
          <w:rFonts w:ascii="Times New Roman"/>
          <w:b w:val="false"/>
          <w:i w:val="false"/>
          <w:color w:val="000000"/>
          <w:sz w:val="28"/>
        </w:rPr>
        <w:t>
      б) продленная регистрация ветеринарного лекарственного препарата признается уполномоченным органом, зарегистрировавшим этот ветеринарный лекарственный препарат, недействительной с 1 января 2031 г.;</w:t>
      </w:r>
    </w:p>
    <w:bookmarkEnd w:id="692"/>
    <w:bookmarkStart w:name="z697" w:id="693"/>
    <w:p>
      <w:pPr>
        <w:spacing w:after="0"/>
        <w:ind w:left="0"/>
        <w:jc w:val="both"/>
      </w:pPr>
      <w:r>
        <w:rPr>
          <w:rFonts w:ascii="Times New Roman"/>
          <w:b w:val="false"/>
          <w:i w:val="false"/>
          <w:color w:val="000000"/>
          <w:sz w:val="28"/>
        </w:rPr>
        <w:t>
      в) бессрочная регистрация ветеринарного лекарственного препарата признается уполномоченным органом, зарегистрировавшим этот ветеринарный лекарственный препарат, недействительной с 1 января 2031 г.;</w:t>
      </w:r>
    </w:p>
    <w:bookmarkEnd w:id="693"/>
    <w:bookmarkStart w:name="z698" w:id="694"/>
    <w:p>
      <w:pPr>
        <w:spacing w:after="0"/>
        <w:ind w:left="0"/>
        <w:jc w:val="both"/>
      </w:pPr>
      <w:r>
        <w:rPr>
          <w:rFonts w:ascii="Times New Roman"/>
          <w:b w:val="false"/>
          <w:i w:val="false"/>
          <w:color w:val="000000"/>
          <w:sz w:val="28"/>
        </w:rPr>
        <w:t>
      г) обращение ветеринарного лекарственного препарата, произведенного в срок действия его регистрации, допускается до истечения срока годности этого ветеринарного лекарственного препарата.</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99" w:id="695"/>
    <w:p>
      <w:pPr>
        <w:spacing w:after="0"/>
        <w:ind w:left="0"/>
        <w:jc w:val="both"/>
      </w:pPr>
      <w:r>
        <w:rPr>
          <w:rFonts w:ascii="Times New Roman"/>
          <w:b w:val="false"/>
          <w:i w:val="false"/>
          <w:color w:val="000000"/>
          <w:sz w:val="28"/>
        </w:rPr>
        <w:t>
      208. В период проведения процедуры приведения в соответствие регистрационного досье допускается обращение ветеринарного лекарственного препарата на таможенной территории Союза до истечения срока его годности.</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00" w:id="696"/>
    <w:p>
      <w:pPr>
        <w:spacing w:after="0"/>
        <w:ind w:left="0"/>
        <w:jc w:val="both"/>
      </w:pPr>
      <w:r>
        <w:rPr>
          <w:rFonts w:ascii="Times New Roman"/>
          <w:b w:val="false"/>
          <w:i w:val="false"/>
          <w:color w:val="000000"/>
          <w:sz w:val="28"/>
        </w:rPr>
        <w:t xml:space="preserve">
      209. Референтный орган по регистрации при получении заявления о приведении в соответствие регистрационного досье и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по схеме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w:t>
      </w:r>
    </w:p>
    <w:bookmarkEnd w:id="696"/>
    <w:bookmarkStart w:name="z701" w:id="697"/>
    <w:p>
      <w:pPr>
        <w:spacing w:after="0"/>
        <w:ind w:left="0"/>
        <w:jc w:val="both"/>
      </w:pPr>
      <w:r>
        <w:rPr>
          <w:rFonts w:ascii="Times New Roman"/>
          <w:b w:val="false"/>
          <w:i w:val="false"/>
          <w:color w:val="000000"/>
          <w:sz w:val="28"/>
        </w:rPr>
        <w:t xml:space="preserve">
      Информационное взаимодействие между референтным органом по регистрации, уполномоченными органами и (или) экспертными учреждениями и Комиссией в ходе процедуры приведения в соответствие регистрационного досье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697"/>
    <w:bookmarkStart w:name="z702" w:id="698"/>
    <w:p>
      <w:pPr>
        <w:spacing w:after="0"/>
        <w:ind w:left="0"/>
        <w:jc w:val="both"/>
      </w:pPr>
      <w:r>
        <w:rPr>
          <w:rFonts w:ascii="Times New Roman"/>
          <w:b w:val="false"/>
          <w:i w:val="false"/>
          <w:color w:val="000000"/>
          <w:sz w:val="28"/>
        </w:rPr>
        <w:t>
      210. Референтный орган по регистрации в течение 10 рабочих дней с даты принятия заявления о приведении в соответствие регистрационного досье осуществляет оценку комплектности документов, представленных заявителем (обновленного регистрационного досье, пояснительной записки-обоснования и периодического отчета), и направляет их на экспертизу. Заявителю предоставляется не более 30 рабочих дней, не входящих в срок процедуры приведения в соответствие регистрационного досье, на представление недостающих материалов по замечаниям референтного органа по регистрации.</w:t>
      </w:r>
    </w:p>
    <w:bookmarkEnd w:id="698"/>
    <w:bookmarkStart w:name="z703" w:id="699"/>
    <w:p>
      <w:pPr>
        <w:spacing w:after="0"/>
        <w:ind w:left="0"/>
        <w:jc w:val="both"/>
      </w:pPr>
      <w:r>
        <w:rPr>
          <w:rFonts w:ascii="Times New Roman"/>
          <w:b w:val="false"/>
          <w:i w:val="false"/>
          <w:color w:val="000000"/>
          <w:sz w:val="28"/>
        </w:rPr>
        <w:t>
      211. Референтный орган по регистрации отклоняет заявление о приведении в соответствие регистрационного досье в случае непредставления заявителем недостающих материалов по замечаниям референтного органа по регистрации и (или) неподтверждения уплаты референтному органу по регистрации сбора (пошлины) за экспертизу ветеринарного лекарственного средства в случаях и в порядке, установленных законодательством государства-члена, и возвращает заявителю обновленное регистрационное досье, пояснительную записку-обоснование и периодический отчет на бумажном носителе.</w:t>
      </w:r>
    </w:p>
    <w:bookmarkEnd w:id="699"/>
    <w:bookmarkStart w:name="z704" w:id="700"/>
    <w:p>
      <w:pPr>
        <w:spacing w:after="0"/>
        <w:ind w:left="0"/>
        <w:jc w:val="both"/>
      </w:pPr>
      <w:r>
        <w:rPr>
          <w:rFonts w:ascii="Times New Roman"/>
          <w:b w:val="false"/>
          <w:i w:val="false"/>
          <w:color w:val="000000"/>
          <w:sz w:val="28"/>
        </w:rPr>
        <w:t>
      212. Датой начала процедуры приведения в соответствие регистрационного досье является дата принятия референтным органом по регистрации решения о проведении экспертизы ветеринарного лекарственного средства.</w:t>
      </w:r>
    </w:p>
    <w:bookmarkEnd w:id="700"/>
    <w:bookmarkStart w:name="z705" w:id="701"/>
    <w:p>
      <w:pPr>
        <w:spacing w:after="0"/>
        <w:ind w:left="0"/>
        <w:jc w:val="both"/>
      </w:pPr>
      <w:r>
        <w:rPr>
          <w:rFonts w:ascii="Times New Roman"/>
          <w:b w:val="false"/>
          <w:i w:val="false"/>
          <w:color w:val="000000"/>
          <w:sz w:val="28"/>
        </w:rPr>
        <w:t xml:space="preserve">
      О принятом решении (с указанием присвоенного заявлению о приведении в соответствие регистрационного досье уникального номера)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и уполномоченные органы и (или) экспертные учреждения. Одновременно с указанным уведомлением референтный орган по регистрации сообщает заявителю наименование экспертного учреждения, его место нахождения (адрес юридического лица) и адрес места осуществления деятельности (в случае, если адреса различаются) для предоставления образцов ветеринарного лекарственного средства. </w:t>
      </w:r>
    </w:p>
    <w:bookmarkEnd w:id="701"/>
    <w:bookmarkStart w:name="z706" w:id="702"/>
    <w:p>
      <w:pPr>
        <w:spacing w:after="0"/>
        <w:ind w:left="0"/>
        <w:jc w:val="both"/>
      </w:pPr>
      <w:r>
        <w:rPr>
          <w:rFonts w:ascii="Times New Roman"/>
          <w:b w:val="false"/>
          <w:i w:val="false"/>
          <w:color w:val="000000"/>
          <w:sz w:val="28"/>
        </w:rPr>
        <w:t>
      Представленные заявителем обновленное регистрационное досье, пояснительная записка-обоснование и периодический отчет направляются референтным органом по регистрации в экспертное учреждение для экспертизы.</w:t>
      </w:r>
    </w:p>
    <w:bookmarkEnd w:id="702"/>
    <w:bookmarkStart w:name="z707" w:id="703"/>
    <w:p>
      <w:pPr>
        <w:spacing w:after="0"/>
        <w:ind w:left="0"/>
        <w:jc w:val="both"/>
      </w:pPr>
      <w:r>
        <w:rPr>
          <w:rFonts w:ascii="Times New Roman"/>
          <w:b w:val="false"/>
          <w:i w:val="false"/>
          <w:color w:val="000000"/>
          <w:sz w:val="28"/>
        </w:rPr>
        <w:t>
      В случае инициирования процедуры приведения в соответствие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отсутствия значения максимально допустимого уровня в актах, входящих в право Союза, на момент подачи заявления о регистрации данного фармацевтического ветеринарного лекарственного препарата референтный орган по регистрации в срок не более 10 рабочих дней с даты начала процедуры регистрации такого ветеринарного лекарственного препарата направляет обращение в Комиссию с просьбой внести изменения в акты, входящие в право Союза, в части установления:</w:t>
      </w:r>
    </w:p>
    <w:bookmarkEnd w:id="703"/>
    <w:bookmarkStart w:name="z708" w:id="704"/>
    <w:p>
      <w:pPr>
        <w:spacing w:after="0"/>
        <w:ind w:left="0"/>
        <w:jc w:val="both"/>
      </w:pPr>
      <w:r>
        <w:rPr>
          <w:rFonts w:ascii="Times New Roman"/>
          <w:b w:val="false"/>
          <w:i w:val="false"/>
          <w:color w:val="000000"/>
          <w:sz w:val="28"/>
        </w:rPr>
        <w:t xml:space="preserve">
      значения максимально допустимого уровня "не допускается" (на уровне чувствительности аналитического метода) – при непредставлении заявителем дополнительных материалов, указанных в абзаце пятом </w:t>
      </w:r>
      <w:r>
        <w:rPr>
          <w:rFonts w:ascii="Times New Roman"/>
          <w:b w:val="false"/>
          <w:i w:val="false"/>
          <w:color w:val="000000"/>
          <w:sz w:val="28"/>
        </w:rPr>
        <w:t>пункта 204</w:t>
      </w:r>
      <w:r>
        <w:rPr>
          <w:rFonts w:ascii="Times New Roman"/>
          <w:b w:val="false"/>
          <w:i w:val="false"/>
          <w:color w:val="000000"/>
          <w:sz w:val="28"/>
        </w:rPr>
        <w:t xml:space="preserve"> настоящих Правил;</w:t>
      </w:r>
    </w:p>
    <w:bookmarkEnd w:id="704"/>
    <w:bookmarkStart w:name="z709" w:id="705"/>
    <w:p>
      <w:pPr>
        <w:spacing w:after="0"/>
        <w:ind w:left="0"/>
        <w:jc w:val="both"/>
      </w:pPr>
      <w:r>
        <w:rPr>
          <w:rFonts w:ascii="Times New Roman"/>
          <w:b w:val="false"/>
          <w:i w:val="false"/>
          <w:color w:val="000000"/>
          <w:sz w:val="28"/>
        </w:rPr>
        <w:t xml:space="preserve">
      значения максимально допустимого уровня, согласованного уполномоченным органом в области охраны здоровья человека государства-члена, – при представлении заявителем дополнительных материалов, указанных в абзаце пятом </w:t>
      </w:r>
      <w:r>
        <w:rPr>
          <w:rFonts w:ascii="Times New Roman"/>
          <w:b w:val="false"/>
          <w:i w:val="false"/>
          <w:color w:val="000000"/>
          <w:sz w:val="28"/>
        </w:rPr>
        <w:t>пункта 204</w:t>
      </w:r>
      <w:r>
        <w:rPr>
          <w:rFonts w:ascii="Times New Roman"/>
          <w:b w:val="false"/>
          <w:i w:val="false"/>
          <w:color w:val="000000"/>
          <w:sz w:val="28"/>
        </w:rPr>
        <w:t xml:space="preserve"> настоящих Правил.</w:t>
      </w:r>
    </w:p>
    <w:bookmarkEnd w:id="705"/>
    <w:bookmarkStart w:name="z710" w:id="706"/>
    <w:p>
      <w:pPr>
        <w:spacing w:after="0"/>
        <w:ind w:left="0"/>
        <w:jc w:val="both"/>
      </w:pPr>
      <w:r>
        <w:rPr>
          <w:rFonts w:ascii="Times New Roman"/>
          <w:b w:val="false"/>
          <w:i w:val="false"/>
          <w:color w:val="000000"/>
          <w:sz w:val="28"/>
        </w:rPr>
        <w:t>
      213. Заявитель не позднее 45 рабочих дней с даты получения решения референтного органа по регистрации о проведении экспертизы ветеринарного лекарственного средства в целях приведения регистрационного досье фармацевтического ветеринарного лекарственного препарата в соответствие с требованиями настоящих Правил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706"/>
    <w:bookmarkStart w:name="z711" w:id="707"/>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707"/>
    <w:bookmarkStart w:name="z712" w:id="708"/>
    <w:p>
      <w:pPr>
        <w:spacing w:after="0"/>
        <w:ind w:left="0"/>
        <w:jc w:val="both"/>
      </w:pPr>
      <w:r>
        <w:rPr>
          <w:rFonts w:ascii="Times New Roman"/>
          <w:b w:val="false"/>
          <w:i w:val="false"/>
          <w:color w:val="000000"/>
          <w:sz w:val="28"/>
        </w:rPr>
        <w:t>
      стандартные образцы фармацевтической субстанции и (или) образцы фармацевтической субстанции;</w:t>
      </w:r>
    </w:p>
    <w:bookmarkEnd w:id="708"/>
    <w:bookmarkStart w:name="z713" w:id="709"/>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End w:id="709"/>
    <w:bookmarkStart w:name="z714" w:id="710"/>
    <w:p>
      <w:pPr>
        <w:spacing w:after="0"/>
        <w:ind w:left="0"/>
        <w:jc w:val="both"/>
      </w:pPr>
      <w:r>
        <w:rPr>
          <w:rFonts w:ascii="Times New Roman"/>
          <w:b w:val="false"/>
          <w:i w:val="false"/>
          <w:color w:val="000000"/>
          <w:sz w:val="28"/>
        </w:rPr>
        <w:t>
      До момента предоставления образцов процедура приведения в соответствие регистрационного досье приостанавливается.</w:t>
      </w:r>
    </w:p>
    <w:bookmarkEnd w:id="710"/>
    <w:bookmarkStart w:name="z715" w:id="711"/>
    <w:p>
      <w:pPr>
        <w:spacing w:after="0"/>
        <w:ind w:left="0"/>
        <w:jc w:val="both"/>
      </w:pPr>
      <w:r>
        <w:rPr>
          <w:rFonts w:ascii="Times New Roman"/>
          <w:b w:val="false"/>
          <w:i w:val="false"/>
          <w:color w:val="000000"/>
          <w:sz w:val="28"/>
        </w:rPr>
        <w:t>
      В случае инициирования процедуры приведения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отсутствия значения максимально допустимого уровня в актах, входящих в право Союза, на момент подачи заявления о регистрации данного фармацевтического ветеринарного лекарственного препарата заявитель одновременно с образцами фармацевтического ветеринарного лекарственного средства дополнительно представляет в экспертное учреждение стандартные образцы фармацевтической субстанции в количестве, необходимом для 3-кратного воспроизведения методики определения остаточного количества действующих веществ (действующего вещества) фармацевтического ветеринарного лекарственного препарата и (или) его метаболитов в сырье животного происхождения, и другие расходные материалы, необходимые для проведения соответствующих исследований (испытаний) образцов сырья животного происхождения.</w:t>
      </w:r>
    </w:p>
    <w:bookmarkEnd w:id="711"/>
    <w:bookmarkStart w:name="z716" w:id="712"/>
    <w:p>
      <w:pPr>
        <w:spacing w:after="0"/>
        <w:ind w:left="0"/>
        <w:jc w:val="both"/>
      </w:pPr>
      <w:r>
        <w:rPr>
          <w:rFonts w:ascii="Times New Roman"/>
          <w:b w:val="false"/>
          <w:i w:val="false"/>
          <w:color w:val="000000"/>
          <w:sz w:val="28"/>
        </w:rPr>
        <w:t>
      214. Заявитель не позднее 45 рабочих дней с даты получения решения референтного органа по регистрации о проведении экспертизы ветеринарного лекарственного средства в целях приведения регистрационного досье иммунологического (иммунобиологического) ветеринарного лекарственного препарата в соответствие с требованиями настоящих Правил представляет с каждой производственной площадки в экспертное учреждение для проведения экспертизы качества ветеринарного лекарственного препарата в количестве, необходимом для 3-кратного воспроизведения методов контроля качества:</w:t>
      </w:r>
    </w:p>
    <w:bookmarkEnd w:id="712"/>
    <w:bookmarkStart w:name="z717" w:id="713"/>
    <w:p>
      <w:pPr>
        <w:spacing w:after="0"/>
        <w:ind w:left="0"/>
        <w:jc w:val="both"/>
      </w:pPr>
      <w:r>
        <w:rPr>
          <w:rFonts w:ascii="Times New Roman"/>
          <w:b w:val="false"/>
          <w:i w:val="false"/>
          <w:color w:val="000000"/>
          <w:sz w:val="28"/>
        </w:rPr>
        <w:t>
      образцы ветеринарного лекарственного препарата, произведенного в соответствии с требованиями технологических документов (промышленного регламента, технологического регламента или технологической инструкции);</w:t>
      </w:r>
    </w:p>
    <w:bookmarkEnd w:id="713"/>
    <w:bookmarkStart w:name="z718" w:id="714"/>
    <w:p>
      <w:pPr>
        <w:spacing w:after="0"/>
        <w:ind w:left="0"/>
        <w:jc w:val="both"/>
      </w:pPr>
      <w:r>
        <w:rPr>
          <w:rFonts w:ascii="Times New Roman"/>
          <w:b w:val="false"/>
          <w:i w:val="false"/>
          <w:color w:val="000000"/>
          <w:sz w:val="28"/>
        </w:rPr>
        <w:t>
       тест-системы или штаммы микроорганизмов (в случае, если метод не является фармакопейным);</w:t>
      </w:r>
    </w:p>
    <w:bookmarkEnd w:id="714"/>
    <w:bookmarkStart w:name="z719" w:id="715"/>
    <w:p>
      <w:pPr>
        <w:spacing w:after="0"/>
        <w:ind w:left="0"/>
        <w:jc w:val="both"/>
      </w:pPr>
      <w:r>
        <w:rPr>
          <w:rFonts w:ascii="Times New Roman"/>
          <w:b w:val="false"/>
          <w:i w:val="false"/>
          <w:color w:val="000000"/>
          <w:sz w:val="28"/>
        </w:rPr>
        <w:t xml:space="preserve">
      стандартные образцы; </w:t>
      </w:r>
    </w:p>
    <w:bookmarkEnd w:id="715"/>
    <w:bookmarkStart w:name="z720" w:id="716"/>
    <w:p>
      <w:pPr>
        <w:spacing w:after="0"/>
        <w:ind w:left="0"/>
        <w:jc w:val="both"/>
      </w:pPr>
      <w:r>
        <w:rPr>
          <w:rFonts w:ascii="Times New Roman"/>
          <w:b w:val="false"/>
          <w:i w:val="false"/>
          <w:color w:val="000000"/>
          <w:sz w:val="28"/>
        </w:rPr>
        <w:t xml:space="preserve">
      специфические реагенты и другие расходные материалы по согласованию с экспертным учреждением, определенным уполномоченным органом согласно </w:t>
      </w:r>
      <w:r>
        <w:rPr>
          <w:rFonts w:ascii="Times New Roman"/>
          <w:b w:val="false"/>
          <w:i w:val="false"/>
          <w:color w:val="000000"/>
          <w:sz w:val="28"/>
        </w:rPr>
        <w:t>пункту 34</w:t>
      </w:r>
      <w:r>
        <w:rPr>
          <w:rFonts w:ascii="Times New Roman"/>
          <w:b w:val="false"/>
          <w:i w:val="false"/>
          <w:color w:val="000000"/>
          <w:sz w:val="28"/>
        </w:rPr>
        <w:t xml:space="preserve"> настоящих Правил.</w:t>
      </w:r>
    </w:p>
    <w:bookmarkEnd w:id="716"/>
    <w:bookmarkStart w:name="z721" w:id="717"/>
    <w:p>
      <w:pPr>
        <w:spacing w:after="0"/>
        <w:ind w:left="0"/>
        <w:jc w:val="both"/>
      </w:pPr>
      <w:r>
        <w:rPr>
          <w:rFonts w:ascii="Times New Roman"/>
          <w:b w:val="false"/>
          <w:i w:val="false"/>
          <w:color w:val="000000"/>
          <w:sz w:val="28"/>
        </w:rPr>
        <w:t>
      При необходимости заявитель дополнительно представляет информацию о модификации последовательности генов (при изменении генетической структуры штамма микроорганизма). До момента представления образцов процедура приведения в соответствие регистрационного досье приостанавливается.</w:t>
      </w:r>
    </w:p>
    <w:bookmarkEnd w:id="717"/>
    <w:bookmarkStart w:name="z722" w:id="718"/>
    <w:p>
      <w:pPr>
        <w:spacing w:after="0"/>
        <w:ind w:left="0"/>
        <w:jc w:val="both"/>
      </w:pPr>
      <w:r>
        <w:rPr>
          <w:rFonts w:ascii="Times New Roman"/>
          <w:b w:val="false"/>
          <w:i w:val="false"/>
          <w:color w:val="000000"/>
          <w:sz w:val="28"/>
        </w:rPr>
        <w:t xml:space="preserve">
      215. В случае непредставления заявителем в течение 45 рабочих дней с даты получения решения референтного органа по регистрации о проведении экспертизы ветеринарного лекарственного средства образцов ветеринарного лекарственного средства, стандартных образцов и при необходимости других расходных материалов экспертное учреждение не позднее 5 рабочих дней по истечении указанного периода информирует об этом референтный орган по регистрации. Референтный орган по регистрации не позднее 5 рабочих дней с даты получения от экспертного учреждения указанной информации принимает в соответствии с </w:t>
      </w:r>
      <w:r>
        <w:rPr>
          <w:rFonts w:ascii="Times New Roman"/>
          <w:b w:val="false"/>
          <w:i w:val="false"/>
          <w:color w:val="000000"/>
          <w:sz w:val="28"/>
        </w:rPr>
        <w:t>пунктом 240</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ветеринарного лекарственного препарата в соответствие с требованиями настоящих Правил, процедура приведения в соответствие регистрационного досье прекращается, о чем уведомляются заявитель, а также уполномоченные органы и (или) экспертные учреждения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718"/>
    <w:bookmarkStart w:name="z723" w:id="719"/>
    <w:p>
      <w:pPr>
        <w:spacing w:after="0"/>
        <w:ind w:left="0"/>
        <w:jc w:val="both"/>
      </w:pPr>
      <w:r>
        <w:rPr>
          <w:rFonts w:ascii="Times New Roman"/>
          <w:b w:val="false"/>
          <w:i w:val="false"/>
          <w:color w:val="000000"/>
          <w:sz w:val="28"/>
        </w:rPr>
        <w:t>
      216. При получении образцов ветеринарного лекарственного средства, стандартных образцов и при необходимости других расходных материалов экспертное учреждение документально подтверждает заявителю их получение, не позднее 5 рабочих дней с даты получения образцов ветеринарного лекарственного средства, стандартных образцов и при необходимости других расходных материалов оценивает их пригодность к экспертизе и возможность проведения необходимых исследований (испытаний) образцов ветеринарного лекарственного средства и в указанные сроки информирует об этом референтный орган по регистрации. С даты получения экспертным учреждением образцов ветеринарного лекарственного средства, стандартных образцов и при необходимости других расходных материалов процедура приведения в соответствие регистрационного досье возобновляется.</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4" w:id="720"/>
    <w:p>
      <w:pPr>
        <w:spacing w:after="0"/>
        <w:ind w:left="0"/>
        <w:jc w:val="both"/>
      </w:pPr>
      <w:r>
        <w:rPr>
          <w:rFonts w:ascii="Times New Roman"/>
          <w:b w:val="false"/>
          <w:i w:val="false"/>
          <w:color w:val="000000"/>
          <w:sz w:val="28"/>
        </w:rPr>
        <w:t>
      217. Срок проведения экспертным учреждением экспертизы ветеринарного лекарственного средства в целях приведения регистрационного досье ветеринарного лекарственного препарата в соответствие с требованиями настоящих Правил составляет:</w:t>
      </w:r>
    </w:p>
    <w:bookmarkEnd w:id="720"/>
    <w:bookmarkStart w:name="z4678" w:id="721"/>
    <w:p>
      <w:pPr>
        <w:spacing w:after="0"/>
        <w:ind w:left="0"/>
        <w:jc w:val="both"/>
      </w:pPr>
      <w:r>
        <w:rPr>
          <w:rFonts w:ascii="Times New Roman"/>
          <w:b w:val="false"/>
          <w:i w:val="false"/>
          <w:color w:val="000000"/>
          <w:sz w:val="28"/>
        </w:rPr>
        <w:t>
      для ветеринарных лекарственных препаратов, которые не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предусмотренному приложением № 16 к настоящим Правилам, и ветеринарных лекарственных препаратов, которые не относятся к группе (категории) ветеринарных лекарственных препаратов, зарегистрированных в соответствии с законодательством государства-члена,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 не более 90 рабочих дней;</w:t>
      </w:r>
    </w:p>
    <w:bookmarkEnd w:id="721"/>
    <w:bookmarkStart w:name="z4679" w:id="722"/>
    <w:p>
      <w:pPr>
        <w:spacing w:after="0"/>
        <w:ind w:left="0"/>
        <w:jc w:val="both"/>
      </w:pPr>
      <w:r>
        <w:rPr>
          <w:rFonts w:ascii="Times New Roman"/>
          <w:b w:val="false"/>
          <w:i w:val="false"/>
          <w:color w:val="000000"/>
          <w:sz w:val="28"/>
        </w:rPr>
        <w:t>
      для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 не более 70 рабочих дней.</w:t>
      </w:r>
    </w:p>
    <w:bookmarkEnd w:id="722"/>
    <w:bookmarkStart w:name="z4680" w:id="723"/>
    <w:p>
      <w:pPr>
        <w:spacing w:after="0"/>
        <w:ind w:left="0"/>
        <w:jc w:val="both"/>
      </w:pPr>
      <w:r>
        <w:rPr>
          <w:rFonts w:ascii="Times New Roman"/>
          <w:b w:val="false"/>
          <w:i w:val="false"/>
          <w:color w:val="000000"/>
          <w:sz w:val="28"/>
        </w:rPr>
        <w:t>
      По итогам экспертизы ветеринарного лекарственного средства оформляется предварительное экспертное заключение, а также в соответствии с пунктами 52 – 55 настоящих Правил запрос в адрес заявителя о предоставлении недостающей (дополнительной) информации, необходимых разъяснений или уточнений, касающихся документов, входящих в состав обновленного регистрационного досье, данных, указанных в обновленном регистрационном досье, и данных, указанных в периодическом отчете, пояснительной записке-обосновании.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5" w:id="724"/>
    <w:p>
      <w:pPr>
        <w:spacing w:after="0"/>
        <w:ind w:left="0"/>
        <w:jc w:val="both"/>
      </w:pPr>
      <w:r>
        <w:rPr>
          <w:rFonts w:ascii="Times New Roman"/>
          <w:b w:val="false"/>
          <w:i w:val="false"/>
          <w:color w:val="000000"/>
          <w:sz w:val="28"/>
        </w:rPr>
        <w:t xml:space="preserve">
      218. В случае оформления отрицательного итогового экспертного заключения референтный орган по регистрации не позднее 5 рабочих дней с даты получения экспертного заключения принимает в соответствии с </w:t>
      </w:r>
      <w:r>
        <w:rPr>
          <w:rFonts w:ascii="Times New Roman"/>
          <w:b w:val="false"/>
          <w:i w:val="false"/>
          <w:color w:val="000000"/>
          <w:sz w:val="28"/>
        </w:rPr>
        <w:t>пунктом 240</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ветеринарного лекарственного препарата в соответствие с требованиями настоящих Правил и осуществляет действия в соответствии с </w:t>
      </w:r>
      <w:r>
        <w:rPr>
          <w:rFonts w:ascii="Times New Roman"/>
          <w:b w:val="false"/>
          <w:i w:val="false"/>
          <w:color w:val="000000"/>
          <w:sz w:val="28"/>
        </w:rPr>
        <w:t>пунктом 239</w:t>
      </w:r>
      <w:r>
        <w:rPr>
          <w:rFonts w:ascii="Times New Roman"/>
          <w:b w:val="false"/>
          <w:i w:val="false"/>
          <w:color w:val="000000"/>
          <w:sz w:val="28"/>
        </w:rPr>
        <w:t xml:space="preserve"> настоящих Правил. Процедура приведения в соответствие регистрационного досье прекращается. </w:t>
      </w:r>
    </w:p>
    <w:bookmarkEnd w:id="724"/>
    <w:bookmarkStart w:name="z4681" w:id="725"/>
    <w:p>
      <w:pPr>
        <w:spacing w:after="0"/>
        <w:ind w:left="0"/>
        <w:jc w:val="both"/>
      </w:pPr>
      <w:r>
        <w:rPr>
          <w:rFonts w:ascii="Times New Roman"/>
          <w:b w:val="false"/>
          <w:i w:val="false"/>
          <w:color w:val="000000"/>
          <w:sz w:val="28"/>
        </w:rPr>
        <w:t>
      218</w:t>
      </w:r>
      <w:r>
        <w:rPr>
          <w:rFonts w:ascii="Times New Roman"/>
          <w:b w:val="false"/>
          <w:i w:val="false"/>
          <w:color w:val="000000"/>
          <w:vertAlign w:val="superscript"/>
        </w:rPr>
        <w:t>1</w:t>
      </w:r>
      <w:r>
        <w:rPr>
          <w:rFonts w:ascii="Times New Roman"/>
          <w:b w:val="false"/>
          <w:i w:val="false"/>
          <w:color w:val="000000"/>
          <w:sz w:val="28"/>
        </w:rPr>
        <w:t>. В случае оформления предварительного экспертного заключения в отношении групп (категорий)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процедура приведения в соответствие регистрационного досье возобновляется с даты поступления в референтный орган по регистрации ответа заявителя на запрос, указанный в пункте 217 настоящих Правил, который не позднее 4 рабочих дней направляется референтным органом по регистрации в экспертное учреждение для завершения экспертизы ветеринарного лекарственного средства, а в случае оформления положительного итогового экспертного заключения референтный орган по регистрации осуществляет действия, предусмотренные пунктами 227 – 229 (при необходимости) и пунктом 233 настоящих Правил.</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 дополнен пунктом 218</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6" w:id="726"/>
    <w:p>
      <w:pPr>
        <w:spacing w:after="0"/>
        <w:ind w:left="0"/>
        <w:jc w:val="both"/>
      </w:pPr>
      <w:r>
        <w:rPr>
          <w:rFonts w:ascii="Times New Roman"/>
          <w:b w:val="false"/>
          <w:i w:val="false"/>
          <w:color w:val="000000"/>
          <w:sz w:val="28"/>
        </w:rPr>
        <w:t xml:space="preserve">
      219. В случае оформления предварительного или положительного итогового экспертного заключения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другим уполномоченным органам сбора (пошлины) за экспертизу документов на ветеринарный лекарственный препарат в случаях и в порядке, установленных законодательством государства-члена, в рамках процедуры приведения в соответствие регистрационного досье.</w:t>
      </w:r>
    </w:p>
    <w:bookmarkEnd w:id="726"/>
    <w:bookmarkStart w:name="z727" w:id="727"/>
    <w:p>
      <w:pPr>
        <w:spacing w:after="0"/>
        <w:ind w:left="0"/>
        <w:jc w:val="both"/>
      </w:pPr>
      <w:r>
        <w:rPr>
          <w:rFonts w:ascii="Times New Roman"/>
          <w:b w:val="false"/>
          <w:i w:val="false"/>
          <w:color w:val="000000"/>
          <w:sz w:val="28"/>
        </w:rPr>
        <w:t>
      К документам на ветеринарный лекарственный препарат, подлежащим экспертизе другими уполномоченными органами и (или) экспертными учреждениями в рамках процедуры приведения в соответствие регистрационного досье, относятся:</w:t>
      </w:r>
    </w:p>
    <w:bookmarkEnd w:id="727"/>
    <w:bookmarkStart w:name="z728" w:id="728"/>
    <w:p>
      <w:pPr>
        <w:spacing w:after="0"/>
        <w:ind w:left="0"/>
        <w:jc w:val="both"/>
      </w:pPr>
      <w:r>
        <w:rPr>
          <w:rFonts w:ascii="Times New Roman"/>
          <w:b w:val="false"/>
          <w:i w:val="false"/>
          <w:color w:val="000000"/>
          <w:sz w:val="28"/>
        </w:rPr>
        <w:t>
      обновленное регистрационное досье (представляется заявителем до начала процедуры приведения в соответствие регистрационного досье);</w:t>
      </w:r>
    </w:p>
    <w:bookmarkEnd w:id="728"/>
    <w:bookmarkStart w:name="z729" w:id="729"/>
    <w:p>
      <w:pPr>
        <w:spacing w:after="0"/>
        <w:ind w:left="0"/>
        <w:jc w:val="both"/>
      </w:pPr>
      <w:r>
        <w:rPr>
          <w:rFonts w:ascii="Times New Roman"/>
          <w:b w:val="false"/>
          <w:i w:val="false"/>
          <w:color w:val="000000"/>
          <w:sz w:val="28"/>
        </w:rPr>
        <w:t>
      пояснительная записка-обоснование (представляется заявителем до начала процедуры приведения в соответствие регистрационного досье);</w:t>
      </w:r>
    </w:p>
    <w:bookmarkEnd w:id="729"/>
    <w:bookmarkStart w:name="z730" w:id="730"/>
    <w:p>
      <w:pPr>
        <w:spacing w:after="0"/>
        <w:ind w:left="0"/>
        <w:jc w:val="both"/>
      </w:pPr>
      <w:r>
        <w:rPr>
          <w:rFonts w:ascii="Times New Roman"/>
          <w:b w:val="false"/>
          <w:i w:val="false"/>
          <w:color w:val="000000"/>
          <w:sz w:val="28"/>
        </w:rPr>
        <w:t>
      периодический отчет (представляется заявителем до начала процедуры приведения в соответствие регистрационного досье);</w:t>
      </w:r>
    </w:p>
    <w:bookmarkEnd w:id="730"/>
    <w:bookmarkStart w:name="z731" w:id="731"/>
    <w:p>
      <w:pPr>
        <w:spacing w:after="0"/>
        <w:ind w:left="0"/>
        <w:jc w:val="both"/>
      </w:pPr>
      <w:r>
        <w:rPr>
          <w:rFonts w:ascii="Times New Roman"/>
          <w:b w:val="false"/>
          <w:i w:val="false"/>
          <w:color w:val="000000"/>
          <w:sz w:val="28"/>
        </w:rPr>
        <w:t>
      предварительное или итоговое экспертное заключение (представляется референтным органом по регистрации в ходе процедуры приведения в соответствие регистрационного досье);</w:t>
      </w:r>
    </w:p>
    <w:bookmarkEnd w:id="731"/>
    <w:bookmarkStart w:name="z732" w:id="732"/>
    <w:p>
      <w:pPr>
        <w:spacing w:after="0"/>
        <w:ind w:left="0"/>
        <w:jc w:val="both"/>
      </w:pPr>
      <w:r>
        <w:rPr>
          <w:rFonts w:ascii="Times New Roman"/>
          <w:b w:val="false"/>
          <w:i w:val="false"/>
          <w:color w:val="000000"/>
          <w:sz w:val="28"/>
        </w:rPr>
        <w:t>
      протоколы исследований (испытаний) образцов ветеринарного лекарственного средства (представляются референтным органом по регистрации в ходе процедуры приведения в соответствие регистрационного досье);</w:t>
      </w:r>
    </w:p>
    <w:bookmarkEnd w:id="732"/>
    <w:bookmarkStart w:name="z733" w:id="733"/>
    <w:p>
      <w:pPr>
        <w:spacing w:after="0"/>
        <w:ind w:left="0"/>
        <w:jc w:val="both"/>
      </w:pPr>
      <w:r>
        <w:rPr>
          <w:rFonts w:ascii="Times New Roman"/>
          <w:b w:val="false"/>
          <w:i w:val="false"/>
          <w:color w:val="000000"/>
          <w:sz w:val="28"/>
        </w:rPr>
        <w:t>
      запрос референтного органа по регистрации (представляется референтным органом по регистрации в ходе процедуры приведения в соответствие регистрационного досье (при наличии));</w:t>
      </w:r>
    </w:p>
    <w:bookmarkEnd w:id="733"/>
    <w:bookmarkStart w:name="z734" w:id="734"/>
    <w:p>
      <w:pPr>
        <w:spacing w:after="0"/>
        <w:ind w:left="0"/>
        <w:jc w:val="both"/>
      </w:pPr>
      <w:r>
        <w:rPr>
          <w:rFonts w:ascii="Times New Roman"/>
          <w:b w:val="false"/>
          <w:i w:val="false"/>
          <w:color w:val="000000"/>
          <w:sz w:val="28"/>
        </w:rPr>
        <w:t>
      согласованные проекты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(представляются референтным органом по регистрации в ходе процедуры).</w:t>
      </w:r>
    </w:p>
    <w:bookmarkEnd w:id="734"/>
    <w:bookmarkStart w:name="z735" w:id="735"/>
    <w:p>
      <w:pPr>
        <w:spacing w:after="0"/>
        <w:ind w:left="0"/>
        <w:jc w:val="both"/>
      </w:pPr>
      <w:r>
        <w:rPr>
          <w:rFonts w:ascii="Times New Roman"/>
          <w:b w:val="false"/>
          <w:i w:val="false"/>
          <w:color w:val="000000"/>
          <w:sz w:val="28"/>
        </w:rPr>
        <w:t>
      220. Процедура приведения в соответствие регистрационного досье приостанавливается на срок не более чем на 15 рабочих дней с целью предоставления заявителю возможности уплатить другим уполномоченным органам сбор (пошлину) за экспертизу документов на ветеринарный лекарственный препарат в рамках процедуры приведения в соответствие регистрационного досье в случаях и в порядке, установленных законодательством государства-члена.</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36" w:id="736"/>
    <w:p>
      <w:pPr>
        <w:spacing w:after="0"/>
        <w:ind w:left="0"/>
        <w:jc w:val="both"/>
      </w:pPr>
      <w:r>
        <w:rPr>
          <w:rFonts w:ascii="Times New Roman"/>
          <w:b w:val="false"/>
          <w:i w:val="false"/>
          <w:color w:val="000000"/>
          <w:sz w:val="28"/>
        </w:rPr>
        <w:t>
      221.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приведения в соответствие регистрационного досье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bookmarkEnd w:id="736"/>
    <w:p>
      <w:pPr>
        <w:spacing w:after="0"/>
        <w:ind w:left="0"/>
        <w:jc w:val="both"/>
      </w:pPr>
      <w:r>
        <w:rPr>
          <w:rFonts w:ascii="Times New Roman"/>
          <w:b w:val="false"/>
          <w:i w:val="false"/>
          <w:color w:val="000000"/>
          <w:sz w:val="28"/>
        </w:rPr>
        <w:t>
      а) уполномоченным органам всех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не позднее 5 рабочих дней с даты возобновления процедуры приведения в соответствие регистрационного досье согласно пунктам 224 и 225 настоящих Правил направляет соответствующий запрос (при наличии) в адрес заявителя и осуществляет действия, предусмотренные пунктами 226 – 229 настоящих Правил. Референтный орган по регистрации при принятии решения о подтверждении приведения регистрационного досье ветеринарного лекарственного препарата в соответствие с требованиями настоящих Правил не позднее 10 рабочих дней с даты принятия такого решения уведомляет об этом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указанным в пункте 41 настоящих Правил способом (с возможностью обращения этого ветеринарного лекарственного препарата на территории своего государства-члена), представляет в Комиссию необходимые сведения о таком ветеринарном лекарственном препарате для внесения их в реестр ветеринарных лекарственных препаратов Союза и выдает заявителю документы в соответствии с подпунктом "г" пункта 235 настоящих Правил;</w:t>
      </w:r>
    </w:p>
    <w:p>
      <w:pPr>
        <w:spacing w:after="0"/>
        <w:ind w:left="0"/>
        <w:jc w:val="both"/>
      </w:pPr>
      <w:r>
        <w:rPr>
          <w:rFonts w:ascii="Times New Roman"/>
          <w:b w:val="false"/>
          <w:i w:val="false"/>
          <w:color w:val="000000"/>
          <w:sz w:val="28"/>
        </w:rPr>
        <w:t>
      б) уполномоченным органам отдельных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осуществляет взаимодействие с уполномоченными органами и (или) экспертными учреждениями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приведения в соответствие регистрационного досье которых подтверждена.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решения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39" w:id="737"/>
    <w:p>
      <w:pPr>
        <w:spacing w:after="0"/>
        <w:ind w:left="0"/>
        <w:jc w:val="both"/>
      </w:pPr>
      <w:r>
        <w:rPr>
          <w:rFonts w:ascii="Times New Roman"/>
          <w:b w:val="false"/>
          <w:i w:val="false"/>
          <w:color w:val="000000"/>
          <w:sz w:val="28"/>
        </w:rPr>
        <w:t>
      222. В случае подтверждения уплаты другим уполномоченным органам сбора (пошлины) за экспертизу документов на ветеринарный лекарственный препарат в рамках процедуры приведения в соответствие регистрационного досье (заявитель предоставил документы, подтверждающие уплату сбора (пошлины) в размере, установленном законодательством соответствующего государства-члена) референтный орган по регистрации не позднее 5 рабочих дней с даты возобновления процедуры приведения в соответствие регистрационного досье предоставляет доступ уполномоченным органам и (или) экспертным учреждениям к обновленному регистрационному досье, пояснительной записке-обоснованию и периодическому отчету, протоколам исследований (испытаний) образцов ветеринарного лекарственного средства, предварительному или итоговому экспертному заключению и запросу референтного органа по регистрации (при наличии).</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223. Соответствующее экспертное учреждение проводит анализ обновленного регистрационного досье, пояснительной записки-обоснования и периодического отчета, протоколов исследований (испытаний) образцов ветеринарного лекарственного средства,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формирует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запрос в адрес заявителя и (или) к референтному органу по регистрации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записке-обосновании и периодическом отчете, не позднее 25 рабочих дней с даты предоставления референтным органом по регистрации доступа к указанным материалам. Результаты такого анализа в указанный срок направляются экспертным учреждением в соответствующий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41" w:id="738"/>
    <w:p>
      <w:pPr>
        <w:spacing w:after="0"/>
        <w:ind w:left="0"/>
        <w:jc w:val="both"/>
      </w:pPr>
      <w:r>
        <w:rPr>
          <w:rFonts w:ascii="Times New Roman"/>
          <w:b w:val="false"/>
          <w:i w:val="false"/>
          <w:color w:val="000000"/>
          <w:sz w:val="28"/>
        </w:rPr>
        <w:t xml:space="preserve">
      224. Запрос в адрес заявителя и (или) к референтному органу по регистрации, сформированный в дополнение к запросу референтного органа, направляется уполномоченными органами не позднее 5 рабочих дней с даты его получения от экспертных учреждений в референтный орган по регистрации, который, в свою очередь, не позднее 5 рабочих дней с даты получения ответа от всех уполномоченных органов объединяет все поступившие от других уполномоченных органов запросы (за исключением запросов с уточняющими вопросами (при наличии) к референтному органу по регистрации) с собственным запросом (формирует объединенный запрос при наличии соответствующих запросов) 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направляет его заявителю.</w:t>
      </w:r>
    </w:p>
    <w:bookmarkEnd w:id="738"/>
    <w:bookmarkStart w:name="z742" w:id="739"/>
    <w:p>
      <w:pPr>
        <w:spacing w:after="0"/>
        <w:ind w:left="0"/>
        <w:jc w:val="both"/>
      </w:pPr>
      <w:r>
        <w:rPr>
          <w:rFonts w:ascii="Times New Roman"/>
          <w:b w:val="false"/>
          <w:i w:val="false"/>
          <w:color w:val="000000"/>
          <w:sz w:val="28"/>
        </w:rPr>
        <w:t xml:space="preserve">
      225. С даты направления референтным органом по регистрации объединенного запроса заявителю процедура приведения в соответствие регистрационного досье в соответствии с </w:t>
      </w:r>
      <w:r>
        <w:rPr>
          <w:rFonts w:ascii="Times New Roman"/>
          <w:b w:val="false"/>
          <w:i w:val="false"/>
          <w:color w:val="000000"/>
          <w:sz w:val="28"/>
        </w:rPr>
        <w:t>пунктами 52</w:t>
      </w:r>
      <w:r>
        <w:rPr>
          <w:rFonts w:ascii="Times New Roman"/>
          <w:b w:val="false"/>
          <w:i w:val="false"/>
          <w:color w:val="000000"/>
          <w:sz w:val="28"/>
        </w:rPr>
        <w:t xml:space="preserve"> – </w:t>
      </w:r>
      <w:r>
        <w:rPr>
          <w:rFonts w:ascii="Times New Roman"/>
          <w:b w:val="false"/>
          <w:i w:val="false"/>
          <w:color w:val="000000"/>
          <w:sz w:val="28"/>
        </w:rPr>
        <w:t>55</w:t>
      </w:r>
      <w:r>
        <w:rPr>
          <w:rFonts w:ascii="Times New Roman"/>
          <w:b w:val="false"/>
          <w:i w:val="false"/>
          <w:color w:val="000000"/>
          <w:sz w:val="28"/>
        </w:rPr>
        <w:t xml:space="preserve"> настоящих Правил приостанавливается не более чем на 60 рабочих дней и возобновляется с даты поступления в референтный орган по регистрации ответа заявителя на указанный в </w:t>
      </w:r>
      <w:r>
        <w:rPr>
          <w:rFonts w:ascii="Times New Roman"/>
          <w:b w:val="false"/>
          <w:i w:val="false"/>
          <w:color w:val="000000"/>
          <w:sz w:val="28"/>
        </w:rPr>
        <w:t>пункте 224</w:t>
      </w:r>
      <w:r>
        <w:rPr>
          <w:rFonts w:ascii="Times New Roman"/>
          <w:b w:val="false"/>
          <w:i w:val="false"/>
          <w:color w:val="000000"/>
          <w:sz w:val="28"/>
        </w:rPr>
        <w:t xml:space="preserve"> настоящих Правил объединенный запрос, который не позднее 4 рабочих дней направляется референтным органом по регистрации в экспертное учреждение для завершения экспертизы ветеринарного лекарственного средства.</w:t>
      </w:r>
    </w:p>
    <w:bookmarkEnd w:id="739"/>
    <w:bookmarkStart w:name="z743" w:id="740"/>
    <w:p>
      <w:pPr>
        <w:spacing w:after="0"/>
        <w:ind w:left="0"/>
        <w:jc w:val="both"/>
      </w:pPr>
      <w:r>
        <w:rPr>
          <w:rFonts w:ascii="Times New Roman"/>
          <w:b w:val="false"/>
          <w:i w:val="false"/>
          <w:color w:val="000000"/>
          <w:sz w:val="28"/>
        </w:rPr>
        <w:t xml:space="preserve">
      226. Экспертное учреждение не позднее 15 рабочих дней с даты получения ответа заявителя на запрос (в том числе объединенный запрос) анализирует его, готовит итоговое экспертное заключение и в рамках указанного срока направляет это заключение в референтный орган по регистрации. </w:t>
      </w:r>
    </w:p>
    <w:bookmarkEnd w:id="740"/>
    <w:bookmarkStart w:name="z744" w:id="741"/>
    <w:p>
      <w:pPr>
        <w:spacing w:after="0"/>
        <w:ind w:left="0"/>
        <w:jc w:val="both"/>
      </w:pPr>
      <w:r>
        <w:rPr>
          <w:rFonts w:ascii="Times New Roman"/>
          <w:b w:val="false"/>
          <w:i w:val="false"/>
          <w:color w:val="000000"/>
          <w:sz w:val="28"/>
        </w:rPr>
        <w:t xml:space="preserve">
      227.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bookmarkEnd w:id="741"/>
    <w:bookmarkStart w:name="z745" w:id="742"/>
    <w:p>
      <w:pPr>
        <w:spacing w:after="0"/>
        <w:ind w:left="0"/>
        <w:jc w:val="both"/>
      </w:pPr>
      <w:r>
        <w:rPr>
          <w:rFonts w:ascii="Times New Roman"/>
          <w:b w:val="false"/>
          <w:i w:val="false"/>
          <w:color w:val="000000"/>
          <w:sz w:val="28"/>
        </w:rPr>
        <w:t xml:space="preserve">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направляет указанные рекомендации заявителю. </w:t>
      </w:r>
    </w:p>
    <w:bookmarkEnd w:id="742"/>
    <w:bookmarkStart w:name="z746" w:id="743"/>
    <w:p>
      <w:pPr>
        <w:spacing w:after="0"/>
        <w:ind w:left="0"/>
        <w:jc w:val="both"/>
      </w:pPr>
      <w:r>
        <w:rPr>
          <w:rFonts w:ascii="Times New Roman"/>
          <w:b w:val="false"/>
          <w:i w:val="false"/>
          <w:color w:val="000000"/>
          <w:sz w:val="28"/>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замечаниями референтного органа по регистрации, их согласование с референтным органом по регистрации осуществляются не позднее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47" w:id="744"/>
    <w:p>
      <w:pPr>
        <w:spacing w:after="0"/>
        <w:ind w:left="0"/>
        <w:jc w:val="both"/>
      </w:pPr>
      <w:r>
        <w:rPr>
          <w:rFonts w:ascii="Times New Roman"/>
          <w:b w:val="false"/>
          <w:i w:val="false"/>
          <w:color w:val="000000"/>
          <w:sz w:val="28"/>
        </w:rPr>
        <w:t>
      228. С даты направления референтным органом по регистрации рекомендаций заявителю по приведению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процедура приведения в соответствие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744"/>
    <w:bookmarkStart w:name="z748" w:id="745"/>
    <w:p>
      <w:pPr>
        <w:spacing w:after="0"/>
        <w:ind w:left="0"/>
        <w:jc w:val="both"/>
      </w:pPr>
      <w:r>
        <w:rPr>
          <w:rFonts w:ascii="Times New Roman"/>
          <w:b w:val="false"/>
          <w:i w:val="false"/>
          <w:color w:val="000000"/>
          <w:sz w:val="28"/>
        </w:rPr>
        <w:t xml:space="preserve">
      229. В случае приведения заявителем в течение 20 рабочих дней с даты получения замечаний референтного органа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не в полном объеме (в части требований, касающихся качества, безопасности и (или) эффективности зарегистрированного ветеринарного лекарственного препарата) референтный орган по регистрации не позднее 5 рабочих дней с даты истечения указанного срока принимает в соответствии с </w:t>
      </w:r>
      <w:r>
        <w:rPr>
          <w:rFonts w:ascii="Times New Roman"/>
          <w:b w:val="false"/>
          <w:i w:val="false"/>
          <w:color w:val="000000"/>
          <w:sz w:val="28"/>
        </w:rPr>
        <w:t>пунктом 240</w:t>
      </w:r>
      <w:r>
        <w:rPr>
          <w:rFonts w:ascii="Times New Roman"/>
          <w:b w:val="false"/>
          <w:i w:val="false"/>
          <w:color w:val="000000"/>
          <w:sz w:val="28"/>
        </w:rPr>
        <w:t xml:space="preserve"> настоящих Правил решение об отказе в подтверждении приведения регистрационного досье ветеринарного лекарственного препарата в соответствие с требованиями настоящих Правил и осуществляет действия в соответствии с </w:t>
      </w:r>
      <w:r>
        <w:rPr>
          <w:rFonts w:ascii="Times New Roman"/>
          <w:b w:val="false"/>
          <w:i w:val="false"/>
          <w:color w:val="000000"/>
          <w:sz w:val="28"/>
        </w:rPr>
        <w:t>пунктом 239</w:t>
      </w:r>
      <w:r>
        <w:rPr>
          <w:rFonts w:ascii="Times New Roman"/>
          <w:b w:val="false"/>
          <w:i w:val="false"/>
          <w:color w:val="000000"/>
          <w:sz w:val="28"/>
        </w:rPr>
        <w:t xml:space="preserve"> настоящих Правил. Процедура приведения в соответствие регистрационного досье прекращается.</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230. Референтный орган по регистрации не позднее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предоставляет доступ к ответу заявителя, своему ответу на уточняющие вопросы в указанном в </w:t>
      </w:r>
      <w:r>
        <w:rPr>
          <w:rFonts w:ascii="Times New Roman"/>
          <w:b w:val="false"/>
          <w:i w:val="false"/>
          <w:color w:val="000000"/>
          <w:sz w:val="28"/>
        </w:rPr>
        <w:t>пункте 223</w:t>
      </w:r>
      <w:r>
        <w:rPr>
          <w:rFonts w:ascii="Times New Roman"/>
          <w:b w:val="false"/>
          <w:i w:val="false"/>
          <w:color w:val="000000"/>
          <w:sz w:val="28"/>
        </w:rPr>
        <w:t xml:space="preserve"> настоящих Правил запросе, итоговому экспертному заключению, согласованным проектам инструкции по применению ветеринарного лекарственного препарата, нормативному документу на ветеринарное лекарственное средство и макету упаковки ветеринарного лекарственного препарата уполномоченным органам и (или) экспертным учреждениям.</w:t>
      </w:r>
    </w:p>
    <w:bookmarkStart w:name="z750" w:id="746"/>
    <w:p>
      <w:pPr>
        <w:spacing w:after="0"/>
        <w:ind w:left="0"/>
        <w:jc w:val="both"/>
      </w:pPr>
      <w:r>
        <w:rPr>
          <w:rFonts w:ascii="Times New Roman"/>
          <w:b w:val="false"/>
          <w:i w:val="false"/>
          <w:color w:val="000000"/>
          <w:sz w:val="28"/>
        </w:rPr>
        <w:t xml:space="preserve">
      231. На основании проведенного анализа ответа заявителя и (или) ответа референтного органа по регистрации, итогового экспертного заключения, согласованных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экспертное учреждение не позднее 5 рабочих дней с даты получения доступа к указанным документам информирует соответствующий уполномоченный орган о возможности или невозможности признания обновленного регистрационного досье, представленного в рамках процедуры приведения в соответствие регистрационного досье, соответствующим требованиям настоящих Правил (с возможностью или невозможностью обращения ветеринарного лекарственного препарата на территории соответствующего государства-члена). Уполномоченные органы, в свою очередь, не позднее 5 рабочих дней с даты их информирования принимают в соответствии с </w:t>
      </w:r>
      <w:r>
        <w:rPr>
          <w:rFonts w:ascii="Times New Roman"/>
          <w:b w:val="false"/>
          <w:i w:val="false"/>
          <w:color w:val="000000"/>
          <w:sz w:val="28"/>
        </w:rPr>
        <w:t>пунктом 241</w:t>
      </w:r>
      <w:r>
        <w:rPr>
          <w:rFonts w:ascii="Times New Roman"/>
          <w:b w:val="false"/>
          <w:i w:val="false"/>
          <w:color w:val="000000"/>
          <w:sz w:val="28"/>
        </w:rPr>
        <w:t xml:space="preserve"> настоящих Правил решение в отношении признания или непризнания обновленного регистрационного досье (с возможностью или невозможностью обращения ветеринарного лекарственного препарата на территории соответствующего государства-члена) и уведомляют об этом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746"/>
    <w:bookmarkStart w:name="z751" w:id="747"/>
    <w:p>
      <w:pPr>
        <w:spacing w:after="0"/>
        <w:ind w:left="0"/>
        <w:jc w:val="both"/>
      </w:pPr>
      <w:r>
        <w:rPr>
          <w:rFonts w:ascii="Times New Roman"/>
          <w:b w:val="false"/>
          <w:i w:val="false"/>
          <w:color w:val="000000"/>
          <w:sz w:val="28"/>
        </w:rPr>
        <w:t>
      232. Экспертное учреждение по поручению референтного органа по регистрации не позднее 5 рабочих дней с даты получения референтным органом по регистрации решений уполномоченных органов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признании или непризнании обновленного регистрационного досье с возможностью или невозможностью обращения этого ветеринарного лекарственного препарата на территории соответствующего государства-члена, и в рамках указанного срока направляет его в референтный орган по регистрации.</w:t>
      </w:r>
    </w:p>
    <w:bookmarkEnd w:id="747"/>
    <w:bookmarkStart w:name="z752" w:id="748"/>
    <w:p>
      <w:pPr>
        <w:spacing w:after="0"/>
        <w:ind w:left="0"/>
        <w:jc w:val="both"/>
      </w:pPr>
      <w:r>
        <w:rPr>
          <w:rFonts w:ascii="Times New Roman"/>
          <w:b w:val="false"/>
          <w:i w:val="false"/>
          <w:color w:val="000000"/>
          <w:sz w:val="28"/>
        </w:rPr>
        <w:t>
      233. Референтный орган по регистрации на основании сводного или итогового экспертного заключения (в случаях, предусмотренных пунктами 217, 218, 226 и 232 настоящих Правил) не позднее 5 рабочих дней с даты его получения от экспертного учреждения принимает одно из следующих решений:</w:t>
      </w:r>
    </w:p>
    <w:bookmarkEnd w:id="748"/>
    <w:bookmarkStart w:name="z4682" w:id="749"/>
    <w:p>
      <w:pPr>
        <w:spacing w:after="0"/>
        <w:ind w:left="0"/>
        <w:jc w:val="both"/>
      </w:pPr>
      <w:r>
        <w:rPr>
          <w:rFonts w:ascii="Times New Roman"/>
          <w:b w:val="false"/>
          <w:i w:val="false"/>
          <w:color w:val="000000"/>
          <w:sz w:val="28"/>
        </w:rPr>
        <w:t>
      а) о подтверждении приведения в соответствие с требованиями настоящих Правил регистрационного досье ветеринарного лекарственного препарата, который не относится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не имеющих в составе действующих веществ (в случае наличия соответствующей фармакопейной статьи Фармакопеи Союза) по перечню, предусмотренному приложением № 16 к настоящим Правилам, или ветеринарного лекарственного препарата, который не относится к группе (категории)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(с возможностью обращения в соответствии с настоящими Правилами ветеринарного лекарственного препарата, зарегистрированного в соответствии с законодательством государств-членов, на территориях государств-членов, уполномоченные органы которых подтвердили приведение регистрационного досье этого препарата в соответствие с требованиями настоящих Правил);</w:t>
      </w:r>
    </w:p>
    <w:bookmarkEnd w:id="749"/>
    <w:bookmarkStart w:name="z4683" w:id="750"/>
    <w:p>
      <w:pPr>
        <w:spacing w:after="0"/>
        <w:ind w:left="0"/>
        <w:jc w:val="both"/>
      </w:pPr>
      <w:r>
        <w:rPr>
          <w:rFonts w:ascii="Times New Roman"/>
          <w:b w:val="false"/>
          <w:i w:val="false"/>
          <w:color w:val="000000"/>
          <w:sz w:val="28"/>
        </w:rPr>
        <w:t>
      б) о подтверждении приведения в соответствие с требованиями настоящих Правил регистрационного досье ветеринарного лекарственного препарата, который относится к группе (категории) ветеринарных лекарственных препаратов, зарегистрированных в соответствии с законодательством государств-членов,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(с возможностью обращения этого ветеринарного лекарственного препарата на таможенной территории Союза);</w:t>
      </w:r>
    </w:p>
    <w:bookmarkEnd w:id="750"/>
    <w:bookmarkStart w:name="z4684" w:id="751"/>
    <w:p>
      <w:pPr>
        <w:spacing w:after="0"/>
        <w:ind w:left="0"/>
        <w:jc w:val="both"/>
      </w:pPr>
      <w:r>
        <w:rPr>
          <w:rFonts w:ascii="Times New Roman"/>
          <w:b w:val="false"/>
          <w:i w:val="false"/>
          <w:color w:val="000000"/>
          <w:sz w:val="28"/>
        </w:rPr>
        <w:t>
      в) об отказе в подтверждении приведения регистрационного досье ветеринарного лекарственного препарата в соответствие с требованиями настоящих Правил.</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3" w:id="752"/>
    <w:p>
      <w:pPr>
        <w:spacing w:after="0"/>
        <w:ind w:left="0"/>
        <w:jc w:val="both"/>
      </w:pPr>
      <w:r>
        <w:rPr>
          <w:rFonts w:ascii="Times New Roman"/>
          <w:b w:val="false"/>
          <w:i w:val="false"/>
          <w:color w:val="000000"/>
          <w:sz w:val="28"/>
        </w:rPr>
        <w:t xml:space="preserve">
      234. Сводное или итоговое экспертное заключение (в случаях, предусмотренных пунктами 217, 218, 226 и 232 настоящих Правил)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референтным органом по регистрации положительного решения в отношении подтверждения приведения регистрационного досье ветеринарного лекарственного препарата в соответствие с требованиями настоящих Правил направляется референтным органом по регистрации заявителю.</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4" w:id="753"/>
    <w:p>
      <w:pPr>
        <w:spacing w:after="0"/>
        <w:ind w:left="0"/>
        <w:jc w:val="both"/>
      </w:pPr>
      <w:r>
        <w:rPr>
          <w:rFonts w:ascii="Times New Roman"/>
          <w:b w:val="false"/>
          <w:i w:val="false"/>
          <w:color w:val="000000"/>
          <w:sz w:val="28"/>
        </w:rPr>
        <w:t>
      235. Референтный орган по регистрации при принятии положительного решения о подтверждении приведения регистрационного досье ветеринарного лекарственного препарата в соответствие с требованиями настоящих Правил не позднее 10 рабочих дней с даты принятия такого решения осуществляет следующие действия:</w:t>
      </w:r>
    </w:p>
    <w:bookmarkEnd w:id="753"/>
    <w:bookmarkStart w:name="z755" w:id="754"/>
    <w:p>
      <w:pPr>
        <w:spacing w:after="0"/>
        <w:ind w:left="0"/>
        <w:jc w:val="both"/>
      </w:pPr>
      <w:r>
        <w:rPr>
          <w:rFonts w:ascii="Times New Roman"/>
          <w:b w:val="false"/>
          <w:i w:val="false"/>
          <w:color w:val="000000"/>
          <w:sz w:val="28"/>
        </w:rPr>
        <w:t xml:space="preserve">
      а) уведомляет уполномоченные органы и (или) экспертные учреждения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w:t>
      </w:r>
    </w:p>
    <w:bookmarkEnd w:id="754"/>
    <w:bookmarkStart w:name="z756" w:id="755"/>
    <w:p>
      <w:pPr>
        <w:spacing w:after="0"/>
        <w:ind w:left="0"/>
        <w:jc w:val="both"/>
      </w:pPr>
      <w:r>
        <w:rPr>
          <w:rFonts w:ascii="Times New Roman"/>
          <w:b w:val="false"/>
          <w:i w:val="false"/>
          <w:color w:val="000000"/>
          <w:sz w:val="28"/>
        </w:rPr>
        <w:t xml:space="preserve">
      б) оформляет регистрацию с учетом условий, предусмотренных </w:t>
      </w:r>
      <w:r>
        <w:rPr>
          <w:rFonts w:ascii="Times New Roman"/>
          <w:b w:val="false"/>
          <w:i w:val="false"/>
          <w:color w:val="000000"/>
          <w:sz w:val="28"/>
        </w:rPr>
        <w:t>пунктами 236</w:t>
      </w:r>
      <w:r>
        <w:rPr>
          <w:rFonts w:ascii="Times New Roman"/>
          <w:b w:val="false"/>
          <w:i w:val="false"/>
          <w:color w:val="000000"/>
          <w:sz w:val="28"/>
        </w:rPr>
        <w:t xml:space="preserve"> и </w:t>
      </w:r>
      <w:r>
        <w:rPr>
          <w:rFonts w:ascii="Times New Roman"/>
          <w:b w:val="false"/>
          <w:i w:val="false"/>
          <w:color w:val="000000"/>
          <w:sz w:val="28"/>
        </w:rPr>
        <w:t>237</w:t>
      </w:r>
      <w:r>
        <w:rPr>
          <w:rFonts w:ascii="Times New Roman"/>
          <w:b w:val="false"/>
          <w:i w:val="false"/>
          <w:color w:val="000000"/>
          <w:sz w:val="28"/>
        </w:rPr>
        <w:t xml:space="preserve"> настоящих Правил, с присвоением ветеринарному лекарственному препарату в соответствии с </w:t>
      </w:r>
      <w:r>
        <w:rPr>
          <w:rFonts w:ascii="Times New Roman"/>
          <w:b w:val="false"/>
          <w:i w:val="false"/>
          <w:color w:val="000000"/>
          <w:sz w:val="28"/>
        </w:rPr>
        <w:t xml:space="preserve">пунктом 32 </w:t>
      </w:r>
      <w:r>
        <w:rPr>
          <w:rFonts w:ascii="Times New Roman"/>
          <w:b w:val="false"/>
          <w:i w:val="false"/>
          <w:color w:val="000000"/>
          <w:sz w:val="28"/>
        </w:rPr>
        <w:t xml:space="preserve"> настоящих Правил нового регистрационного номера;</w:t>
      </w:r>
    </w:p>
    <w:bookmarkEnd w:id="755"/>
    <w:bookmarkStart w:name="z757" w:id="756"/>
    <w:p>
      <w:pPr>
        <w:spacing w:after="0"/>
        <w:ind w:left="0"/>
        <w:jc w:val="both"/>
      </w:pPr>
      <w:r>
        <w:rPr>
          <w:rFonts w:ascii="Times New Roman"/>
          <w:b w:val="false"/>
          <w:i w:val="false"/>
          <w:color w:val="000000"/>
          <w:sz w:val="28"/>
        </w:rPr>
        <w:t>
      в) представляет необходимые сведения о ветеринарном лекарственном препарате в Комиссию для включения в реестр ветеринарных лекарственных препаратов Союза;</w:t>
      </w:r>
    </w:p>
    <w:bookmarkEnd w:id="756"/>
    <w:bookmarkStart w:name="z758" w:id="757"/>
    <w:p>
      <w:pPr>
        <w:spacing w:after="0"/>
        <w:ind w:left="0"/>
        <w:jc w:val="both"/>
      </w:pPr>
      <w:r>
        <w:rPr>
          <w:rFonts w:ascii="Times New Roman"/>
          <w:b w:val="false"/>
          <w:i w:val="false"/>
          <w:color w:val="000000"/>
          <w:sz w:val="28"/>
        </w:rPr>
        <w:t>
      г) выдает заявителю (за исключением случаев, предусмотренных подпунктом "а" пункта 206 настоящих Правил):</w:t>
      </w:r>
    </w:p>
    <w:bookmarkEnd w:id="757"/>
    <w:bookmarkStart w:name="z759" w:id="758"/>
    <w:p>
      <w:pPr>
        <w:spacing w:after="0"/>
        <w:ind w:left="0"/>
        <w:jc w:val="both"/>
      </w:pPr>
      <w:r>
        <w:rPr>
          <w:rFonts w:ascii="Times New Roman"/>
          <w:b w:val="false"/>
          <w:i w:val="false"/>
          <w:color w:val="000000"/>
          <w:sz w:val="28"/>
        </w:rPr>
        <w:t>
      согласованный нормативный документ на ветеринарное лекарственное средство;</w:t>
      </w:r>
    </w:p>
    <w:bookmarkEnd w:id="758"/>
    <w:bookmarkStart w:name="z760" w:id="759"/>
    <w:p>
      <w:pPr>
        <w:spacing w:after="0"/>
        <w:ind w:left="0"/>
        <w:jc w:val="both"/>
      </w:pPr>
      <w:r>
        <w:rPr>
          <w:rFonts w:ascii="Times New Roman"/>
          <w:b w:val="false"/>
          <w:i w:val="false"/>
          <w:color w:val="000000"/>
          <w:sz w:val="28"/>
        </w:rPr>
        <w:t>
      согласованную инструкцию по применению ветеринарного лекарственного препарата на русском языке;</w:t>
      </w:r>
    </w:p>
    <w:bookmarkEnd w:id="759"/>
    <w:bookmarkStart w:name="z761" w:id="760"/>
    <w:p>
      <w:pPr>
        <w:spacing w:after="0"/>
        <w:ind w:left="0"/>
        <w:jc w:val="both"/>
      </w:pPr>
      <w:r>
        <w:rPr>
          <w:rFonts w:ascii="Times New Roman"/>
          <w:b w:val="false"/>
          <w:i w:val="false"/>
          <w:color w:val="000000"/>
          <w:sz w:val="28"/>
        </w:rPr>
        <w:t>
      согласованные макеты первичной и при наличии вторичной упаковок на русском языке с указанием на них регистрационного номера ветеринарного лекарственного препарата.</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235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62" w:id="761"/>
    <w:p>
      <w:pPr>
        <w:spacing w:after="0"/>
        <w:ind w:left="0"/>
        <w:jc w:val="both"/>
      </w:pPr>
      <w:r>
        <w:rPr>
          <w:rFonts w:ascii="Times New Roman"/>
          <w:b w:val="false"/>
          <w:i w:val="false"/>
          <w:color w:val="000000"/>
          <w:sz w:val="28"/>
        </w:rPr>
        <w:t>
      236. По итогам процедуры приведения в соответствие регистрационного досье (с возможностью обращения ветеринарных лекарственных препаратов на территориях тех государств-членов, уполномоченные органы которых согласились с приведением их регистрационных досье в соответствие с требованиями настоящих Правил (в случае, предусмотренном подпунктом "а" пункта 233 настоящих Правил), или с возможностью обращения ветеринарных лекарственных препаратов на таможенной территории Союза (в случае, предусмотренном подпунктом "б" пункта 233 настоящих Правил)) оформляется:</w:t>
      </w:r>
    </w:p>
    <w:bookmarkEnd w:id="761"/>
    <w:bookmarkStart w:name="z763" w:id="762"/>
    <w:p>
      <w:pPr>
        <w:spacing w:after="0"/>
        <w:ind w:left="0"/>
        <w:jc w:val="both"/>
      </w:pPr>
      <w:r>
        <w:rPr>
          <w:rFonts w:ascii="Times New Roman"/>
          <w:b w:val="false"/>
          <w:i w:val="false"/>
          <w:color w:val="000000"/>
          <w:sz w:val="28"/>
        </w:rPr>
        <w:t>
      а) регистрация на 5 лет с присвоением ветеринарному лекарственному препарату нового регистрационного номера и необходимостью подтверждения регистрации по окончании срока ее действия в случае, если ветеринарный лекарственный препарат был зарегистрирован в государстве-члене на протяжении менее 5 лет до подачи заявления о приведении в соответствие регистрационного досье;</w:t>
      </w:r>
    </w:p>
    <w:bookmarkEnd w:id="762"/>
    <w:bookmarkStart w:name="z764" w:id="763"/>
    <w:p>
      <w:pPr>
        <w:spacing w:after="0"/>
        <w:ind w:left="0"/>
        <w:jc w:val="both"/>
      </w:pPr>
      <w:r>
        <w:rPr>
          <w:rFonts w:ascii="Times New Roman"/>
          <w:b w:val="false"/>
          <w:i w:val="false"/>
          <w:color w:val="000000"/>
          <w:sz w:val="28"/>
        </w:rPr>
        <w:t>
      б) бессрочная регистрация с присвоением ветеринарному лекарственному препарату нового регистрационного номера в случае, если ветеринарный лекарственный препарат был зарегистрирован на территории хотя бы одного государства-члена на протяжении более 5 лет до подачи заявления о приведении в соответствие регистрационного досье и при этом находился в обращении на протяжении не менее 3 лет.</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65" w:id="764"/>
    <w:p>
      <w:pPr>
        <w:spacing w:after="0"/>
        <w:ind w:left="0"/>
        <w:jc w:val="both"/>
      </w:pPr>
      <w:r>
        <w:rPr>
          <w:rFonts w:ascii="Times New Roman"/>
          <w:b w:val="false"/>
          <w:i w:val="false"/>
          <w:color w:val="000000"/>
          <w:sz w:val="28"/>
        </w:rPr>
        <w:t>
      237. В отношении ветеринарных лекарственных препаратов, которые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имеющих в составе действующие вещества (в случае наличия соответствующей фармакопейной статьи Фармакопеи Союза) по перечню, предусмотренному приложением № 16 к настоящим Правилам, с возможностью обращения таких ветеринарных лекарственных препаратов на таможенной территории Союза оформляется:</w:t>
      </w:r>
    </w:p>
    <w:bookmarkEnd w:id="764"/>
    <w:bookmarkStart w:name="z766" w:id="765"/>
    <w:p>
      <w:pPr>
        <w:spacing w:after="0"/>
        <w:ind w:left="0"/>
        <w:jc w:val="both"/>
      </w:pPr>
      <w:r>
        <w:rPr>
          <w:rFonts w:ascii="Times New Roman"/>
          <w:b w:val="false"/>
          <w:i w:val="false"/>
          <w:color w:val="000000"/>
          <w:sz w:val="28"/>
        </w:rPr>
        <w:t>
      регистрация на 5 лет с присвоением ветеринарному лекарственному препарату нового регистрационного номера и необходимостью подтверждения регистрации по окончании ее срока действия в случае, если ветеринарный лекарственный препарат был зарегистрирован в государстве-члене на протяжении менее 5 лет до даты инициирования уполномоченным органом действий, предусмотренных подпунктом "а" пункта 206 настоящих Правил;</w:t>
      </w:r>
    </w:p>
    <w:bookmarkEnd w:id="765"/>
    <w:bookmarkStart w:name="z767" w:id="766"/>
    <w:p>
      <w:pPr>
        <w:spacing w:after="0"/>
        <w:ind w:left="0"/>
        <w:jc w:val="both"/>
      </w:pPr>
      <w:r>
        <w:rPr>
          <w:rFonts w:ascii="Times New Roman"/>
          <w:b w:val="false"/>
          <w:i w:val="false"/>
          <w:color w:val="000000"/>
          <w:sz w:val="28"/>
        </w:rPr>
        <w:t>
      бессрочная регистрация с присвоением ветеринарному лекарственному препарату нового регистрационного номера в случае, если ветеринарный лекарственный препарат был зарегистрирован на территории хотя бы одного государства-члена на протяжении более 5 лет до даты инициирования уполномоченным органом действий, предусмотренных подпунктом "а" пункта 206 настоящих Правил, и при этом находился в обращении на протяжении не менее 3 лет.</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68" w:id="767"/>
    <w:p>
      <w:pPr>
        <w:spacing w:after="0"/>
        <w:ind w:left="0"/>
        <w:jc w:val="both"/>
      </w:pPr>
      <w:r>
        <w:rPr>
          <w:rFonts w:ascii="Times New Roman"/>
          <w:b w:val="false"/>
          <w:i w:val="false"/>
          <w:color w:val="000000"/>
          <w:sz w:val="28"/>
        </w:rPr>
        <w:t>
      238. Уполномоченные органы инициируют процедуру отмены регистрации ветеринарного лекарственного препарата (при наличии такой регистрации), зарегистрированного в соответствии с требованиями государства-члена, в порядке, предусмотренном законодательством этого государства-члена, не позднее 10 рабочих дней с даты их уведомления:</w:t>
      </w:r>
    </w:p>
    <w:bookmarkEnd w:id="767"/>
    <w:bookmarkStart w:name="z769" w:id="768"/>
    <w:p>
      <w:pPr>
        <w:spacing w:after="0"/>
        <w:ind w:left="0"/>
        <w:jc w:val="both"/>
      </w:pPr>
      <w:r>
        <w:rPr>
          <w:rFonts w:ascii="Times New Roman"/>
          <w:b w:val="false"/>
          <w:i w:val="false"/>
          <w:color w:val="000000"/>
          <w:sz w:val="28"/>
        </w:rPr>
        <w:t xml:space="preserve">
      а) референтным органом по регистрации – о принятом им положительном решении в отношении подтверждения приведения регистрационного досье ветеринарного лекарственного препарата в соответствие с требованиями настоящих Правил (за исключением случаев, предусмотренных </w:t>
      </w:r>
      <w:r>
        <w:rPr>
          <w:rFonts w:ascii="Times New Roman"/>
          <w:b w:val="false"/>
          <w:i w:val="false"/>
          <w:color w:val="000000"/>
          <w:sz w:val="28"/>
        </w:rPr>
        <w:t>подпунктом "а" пункта 206</w:t>
      </w:r>
      <w:r>
        <w:rPr>
          <w:rFonts w:ascii="Times New Roman"/>
          <w:b w:val="false"/>
          <w:i w:val="false"/>
          <w:color w:val="000000"/>
          <w:sz w:val="28"/>
        </w:rPr>
        <w:t xml:space="preserve"> настоящих Правил);</w:t>
      </w:r>
    </w:p>
    <w:bookmarkEnd w:id="768"/>
    <w:bookmarkStart w:name="z770" w:id="769"/>
    <w:p>
      <w:pPr>
        <w:spacing w:after="0"/>
        <w:ind w:left="0"/>
        <w:jc w:val="both"/>
      </w:pPr>
      <w:r>
        <w:rPr>
          <w:rFonts w:ascii="Times New Roman"/>
          <w:b w:val="false"/>
          <w:i w:val="false"/>
          <w:color w:val="000000"/>
          <w:sz w:val="28"/>
        </w:rPr>
        <w:t xml:space="preserve">
      б) уполномоченным органом другого государства-члена – о принятом им в соответствии с подпунктом "а" пункта 206 настоящих Правил решении в отношении ветеринарных лекарственных препаратов, которые относятся к группе (категории) ветеринарных лекарственных препаратов (с одним действующим веществом), зарегистрированных в соответствии с законодательством государств-членов и имеющих в составе действующие вещества (в случае наличия соответствующей фармакопейной статьи) по перечню, предусмотренному </w:t>
      </w:r>
      <w:r>
        <w:rPr>
          <w:rFonts w:ascii="Times New Roman"/>
          <w:b w:val="false"/>
          <w:i w:val="false"/>
          <w:color w:val="000000"/>
          <w:sz w:val="28"/>
        </w:rPr>
        <w:t>приложением № 16</w:t>
      </w:r>
      <w:r>
        <w:rPr>
          <w:rFonts w:ascii="Times New Roman"/>
          <w:b w:val="false"/>
          <w:i w:val="false"/>
          <w:color w:val="000000"/>
          <w:sz w:val="28"/>
        </w:rPr>
        <w:t xml:space="preserve"> к настоящим Правилам.</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71" w:id="770"/>
    <w:p>
      <w:pPr>
        <w:spacing w:after="0"/>
        <w:ind w:left="0"/>
        <w:jc w:val="both"/>
      </w:pPr>
      <w:r>
        <w:rPr>
          <w:rFonts w:ascii="Times New Roman"/>
          <w:b w:val="false"/>
          <w:i w:val="false"/>
          <w:color w:val="000000"/>
          <w:sz w:val="28"/>
        </w:rPr>
        <w:t xml:space="preserve">
      239. Референтный орган по регистрации при принятии решения об отказе в подтверждении приведения регистрационного досье ветеринарного лекарственного препарата в соответствие с требованиями настоящих Правил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принятия такого решения осуществляет следующие действия:</w:t>
      </w:r>
    </w:p>
    <w:bookmarkEnd w:id="770"/>
    <w:bookmarkStart w:name="z772" w:id="771"/>
    <w:p>
      <w:pPr>
        <w:spacing w:after="0"/>
        <w:ind w:left="0"/>
        <w:jc w:val="both"/>
      </w:pPr>
      <w:r>
        <w:rPr>
          <w:rFonts w:ascii="Times New Roman"/>
          <w:b w:val="false"/>
          <w:i w:val="false"/>
          <w:color w:val="000000"/>
          <w:sz w:val="28"/>
        </w:rPr>
        <w:t>
      а) направляет заявителю сводное или итоговое экспертное заключение (в случае оформления референтным органом по регистрации отрицательного итогового экспертного заключения);</w:t>
      </w:r>
    </w:p>
    <w:bookmarkEnd w:id="771"/>
    <w:bookmarkStart w:name="z773" w:id="772"/>
    <w:p>
      <w:pPr>
        <w:spacing w:after="0"/>
        <w:ind w:left="0"/>
        <w:jc w:val="both"/>
      </w:pPr>
      <w:r>
        <w:rPr>
          <w:rFonts w:ascii="Times New Roman"/>
          <w:b w:val="false"/>
          <w:i w:val="false"/>
          <w:color w:val="000000"/>
          <w:sz w:val="28"/>
        </w:rPr>
        <w:t>
      б) уведомляет уполномоченные органы и (или) экспертные учреждения, на территориях государств-членов которых обращается ветеринарный лекарственный препарат в соответствии с условиями регистрации, о принятом решении с указанием причин отказа;</w:t>
      </w:r>
    </w:p>
    <w:bookmarkEnd w:id="772"/>
    <w:bookmarkStart w:name="z774" w:id="773"/>
    <w:p>
      <w:pPr>
        <w:spacing w:after="0"/>
        <w:ind w:left="0"/>
        <w:jc w:val="both"/>
      </w:pPr>
      <w:r>
        <w:rPr>
          <w:rFonts w:ascii="Times New Roman"/>
          <w:b w:val="false"/>
          <w:i w:val="false"/>
          <w:color w:val="000000"/>
          <w:sz w:val="28"/>
        </w:rPr>
        <w:t>
      в) предоставляет уполномоченным органам и (или) экспертным учреждениям, на территориях государств-членов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bookmarkEnd w:id="773"/>
    <w:bookmarkStart w:name="z775" w:id="774"/>
    <w:p>
      <w:pPr>
        <w:spacing w:after="0"/>
        <w:ind w:left="0"/>
        <w:jc w:val="both"/>
      </w:pPr>
      <w:r>
        <w:rPr>
          <w:rFonts w:ascii="Times New Roman"/>
          <w:b w:val="false"/>
          <w:i w:val="false"/>
          <w:color w:val="000000"/>
          <w:sz w:val="28"/>
        </w:rPr>
        <w:t>
      240. Основаниями для принятия референтным органом по регистрации решения о несоответствии обновленного регистрационного досье требованиям настоящих Правил (отказ в подтверждении приведения регистрационного досье ветеринарного лекарственного препарата в соответствие с требованиями настоящих Правил) являются:</w:t>
      </w:r>
    </w:p>
    <w:bookmarkEnd w:id="774"/>
    <w:bookmarkStart w:name="z776" w:id="775"/>
    <w:p>
      <w:pPr>
        <w:spacing w:after="0"/>
        <w:ind w:left="0"/>
        <w:jc w:val="both"/>
      </w:pPr>
      <w:r>
        <w:rPr>
          <w:rFonts w:ascii="Times New Roman"/>
          <w:b w:val="false"/>
          <w:i w:val="false"/>
          <w:color w:val="000000"/>
          <w:sz w:val="28"/>
        </w:rPr>
        <w:t>
      а) решение о том, что качество, безопасность и эффективность ветеринарного лекарственного препарата не подтверждены полученными данными;</w:t>
      </w:r>
    </w:p>
    <w:bookmarkEnd w:id="775"/>
    <w:bookmarkStart w:name="z777" w:id="776"/>
    <w:p>
      <w:pPr>
        <w:spacing w:after="0"/>
        <w:ind w:left="0"/>
        <w:jc w:val="both"/>
      </w:pPr>
      <w:r>
        <w:rPr>
          <w:rFonts w:ascii="Times New Roman"/>
          <w:b w:val="false"/>
          <w:i w:val="false"/>
          <w:color w:val="000000"/>
          <w:sz w:val="28"/>
        </w:rPr>
        <w:t>
      б) непредставление заявителем в установленный срок образцов ветеринарного лекарственного средства, стандартных образцов и при необходимости других расходных материалов, необходимых для воспроизведения методов контроля его качества, ответов на запрос референтного органа по регистрации в соответствии с экспертным заключением (в том числе скорректированных документов регистрационного досье ветеринарного лекарственного препарата);</w:t>
      </w:r>
    </w:p>
    <w:bookmarkEnd w:id="776"/>
    <w:bookmarkStart w:name="z778" w:id="777"/>
    <w:p>
      <w:pPr>
        <w:spacing w:after="0"/>
        <w:ind w:left="0"/>
        <w:jc w:val="both"/>
      </w:pPr>
      <w:r>
        <w:rPr>
          <w:rFonts w:ascii="Times New Roman"/>
          <w:b w:val="false"/>
          <w:i w:val="false"/>
          <w:color w:val="000000"/>
          <w:sz w:val="28"/>
        </w:rPr>
        <w:t>
      в) неприведение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(в части требований, касающихся качества, безопасности и (или) эффективности зарегистрированного ветеринарного лекарственного препарата);</w:t>
      </w:r>
    </w:p>
    <w:bookmarkEnd w:id="777"/>
    <w:bookmarkStart w:name="z779" w:id="778"/>
    <w:p>
      <w:pPr>
        <w:spacing w:after="0"/>
        <w:ind w:left="0"/>
        <w:jc w:val="both"/>
      </w:pPr>
      <w:r>
        <w:rPr>
          <w:rFonts w:ascii="Times New Roman"/>
          <w:b w:val="false"/>
          <w:i w:val="false"/>
          <w:color w:val="000000"/>
          <w:sz w:val="28"/>
        </w:rPr>
        <w:t>
      г) выявление недостоверности данных, представленных в обновленном регистрационном досье;</w:t>
      </w:r>
    </w:p>
    <w:bookmarkEnd w:id="778"/>
    <w:bookmarkStart w:name="z780" w:id="779"/>
    <w:p>
      <w:pPr>
        <w:spacing w:after="0"/>
        <w:ind w:left="0"/>
        <w:jc w:val="both"/>
      </w:pPr>
      <w:r>
        <w:rPr>
          <w:rFonts w:ascii="Times New Roman"/>
          <w:b w:val="false"/>
          <w:i w:val="false"/>
          <w:color w:val="000000"/>
          <w:sz w:val="28"/>
        </w:rPr>
        <w:t>
      д) реализация на территории государства-члена программ или иных ветеринарных мероприятий по профилактике и (или) искоренению болезней, запрещающих оборот соответствующих ветеринарных лекарственных препаратов (решение принимается референтным органом по регистрации только в отношении территории своего государства);</w:t>
      </w:r>
    </w:p>
    <w:bookmarkEnd w:id="779"/>
    <w:bookmarkStart w:name="z781" w:id="780"/>
    <w:p>
      <w:pPr>
        <w:spacing w:after="0"/>
        <w:ind w:left="0"/>
        <w:jc w:val="both"/>
      </w:pPr>
      <w:r>
        <w:rPr>
          <w:rFonts w:ascii="Times New Roman"/>
          <w:b w:val="false"/>
          <w:i w:val="false"/>
          <w:color w:val="000000"/>
          <w:sz w:val="28"/>
        </w:rPr>
        <w:t>
      е)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 (решение принимается референтным органом по регистрации только в отношении территории своего государства);</w:t>
      </w:r>
    </w:p>
    <w:bookmarkEnd w:id="780"/>
    <w:bookmarkStart w:name="z782" w:id="781"/>
    <w:p>
      <w:pPr>
        <w:spacing w:after="0"/>
        <w:ind w:left="0"/>
        <w:jc w:val="both"/>
      </w:pPr>
      <w:r>
        <w:rPr>
          <w:rFonts w:ascii="Times New Roman"/>
          <w:b w:val="false"/>
          <w:i w:val="false"/>
          <w:color w:val="000000"/>
          <w:sz w:val="28"/>
        </w:rPr>
        <w:t>
      ж) завершение фармацевтической инспекции с отрицательным результатом и, как следствие, отсутствие сертификата;</w:t>
      </w:r>
    </w:p>
    <w:bookmarkEnd w:id="781"/>
    <w:bookmarkStart w:name="z783" w:id="782"/>
    <w:p>
      <w:pPr>
        <w:spacing w:after="0"/>
        <w:ind w:left="0"/>
        <w:jc w:val="both"/>
      </w:pPr>
      <w:r>
        <w:rPr>
          <w:rFonts w:ascii="Times New Roman"/>
          <w:b w:val="false"/>
          <w:i w:val="false"/>
          <w:color w:val="000000"/>
          <w:sz w:val="28"/>
        </w:rPr>
        <w:t xml:space="preserve">
      з) отсутствие значения максимально допустимого уровня в актах, входящих в право Союза, на момент завершения процедуры приведения в соответствие регистрационного досье фармацевтического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(с учетом процедуры, указанной в абзаце третьем </w:t>
      </w:r>
      <w:r>
        <w:rPr>
          <w:rFonts w:ascii="Times New Roman"/>
          <w:b w:val="false"/>
          <w:i w:val="false"/>
          <w:color w:val="000000"/>
          <w:sz w:val="28"/>
        </w:rPr>
        <w:t>пункта 195</w:t>
      </w:r>
      <w:r>
        <w:rPr>
          <w:rFonts w:ascii="Times New Roman"/>
          <w:b w:val="false"/>
          <w:i w:val="false"/>
          <w:color w:val="000000"/>
          <w:sz w:val="28"/>
        </w:rPr>
        <w:t xml:space="preserve"> настоящих Правил).</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4" w:id="783"/>
    <w:p>
      <w:pPr>
        <w:spacing w:after="0"/>
        <w:ind w:left="0"/>
        <w:jc w:val="both"/>
      </w:pPr>
      <w:r>
        <w:rPr>
          <w:rFonts w:ascii="Times New Roman"/>
          <w:b w:val="false"/>
          <w:i w:val="false"/>
          <w:color w:val="000000"/>
          <w:sz w:val="28"/>
        </w:rPr>
        <w:t>
      241. Основаниями для отказа уполномоченным органом, участвующим в процедуре приведения в соответствие регистрационного досье, в обращении ветеринарного лекарственного препарата на территории соответствующего государства-члена являются:</w:t>
      </w:r>
    </w:p>
    <w:bookmarkEnd w:id="783"/>
    <w:bookmarkStart w:name="z785" w:id="784"/>
    <w:p>
      <w:pPr>
        <w:spacing w:after="0"/>
        <w:ind w:left="0"/>
        <w:jc w:val="both"/>
      </w:pPr>
      <w:r>
        <w:rPr>
          <w:rFonts w:ascii="Times New Roman"/>
          <w:b w:val="false"/>
          <w:i w:val="false"/>
          <w:color w:val="000000"/>
          <w:sz w:val="28"/>
        </w:rPr>
        <w:t xml:space="preserve">
      а) данные обновленного регистрационного досье ветеринарного лекарственного препарата, представленные в соответствии с </w:t>
      </w:r>
      <w:r>
        <w:rPr>
          <w:rFonts w:ascii="Times New Roman"/>
          <w:b w:val="false"/>
          <w:i w:val="false"/>
          <w:color w:val="000000"/>
          <w:sz w:val="28"/>
        </w:rPr>
        <w:t>приложением № 11</w:t>
      </w:r>
      <w:r>
        <w:rPr>
          <w:rFonts w:ascii="Times New Roman"/>
          <w:b w:val="false"/>
          <w:i w:val="false"/>
          <w:color w:val="000000"/>
          <w:sz w:val="28"/>
        </w:rPr>
        <w:t xml:space="preserve"> к настоящим Правилам, не подтверждают его качество, безопасность и эффективность (с приложением детализированного обоснования причин, на основании которых принято данное решение,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219</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приведения в соответствие регистрационного досье (ошибки технического характера, допущенные в этих документах, не могут являться основаниями для отказа в обращении ветеринарного лекарственного препарата на территории соответствующего государства-члена), и с учетом возможности формирования запроса с уточняющими вопросами согласно </w:t>
      </w:r>
      <w:r>
        <w:rPr>
          <w:rFonts w:ascii="Times New Roman"/>
          <w:b w:val="false"/>
          <w:i w:val="false"/>
          <w:color w:val="000000"/>
          <w:sz w:val="28"/>
        </w:rPr>
        <w:t>пункту 52</w:t>
      </w:r>
      <w:r>
        <w:rPr>
          <w:rFonts w:ascii="Times New Roman"/>
          <w:b w:val="false"/>
          <w:i w:val="false"/>
          <w:color w:val="000000"/>
          <w:sz w:val="28"/>
        </w:rPr>
        <w:t xml:space="preserve"> настоящих Правил). В случае наличия вопросов к протоколу исследований (испытаний) образцов ветеринарного лекарственного средства, выданному экспертным учреждением, в части, касающейся показателей качества, безопасности и (или) эффективности, указанных в регистрационном досье ветеринарного лекарственного препарата, проводятся консультации между заинтересованными уполномоченными органами;</w:t>
      </w:r>
    </w:p>
    <w:bookmarkEnd w:id="784"/>
    <w:bookmarkStart w:name="z786" w:id="785"/>
    <w:p>
      <w:pPr>
        <w:spacing w:after="0"/>
        <w:ind w:left="0"/>
        <w:jc w:val="both"/>
      </w:pPr>
      <w:r>
        <w:rPr>
          <w:rFonts w:ascii="Times New Roman"/>
          <w:b w:val="false"/>
          <w:i w:val="false"/>
          <w:color w:val="000000"/>
          <w:sz w:val="28"/>
        </w:rPr>
        <w:t>
      б) реализация на территории государства-члена программ или иных ветеринарных мероприятий по профилактике и (или) искоренению болезней, запрещающих обращение представленного в рамках проведения процедуры приведения в соответствие регистрационного досье ветеринарного лекарственного препарата;</w:t>
      </w:r>
    </w:p>
    <w:bookmarkEnd w:id="785"/>
    <w:bookmarkStart w:name="z787" w:id="786"/>
    <w:p>
      <w:pPr>
        <w:spacing w:after="0"/>
        <w:ind w:left="0"/>
        <w:jc w:val="both"/>
      </w:pPr>
      <w:r>
        <w:rPr>
          <w:rFonts w:ascii="Times New Roman"/>
          <w:b w:val="false"/>
          <w:i w:val="false"/>
          <w:color w:val="000000"/>
          <w:sz w:val="28"/>
        </w:rPr>
        <w:t>
      в) запрет или ограничение обращения (ограничение применения) на таможенной территории Союза или территории какого-либо государства-члена веществ, входящих в состав ветеринарного лекарственного препарата;</w:t>
      </w:r>
    </w:p>
    <w:bookmarkEnd w:id="786"/>
    <w:bookmarkStart w:name="z788" w:id="787"/>
    <w:p>
      <w:pPr>
        <w:spacing w:after="0"/>
        <w:ind w:left="0"/>
        <w:jc w:val="both"/>
      </w:pPr>
      <w:r>
        <w:rPr>
          <w:rFonts w:ascii="Times New Roman"/>
          <w:b w:val="false"/>
          <w:i w:val="false"/>
          <w:color w:val="000000"/>
          <w:sz w:val="28"/>
        </w:rPr>
        <w:t xml:space="preserve">
      г) выявление недостоверности данных, представленных в обновленном регистрационном досье (с приложением детализированного обоснования факта выявления недостоверности данных обновленного регистрационного досье ветеринарного лекарственного препарата с указанием конкретных пунктов (разделов) документов на ветеринарный лекарственный препарат, подлежащих согласно абзацу второму </w:t>
      </w:r>
      <w:r>
        <w:rPr>
          <w:rFonts w:ascii="Times New Roman"/>
          <w:b w:val="false"/>
          <w:i w:val="false"/>
          <w:color w:val="000000"/>
          <w:sz w:val="28"/>
        </w:rPr>
        <w:t>пункта 219</w:t>
      </w:r>
      <w:r>
        <w:rPr>
          <w:rFonts w:ascii="Times New Roman"/>
          <w:b w:val="false"/>
          <w:i w:val="false"/>
          <w:color w:val="000000"/>
          <w:sz w:val="28"/>
        </w:rPr>
        <w:t xml:space="preserve"> настоящих Правил экспертизе другими уполномоченными органами и (или) экспертными учреждениями в рамках проведения процедуры приведения в соответствие регистрационного досье).</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9" w:id="788"/>
    <w:p>
      <w:pPr>
        <w:spacing w:after="0"/>
        <w:ind w:left="0"/>
        <w:jc w:val="both"/>
      </w:pPr>
      <w:r>
        <w:rPr>
          <w:rFonts w:ascii="Times New Roman"/>
          <w:b w:val="false"/>
          <w:i w:val="false"/>
          <w:color w:val="000000"/>
          <w:sz w:val="28"/>
        </w:rPr>
        <w:t>
      242. Датой завершения процедуры приведения в соответствие регистрационного досье является дата внесения сведений о ветеринарном лекарственном препарате в реестр ветеринарных лекарственных препаратов Союза или дата принятия референтным органом по регистрации решения о несоответствии обновленного регистрационного досье требованиям настоящих Правил (отказ в подтверждении приведения регистрационного досье ветеринарного лекарственного препарата в соответствие с требованиями настоящих Правил).</w:t>
      </w:r>
    </w:p>
    <w:bookmarkEnd w:id="788"/>
    <w:bookmarkStart w:name="z790" w:id="789"/>
    <w:p>
      <w:pPr>
        <w:spacing w:after="0"/>
        <w:ind w:left="0"/>
        <w:jc w:val="left"/>
      </w:pPr>
      <w:r>
        <w:rPr>
          <w:rFonts w:ascii="Times New Roman"/>
          <w:b/>
          <w:i w:val="false"/>
          <w:color w:val="000000"/>
        </w:rPr>
        <w:t xml:space="preserve"> 9. Порядок признания регистрации ветеринарного лекарственного препарата, зарегистрированного в соответствии с настоящими Правилами</w:t>
      </w:r>
    </w:p>
    <w:bookmarkEnd w:id="789"/>
    <w:bookmarkStart w:name="z791" w:id="790"/>
    <w:p>
      <w:pPr>
        <w:spacing w:after="0"/>
        <w:ind w:left="0"/>
        <w:jc w:val="both"/>
      </w:pPr>
      <w:r>
        <w:rPr>
          <w:rFonts w:ascii="Times New Roman"/>
          <w:b w:val="false"/>
          <w:i w:val="false"/>
          <w:color w:val="000000"/>
          <w:sz w:val="28"/>
        </w:rPr>
        <w:t>
      243. Порядок признания регистрации ветеринарного лекарственного препарата, зарегистрированного в соответствии с настоящими Правилами, применяется референтным органом по регистрации этого ветеринарного лекарственного препарата, уполномоченными органами и экспертными учреждениями государств (в том числе государств-членов), на территориях которых такой ветеринарный лекарственный препарат не имеет права обращения в соответствии с условиями регистрации, включая государства, вновь присоединившиеся к Союзу (далее соответственно – процедура признания ветеринарного лекарственного препарата в новом государстве-члене, новый уполномоченный орган и (или) новое экспертное учреждение), за исключением:</w:t>
      </w:r>
    </w:p>
    <w:bookmarkEnd w:id="790"/>
    <w:bookmarkStart w:name="z792" w:id="791"/>
    <w:p>
      <w:pPr>
        <w:spacing w:after="0"/>
        <w:ind w:left="0"/>
        <w:jc w:val="both"/>
      </w:pPr>
      <w:r>
        <w:rPr>
          <w:rFonts w:ascii="Times New Roman"/>
          <w:b w:val="false"/>
          <w:i w:val="false"/>
          <w:color w:val="000000"/>
          <w:sz w:val="28"/>
        </w:rPr>
        <w:t xml:space="preserve">
      ветеринарных лекарственных препаратов, которые зарегистрированы в соответствии с настоящими Правилами и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w:t>
      </w:r>
      <w:r>
        <w:rPr>
          <w:rFonts w:ascii="Times New Roman"/>
          <w:b w:val="false"/>
          <w:i w:val="false"/>
          <w:color w:val="000000"/>
          <w:sz w:val="28"/>
        </w:rPr>
        <w:t>приложением № 8</w:t>
      </w:r>
      <w:r>
        <w:rPr>
          <w:rFonts w:ascii="Times New Roman"/>
          <w:b w:val="false"/>
          <w:i w:val="false"/>
          <w:color w:val="000000"/>
          <w:sz w:val="28"/>
        </w:rPr>
        <w:t xml:space="preserve"> к настоящим Правилам;</w:t>
      </w:r>
    </w:p>
    <w:bookmarkEnd w:id="791"/>
    <w:bookmarkStart w:name="z793" w:id="792"/>
    <w:p>
      <w:pPr>
        <w:spacing w:after="0"/>
        <w:ind w:left="0"/>
        <w:jc w:val="both"/>
      </w:pPr>
      <w:r>
        <w:rPr>
          <w:rFonts w:ascii="Times New Roman"/>
          <w:b w:val="false"/>
          <w:i w:val="false"/>
          <w:color w:val="000000"/>
          <w:sz w:val="28"/>
        </w:rPr>
        <w:t xml:space="preserve">
      ветеринарных лекарственных препаратов (с одним действующим веществом), в отношении которых согласно подпункту "а" пункта 206 настоящих Правил не требуется осуществление процедуры приведения в соответствие регистрационного досье и которые имеют в составе действующие вещества (в случае наличия соответствующей фармакопейной статьи Фармакопеи Союза) по перечню, предусмотренному </w:t>
      </w:r>
      <w:r>
        <w:rPr>
          <w:rFonts w:ascii="Times New Roman"/>
          <w:b w:val="false"/>
          <w:i w:val="false"/>
          <w:color w:val="000000"/>
          <w:sz w:val="28"/>
        </w:rPr>
        <w:t>приложением № 16</w:t>
      </w:r>
      <w:r>
        <w:rPr>
          <w:rFonts w:ascii="Times New Roman"/>
          <w:b w:val="false"/>
          <w:i w:val="false"/>
          <w:color w:val="000000"/>
          <w:sz w:val="28"/>
        </w:rPr>
        <w:t xml:space="preserve"> к настоящим Правилам;</w:t>
      </w:r>
    </w:p>
    <w:bookmarkEnd w:id="792"/>
    <w:p>
      <w:pPr>
        <w:spacing w:after="0"/>
        <w:ind w:left="0"/>
        <w:jc w:val="both"/>
      </w:pPr>
      <w:r>
        <w:rPr>
          <w:rFonts w:ascii="Times New Roman"/>
          <w:b w:val="false"/>
          <w:i w:val="false"/>
          <w:color w:val="000000"/>
          <w:sz w:val="28"/>
        </w:rPr>
        <w:t>
      групп (категорий) ветеринарных лекарственных препаратов по перечню, предусмотренному приложением № 16</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 в отношении которых согласно подпункту "б" пункта 206 настоящих Правил процедура приведения в соответствие регистрационного досье осуществляется по схеме взаимного признания.</w:t>
      </w:r>
    </w:p>
    <w:bookmarkStart w:name="z794" w:id="793"/>
    <w:p>
      <w:pPr>
        <w:spacing w:after="0"/>
        <w:ind w:left="0"/>
        <w:jc w:val="both"/>
      </w:pPr>
      <w:r>
        <w:rPr>
          <w:rFonts w:ascii="Times New Roman"/>
          <w:b w:val="false"/>
          <w:i w:val="false"/>
          <w:color w:val="000000"/>
          <w:sz w:val="28"/>
        </w:rPr>
        <w:t xml:space="preserve">
      Процедура признания ветеринарного лекарственного препарата в новом государстве-члене инициируется заявителем. </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95" w:id="794"/>
    <w:p>
      <w:pPr>
        <w:spacing w:after="0"/>
        <w:ind w:left="0"/>
        <w:jc w:val="both"/>
      </w:pPr>
      <w:r>
        <w:rPr>
          <w:rFonts w:ascii="Times New Roman"/>
          <w:b w:val="false"/>
          <w:i w:val="false"/>
          <w:color w:val="000000"/>
          <w:sz w:val="28"/>
        </w:rPr>
        <w:t>
      244. Срок проведения процедуры признания ветеринарного лекарственного препарата в новом государстве-члене не должен превышать 85 рабочих дней с даты получения новым уполномоченным органом от референтного органа по регистрации документов на ветеринарный лекарственный препарат для проведения экспертизы ветеринарного лекарственного средства до дня внесения сведений о ветеринарном лекарственном препарате в реестр ветеринарных лекарственных препаратов Союза (</w:t>
      </w:r>
      <w:r>
        <w:rPr>
          <w:rFonts w:ascii="Times New Roman"/>
          <w:b w:val="false"/>
          <w:i w:val="false"/>
          <w:color w:val="000000"/>
          <w:sz w:val="28"/>
        </w:rPr>
        <w:t>блок-схема 9.13</w:t>
      </w:r>
      <w:r>
        <w:rPr>
          <w:rFonts w:ascii="Times New Roman"/>
          <w:b w:val="false"/>
          <w:i w:val="false"/>
          <w:color w:val="000000"/>
          <w:sz w:val="28"/>
        </w:rPr>
        <w:t xml:space="preserve"> приложения № 9 к настоящим Правилам).</w:t>
      </w:r>
    </w:p>
    <w:bookmarkEnd w:id="794"/>
    <w:bookmarkStart w:name="z796" w:id="795"/>
    <w:p>
      <w:pPr>
        <w:spacing w:after="0"/>
        <w:ind w:left="0"/>
        <w:jc w:val="both"/>
      </w:pPr>
      <w:r>
        <w:rPr>
          <w:rFonts w:ascii="Times New Roman"/>
          <w:b w:val="false"/>
          <w:i w:val="false"/>
          <w:color w:val="000000"/>
          <w:sz w:val="28"/>
        </w:rPr>
        <w:t>
      245. В целях признания регистрации ветеринарного лекарственного препарата в новом государстве-члене заявитель представляет в уполномоченный орган, который являлся на момент первичной регистрации ветеринарного лекарственного препарата референтным органом по регистрации, на русском языке:</w:t>
      </w:r>
    </w:p>
    <w:bookmarkEnd w:id="795"/>
    <w:bookmarkStart w:name="z797" w:id="796"/>
    <w:p>
      <w:pPr>
        <w:spacing w:after="0"/>
        <w:ind w:left="0"/>
        <w:jc w:val="both"/>
      </w:pPr>
      <w:r>
        <w:rPr>
          <w:rFonts w:ascii="Times New Roman"/>
          <w:b w:val="false"/>
          <w:i w:val="false"/>
          <w:color w:val="000000"/>
          <w:sz w:val="28"/>
        </w:rPr>
        <w:t>
      а) заявление о признании регистрации ветеринарного лекарственного препарата, зарегистрированного в Союзе в соответствии с настоящими Правилами, на бумажном носителе и (или) в электронном виде по форме, предусмотренной приложением № 10 к настоящим Правилам (</w:t>
      </w:r>
      <w:r>
        <w:rPr>
          <w:rFonts w:ascii="Times New Roman"/>
          <w:b w:val="false"/>
          <w:i w:val="false"/>
          <w:color w:val="000000"/>
          <w:sz w:val="28"/>
        </w:rPr>
        <w:t>форма 10.6</w:t>
      </w:r>
      <w:r>
        <w:rPr>
          <w:rFonts w:ascii="Times New Roman"/>
          <w:b w:val="false"/>
          <w:i w:val="false"/>
          <w:color w:val="000000"/>
          <w:sz w:val="28"/>
        </w:rPr>
        <w:t>) (далее – заявление о признании регистрации ветеринарного лекарственного препарата в новом государстве-члене);</w:t>
      </w:r>
    </w:p>
    <w:bookmarkEnd w:id="796"/>
    <w:bookmarkStart w:name="z798" w:id="797"/>
    <w:p>
      <w:pPr>
        <w:spacing w:after="0"/>
        <w:ind w:left="0"/>
        <w:jc w:val="both"/>
      </w:pPr>
      <w:r>
        <w:rPr>
          <w:rFonts w:ascii="Times New Roman"/>
          <w:b w:val="false"/>
          <w:i w:val="false"/>
          <w:color w:val="000000"/>
          <w:sz w:val="28"/>
        </w:rPr>
        <w:t>
      б) документы, подтверждающие уплату новому уполномоченному органу сбора (пошлины) в случаях и в порядке, установленных законодательством этого государства-члена.</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99" w:id="798"/>
    <w:p>
      <w:pPr>
        <w:spacing w:after="0"/>
        <w:ind w:left="0"/>
        <w:jc w:val="both"/>
      </w:pPr>
      <w:r>
        <w:rPr>
          <w:rFonts w:ascii="Times New Roman"/>
          <w:b w:val="false"/>
          <w:i w:val="false"/>
          <w:color w:val="000000"/>
          <w:sz w:val="28"/>
        </w:rPr>
        <w:t xml:space="preserve">
      246. Референтный орган по регистрации при получении заявления о признании регистрации ветеринарного лекарственного препарата в новом государстве-члене в целях дальнейшего информационного взаимодействия с новым уполномоченным органом и (или) новым экспертным учреждением и Комиссией присваивает этому заявлению уникальный номер по схеме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00" w:id="799"/>
    <w:p>
      <w:pPr>
        <w:spacing w:after="0"/>
        <w:ind w:left="0"/>
        <w:jc w:val="both"/>
      </w:pPr>
      <w:r>
        <w:rPr>
          <w:rFonts w:ascii="Times New Roman"/>
          <w:b w:val="false"/>
          <w:i w:val="false"/>
          <w:color w:val="000000"/>
          <w:sz w:val="28"/>
        </w:rPr>
        <w:t xml:space="preserve">
      247. Информационное взаимодействие между референтным органом по регистрации, новым уполномоченным органом и (или) новым экспертным учреждением и Комиссией в ходе процедуры признания ветеринарного лекарственного препарата в новых государствах-членах осуществляется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01" w:id="800"/>
    <w:p>
      <w:pPr>
        <w:spacing w:after="0"/>
        <w:ind w:left="0"/>
        <w:jc w:val="both"/>
      </w:pPr>
      <w:r>
        <w:rPr>
          <w:rFonts w:ascii="Times New Roman"/>
          <w:b w:val="false"/>
          <w:i w:val="false"/>
          <w:color w:val="000000"/>
          <w:sz w:val="28"/>
        </w:rPr>
        <w:t xml:space="preserve">
      248. Референтный орган по регистрации уведомляет заявителя, новый уполномоченный орган и (или) новое экспертное учреждение о принятом заявлении о признании регистрации ветеринарного лекарственного препарата в новом государстве-члене с указанием присвоенного ему уникального номера и о предоставлении новому уполномоченному органу и (или) новому экспертному учреждению доступа к документам на ветеринарный лекарственный препарат для проведения экспертизы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02" w:id="801"/>
    <w:p>
      <w:pPr>
        <w:spacing w:after="0"/>
        <w:ind w:left="0"/>
        <w:jc w:val="both"/>
      </w:pPr>
      <w:r>
        <w:rPr>
          <w:rFonts w:ascii="Times New Roman"/>
          <w:b w:val="false"/>
          <w:i w:val="false"/>
          <w:color w:val="000000"/>
          <w:sz w:val="28"/>
        </w:rPr>
        <w:t>
      249. Доступ к документам на ветеринарный лекарственный препарат предоставляется референтным органом по регистрации новому уполномоченному органу и (или) новому экспертному учреждению не позднее 5 рабочих дней с даты направления ему уведомления. К документам на ветеринарный лекарственный препарат, подлежащим экспертизе новым уполномоченным органом и (или) новым экспертным учреждением в рамках процедуры признания ветеринарного лекарственного препарата в новом государстве-члене, относятся:</w:t>
      </w:r>
    </w:p>
    <w:bookmarkEnd w:id="801"/>
    <w:bookmarkStart w:name="z803" w:id="802"/>
    <w:p>
      <w:pPr>
        <w:spacing w:after="0"/>
        <w:ind w:left="0"/>
        <w:jc w:val="both"/>
      </w:pPr>
      <w:r>
        <w:rPr>
          <w:rFonts w:ascii="Times New Roman"/>
          <w:b w:val="false"/>
          <w:i w:val="false"/>
          <w:color w:val="000000"/>
          <w:sz w:val="28"/>
        </w:rPr>
        <w:t>
      а) регистрационное досье ветеринарного лекарственного препарата (доступ к размещенным в реестре ветеринарных лекарственных препаратов Союза документам предоставляется референтным органом по регистрации);</w:t>
      </w:r>
    </w:p>
    <w:bookmarkEnd w:id="802"/>
    <w:bookmarkStart w:name="z804" w:id="803"/>
    <w:p>
      <w:pPr>
        <w:spacing w:after="0"/>
        <w:ind w:left="0"/>
        <w:jc w:val="both"/>
      </w:pPr>
      <w:r>
        <w:rPr>
          <w:rFonts w:ascii="Times New Roman"/>
          <w:b w:val="false"/>
          <w:i w:val="false"/>
          <w:color w:val="000000"/>
          <w:sz w:val="28"/>
        </w:rPr>
        <w:t>
      б) отчет о результатах регулярного мониторинга безопасности и эффективности ветеринарного лекарственного препарата за период обращения ветеринарного лекарственного препарата (представляется референтным органом по регистрации по запросу нового уполномоченного органа);</w:t>
      </w:r>
    </w:p>
    <w:bookmarkEnd w:id="803"/>
    <w:bookmarkStart w:name="z805" w:id="804"/>
    <w:p>
      <w:pPr>
        <w:spacing w:after="0"/>
        <w:ind w:left="0"/>
        <w:jc w:val="both"/>
      </w:pPr>
      <w:r>
        <w:rPr>
          <w:rFonts w:ascii="Times New Roman"/>
          <w:b w:val="false"/>
          <w:i w:val="false"/>
          <w:color w:val="000000"/>
          <w:sz w:val="28"/>
        </w:rPr>
        <w:t>
      в) периодический отчет за период регистрации ветеринарного лекарственного препарата, но не более чем за 5 последних лет его фактического обращения, и другие материалы (при наличии), представленные по инициативе заявителя в рамках фармаконадзора (представляются референтным органом по регистрации по запросу нового уполномоченного органа);</w:t>
      </w:r>
    </w:p>
    <w:bookmarkEnd w:id="804"/>
    <w:bookmarkStart w:name="z806" w:id="805"/>
    <w:p>
      <w:pPr>
        <w:spacing w:after="0"/>
        <w:ind w:left="0"/>
        <w:jc w:val="both"/>
      </w:pPr>
      <w:r>
        <w:rPr>
          <w:rFonts w:ascii="Times New Roman"/>
          <w:b w:val="false"/>
          <w:i w:val="false"/>
          <w:color w:val="000000"/>
          <w:sz w:val="28"/>
        </w:rPr>
        <w:t>
      г) сводное или итоговое экспертное заключение (в случаях, определенных настоящими Правилами) по результатам завершенных на дату подачи заявления о признании ветеринарного лекарственного препарата в новом государстве-члене процедур регистрации ветеринарного лекарственного препарата, подтверждения его регистрации, внесения в регистрационное досье ветеринарного лекарственного препарата изменений (доступ к размещенному в реестре ветеринарных лекарственных препаратов Союза документу представляется референтным органом по регистрации);</w:t>
      </w:r>
    </w:p>
    <w:bookmarkEnd w:id="805"/>
    <w:bookmarkStart w:name="z807" w:id="806"/>
    <w:p>
      <w:pPr>
        <w:spacing w:after="0"/>
        <w:ind w:left="0"/>
        <w:jc w:val="both"/>
      </w:pPr>
      <w:r>
        <w:rPr>
          <w:rFonts w:ascii="Times New Roman"/>
          <w:b w:val="false"/>
          <w:i w:val="false"/>
          <w:color w:val="000000"/>
          <w:sz w:val="28"/>
        </w:rPr>
        <w:t>
      д) инструкция по применению ветеринарного лекарственного препарата (размещена в реестре ветеринарных лекарственных препаратов Союза в открытом доступе);</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 Исключен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09" w:id="807"/>
    <w:p>
      <w:pPr>
        <w:spacing w:after="0"/>
        <w:ind w:left="0"/>
        <w:jc w:val="both"/>
      </w:pPr>
      <w:r>
        <w:rPr>
          <w:rFonts w:ascii="Times New Roman"/>
          <w:b w:val="false"/>
          <w:i w:val="false"/>
          <w:color w:val="000000"/>
          <w:sz w:val="28"/>
        </w:rPr>
        <w:t>
      ж) нормативный документ на ветеринарное лекарственное средство (доступ к размещенному в реестре ветеринарных лекарственных препаратов Союза документу предоставляется референтным органом по регистрации);</w:t>
      </w:r>
    </w:p>
    <w:bookmarkEnd w:id="807"/>
    <w:bookmarkStart w:name="z810" w:id="808"/>
    <w:p>
      <w:pPr>
        <w:spacing w:after="0"/>
        <w:ind w:left="0"/>
        <w:jc w:val="both"/>
      </w:pPr>
      <w:r>
        <w:rPr>
          <w:rFonts w:ascii="Times New Roman"/>
          <w:b w:val="false"/>
          <w:i w:val="false"/>
          <w:color w:val="000000"/>
          <w:sz w:val="28"/>
        </w:rPr>
        <w:t>
      з) макет упаковки ветеринарного лекарственного препарата (размещен в реестре ветеринарных лекарственных препаратов Союза в открытом доступе);</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 Исключен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249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2" w:id="809"/>
    <w:p>
      <w:pPr>
        <w:spacing w:after="0"/>
        <w:ind w:left="0"/>
        <w:jc w:val="both"/>
      </w:pPr>
      <w:r>
        <w:rPr>
          <w:rFonts w:ascii="Times New Roman"/>
          <w:b w:val="false"/>
          <w:i w:val="false"/>
          <w:color w:val="000000"/>
          <w:sz w:val="28"/>
        </w:rPr>
        <w:t>
      250. Датой начала проведения процедуры признания ветеринарного лекарственного препарата в новом государстве-члене является дата получения новым уполномоченным органом и (или) новым экспертным учреждением доступа к документам на ветеринарный лекарственный препарат для проведения экспертизы.</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3" w:id="810"/>
    <w:p>
      <w:pPr>
        <w:spacing w:after="0"/>
        <w:ind w:left="0"/>
        <w:jc w:val="both"/>
      </w:pPr>
      <w:r>
        <w:rPr>
          <w:rFonts w:ascii="Times New Roman"/>
          <w:b w:val="false"/>
          <w:i w:val="false"/>
          <w:color w:val="000000"/>
          <w:sz w:val="28"/>
        </w:rPr>
        <w:t>
      251. Новый уполномоченный орган направляет документы на ветеринарный лекарственный препарат в новое экспертное учреждение не позднее 5 рабочих дней с даты получения доступа к этим документам.</w:t>
      </w:r>
    </w:p>
    <w:bookmarkEnd w:id="810"/>
    <w:bookmarkStart w:name="z814" w:id="811"/>
    <w:p>
      <w:pPr>
        <w:spacing w:after="0"/>
        <w:ind w:left="0"/>
        <w:jc w:val="both"/>
      </w:pPr>
      <w:r>
        <w:rPr>
          <w:rFonts w:ascii="Times New Roman"/>
          <w:b w:val="false"/>
          <w:i w:val="false"/>
          <w:color w:val="000000"/>
          <w:sz w:val="28"/>
        </w:rPr>
        <w:t xml:space="preserve">
      Экспертиза документов на ветеринарный лекарственный препарат проводится новым экспертным учреждением не более 45 рабочих дней, по итогам которой новый уполномоченный орган не позднее 5 рабочих дней принимает решение о согласии (или несогласии) на обращение зарегистрированного в соответствии с настоящими Правилами ветеринарного лекарственного препарата на своей территории и направляет его в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w:t>
      </w:r>
    </w:p>
    <w:bookmarkEnd w:id="811"/>
    <w:bookmarkStart w:name="z815" w:id="812"/>
    <w:p>
      <w:pPr>
        <w:spacing w:after="0"/>
        <w:ind w:left="0"/>
        <w:jc w:val="both"/>
      </w:pPr>
      <w:r>
        <w:rPr>
          <w:rFonts w:ascii="Times New Roman"/>
          <w:b w:val="false"/>
          <w:i w:val="false"/>
          <w:color w:val="000000"/>
          <w:sz w:val="28"/>
        </w:rPr>
        <w:t>
      252. Экспертное учреждение по поручению референтного органа по регистрации не позднее 4 рабочих дней с даты получения референтным органом по регистрации решения нового уполномоченного органа в отношении ветеринарного лекарственного препарата переоформляет сводное или итоговое экспертное заключение (в случаях, определенных настоящими Правилами) с учетом принятого новым уполномоченным органом решения и в рамках указанного срока направляет его в референтный орган по регистрации.</w:t>
      </w:r>
    </w:p>
    <w:bookmarkEnd w:id="812"/>
    <w:bookmarkStart w:name="z816" w:id="813"/>
    <w:p>
      <w:pPr>
        <w:spacing w:after="0"/>
        <w:ind w:left="0"/>
        <w:jc w:val="both"/>
      </w:pPr>
      <w:r>
        <w:rPr>
          <w:rFonts w:ascii="Times New Roman"/>
          <w:b w:val="false"/>
          <w:i w:val="false"/>
          <w:color w:val="000000"/>
          <w:sz w:val="28"/>
        </w:rPr>
        <w:t>
      253. Референтный орган по регистрации на основании сводного или итогового экспертного заключения (в случаях, определенных настоящими Правилами) не позднее 5 рабочих дней с даты его получения от экспертного учреждения принимает решение о возможности обращения (об отказе в обращении) этого ветеринарного лекарственного препарата на территории государства-члена, уполномоченный орган которого является новым уполномоченным органом.</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8" w:id="814"/>
    <w:p>
      <w:pPr>
        <w:spacing w:after="0"/>
        <w:ind w:left="0"/>
        <w:jc w:val="both"/>
      </w:pPr>
      <w:r>
        <w:rPr>
          <w:rFonts w:ascii="Times New Roman"/>
          <w:b w:val="false"/>
          <w:i w:val="false"/>
          <w:color w:val="000000"/>
          <w:sz w:val="28"/>
        </w:rPr>
        <w:t xml:space="preserve">
      255. Референтный орган по регистрации при принятии решения о возможности обращения ветеринарного лекарственного препарата на территории государства-члена, где этот ветеринарный лекарственный препарат ранее не мог обращаться по условиям действующей регистрации, не позднее 10 рабочих дней с даты принятия такого решения уведомляет новый уполномоченный орган и (или) новое экспертное учреждение о принятом решении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представляет необходимые сведения о ветеринарном лекарственном препарате в Комиссию для включения их в реестр ветеринарных лекарственных препаратов Союза и выдает заявителю:</w:t>
      </w:r>
    </w:p>
    <w:bookmarkEnd w:id="814"/>
    <w:bookmarkStart w:name="z4685" w:id="815"/>
    <w:p>
      <w:pPr>
        <w:spacing w:after="0"/>
        <w:ind w:left="0"/>
        <w:jc w:val="both"/>
      </w:pPr>
      <w:r>
        <w:rPr>
          <w:rFonts w:ascii="Times New Roman"/>
          <w:b w:val="false"/>
          <w:i w:val="false"/>
          <w:color w:val="000000"/>
          <w:sz w:val="28"/>
        </w:rPr>
        <w:t>
      актуализированное сводное или итоговое экспертное заключение (в случаях, определенных настоящими Правилами) с соблюдением конфиденциальности сведений об экспертах, содержащихся в экспертном заключении;</w:t>
      </w:r>
    </w:p>
    <w:bookmarkEnd w:id="815"/>
    <w:bookmarkStart w:name="z4686" w:id="816"/>
    <w:p>
      <w:pPr>
        <w:spacing w:after="0"/>
        <w:ind w:left="0"/>
        <w:jc w:val="both"/>
      </w:pPr>
      <w:r>
        <w:rPr>
          <w:rFonts w:ascii="Times New Roman"/>
          <w:b w:val="false"/>
          <w:i w:val="false"/>
          <w:color w:val="000000"/>
          <w:sz w:val="28"/>
        </w:rPr>
        <w:t>
      инструкцию по применению ветеринарного лекарственного препарата на русском языке;</w:t>
      </w:r>
    </w:p>
    <w:bookmarkEnd w:id="816"/>
    <w:bookmarkStart w:name="z4687" w:id="817"/>
    <w:p>
      <w:pPr>
        <w:spacing w:after="0"/>
        <w:ind w:left="0"/>
        <w:jc w:val="both"/>
      </w:pPr>
      <w:r>
        <w:rPr>
          <w:rFonts w:ascii="Times New Roman"/>
          <w:b w:val="false"/>
          <w:i w:val="false"/>
          <w:color w:val="000000"/>
          <w:sz w:val="28"/>
        </w:rPr>
        <w:t>
      макеты первичной и при наличии вторичной упаковок на русском языке с указанием на них регистрационного номера ветеринарного лекарственного препарата.</w:t>
      </w:r>
    </w:p>
    <w:bookmarkEnd w:id="817"/>
    <w:bookmarkStart w:name="z821" w:id="818"/>
    <w:p>
      <w:pPr>
        <w:spacing w:after="0"/>
        <w:ind w:left="0"/>
        <w:jc w:val="both"/>
      </w:pPr>
      <w:r>
        <w:rPr>
          <w:rFonts w:ascii="Times New Roman"/>
          <w:b w:val="false"/>
          <w:i w:val="false"/>
          <w:color w:val="000000"/>
          <w:sz w:val="28"/>
        </w:rPr>
        <w:t>
      При этом срок действия регистрации ветеринарного лекарственного препарата не меняется и является актуальным для ветеринарного лекарственного препарата, в отношении которого принято решение о возможности его обращения на территории государства-члена, где этот ветеринарный лекарственный препарат ранее не мог обращаться по условиям действующей регистрации, с даты внесения сведений о признании регистрации ветеринарного лекарственного препарата в новом государстве-члене в реестр ветеринарных лекарственных препаратов Союза.</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с изменениями, внесенными решениями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88" w:id="819"/>
    <w:p>
      <w:pPr>
        <w:spacing w:after="0"/>
        <w:ind w:left="0"/>
        <w:jc w:val="both"/>
      </w:pPr>
      <w:r>
        <w:rPr>
          <w:rFonts w:ascii="Times New Roman"/>
          <w:b w:val="false"/>
          <w:i w:val="false"/>
          <w:color w:val="000000"/>
          <w:sz w:val="28"/>
        </w:rPr>
        <w:t>
      255</w:t>
      </w:r>
      <w:r>
        <w:rPr>
          <w:rFonts w:ascii="Times New Roman"/>
          <w:b w:val="false"/>
          <w:i w:val="false"/>
          <w:color w:val="000000"/>
          <w:vertAlign w:val="superscript"/>
        </w:rPr>
        <w:t>1</w:t>
      </w:r>
      <w:r>
        <w:rPr>
          <w:rFonts w:ascii="Times New Roman"/>
          <w:b w:val="false"/>
          <w:i w:val="false"/>
          <w:color w:val="000000"/>
          <w:sz w:val="28"/>
        </w:rPr>
        <w:t>. Перевод документов, указанных в пункте 249 настоящих Правил, с русского языка на государственный язык нового государства-члена осуществляется новым уполномоченным органом и (или) новым экспертным учреждением (при наличии соответствующих требований в законодательстве государства-члена).</w:t>
      </w:r>
    </w:p>
    <w:bookmarkEnd w:id="819"/>
    <w:bookmarkStart w:name="z4689" w:id="820"/>
    <w:p>
      <w:pPr>
        <w:spacing w:after="0"/>
        <w:ind w:left="0"/>
        <w:jc w:val="both"/>
      </w:pPr>
      <w:r>
        <w:rPr>
          <w:rFonts w:ascii="Times New Roman"/>
          <w:b w:val="false"/>
          <w:i w:val="false"/>
          <w:color w:val="000000"/>
          <w:sz w:val="28"/>
        </w:rPr>
        <w:t>
      Перевод инструкции по применению ветеринарного лекарственного препарата и текстов на макетах упаковок, указанных в пункте 255 настоящих Правил, с русского языка на государственный язык нового государства-члена (при наличии соответствующих требований в законодательстве государства-члена) осуществляется заявителем в соответствии с пунктом 42</w:t>
      </w:r>
      <w:r>
        <w:rPr>
          <w:rFonts w:ascii="Times New Roman"/>
          <w:b w:val="false"/>
          <w:i w:val="false"/>
          <w:color w:val="000000"/>
          <w:vertAlign w:val="superscript"/>
        </w:rPr>
        <w:t>2</w:t>
      </w:r>
      <w:r>
        <w:rPr>
          <w:rFonts w:ascii="Times New Roman"/>
          <w:b w:val="false"/>
          <w:i w:val="false"/>
          <w:color w:val="000000"/>
          <w:sz w:val="28"/>
        </w:rPr>
        <w:t xml:space="preserve"> настоящих Правил по согласованию с новым уполномоченным органом.</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255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2" w:id="821"/>
    <w:p>
      <w:pPr>
        <w:spacing w:after="0"/>
        <w:ind w:left="0"/>
        <w:jc w:val="both"/>
      </w:pPr>
      <w:r>
        <w:rPr>
          <w:rFonts w:ascii="Times New Roman"/>
          <w:b w:val="false"/>
          <w:i w:val="false"/>
          <w:color w:val="000000"/>
          <w:sz w:val="28"/>
        </w:rPr>
        <w:t xml:space="preserve">
      256. Референтный орган по регистрации при принятии решения о невозможности обращения ветеринарного лекарственного препарата на территории государства-члена, где этот ветеринарный лекарственный препарат ранее не мог обращаться по условиям действующей регистрации, не позднее 10 рабочих дней с даты принятия такого решения представляет в Комиссию актуализированную версию сводного или итогового экспертного заключения (в случаях, определенных настоящими Правилами) для замены в реестре ветеринарных лекарственных препаратов Союза ранее размещенного. </w:t>
      </w:r>
    </w:p>
    <w:bookmarkEnd w:id="821"/>
    <w:bookmarkStart w:name="z823" w:id="822"/>
    <w:p>
      <w:pPr>
        <w:spacing w:after="0"/>
        <w:ind w:left="0"/>
        <w:jc w:val="both"/>
      </w:pPr>
      <w:r>
        <w:rPr>
          <w:rFonts w:ascii="Times New Roman"/>
          <w:b w:val="false"/>
          <w:i w:val="false"/>
          <w:color w:val="000000"/>
          <w:sz w:val="28"/>
        </w:rPr>
        <w:t>
      257. Датой завершения процедуры признания ветеринарного лекарственного препарата в новом государстве-члене является дата внесения сведений о о признании регистрации ветеринарного лекарственного препарата в новом государстве-члене в реестр ветеринарных лекарственных препаратов Союза или дата принятия референтным органом по регистрации решения об отказе в признании регистрации ветеринарного лекарственного препарата, зарегистрированного в соответствии с настоящими Правилами, в новом государстве-члене.</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4" w:id="823"/>
    <w:p>
      <w:pPr>
        <w:spacing w:after="0"/>
        <w:ind w:left="0"/>
        <w:jc w:val="left"/>
      </w:pPr>
      <w:r>
        <w:rPr>
          <w:rFonts w:ascii="Times New Roman"/>
          <w:b/>
          <w:i w:val="false"/>
          <w:color w:val="000000"/>
        </w:rPr>
        <w:t xml:space="preserve"> 10. Порядок отмены регистрации ветеринарного лекарственного препарата</w:t>
      </w:r>
    </w:p>
    <w:bookmarkEnd w:id="823"/>
    <w:bookmarkStart w:name="z825" w:id="824"/>
    <w:p>
      <w:pPr>
        <w:spacing w:after="0"/>
        <w:ind w:left="0"/>
        <w:jc w:val="both"/>
      </w:pPr>
      <w:r>
        <w:rPr>
          <w:rFonts w:ascii="Times New Roman"/>
          <w:b w:val="false"/>
          <w:i w:val="false"/>
          <w:color w:val="000000"/>
          <w:sz w:val="28"/>
        </w:rPr>
        <w:t xml:space="preserve">
      258. Решение об отмене регистрации ветеринарного лекарственного препарата на территориях нескольких государств-членов принимается уполномоченным органом, который являлся на дату регистрации референтным органом по регистрации, а на территории одного из государств-членов – уполномоченным органом этого государства-члена (за исключением случая, предусмотренного </w:t>
      </w:r>
      <w:r>
        <w:rPr>
          <w:rFonts w:ascii="Times New Roman"/>
          <w:b w:val="false"/>
          <w:i w:val="false"/>
          <w:color w:val="000000"/>
          <w:sz w:val="28"/>
        </w:rPr>
        <w:t>пунктом 260</w:t>
      </w:r>
      <w:r>
        <w:rPr>
          <w:rFonts w:ascii="Times New Roman"/>
          <w:b w:val="false"/>
          <w:i w:val="false"/>
          <w:color w:val="000000"/>
          <w:sz w:val="28"/>
        </w:rPr>
        <w:t xml:space="preserve"> настоящих Правил), в случаях:</w:t>
      </w:r>
    </w:p>
    <w:bookmarkEnd w:id="824"/>
    <w:bookmarkStart w:name="z826" w:id="825"/>
    <w:p>
      <w:pPr>
        <w:spacing w:after="0"/>
        <w:ind w:left="0"/>
        <w:jc w:val="both"/>
      </w:pPr>
      <w:r>
        <w:rPr>
          <w:rFonts w:ascii="Times New Roman"/>
          <w:b w:val="false"/>
          <w:i w:val="false"/>
          <w:color w:val="000000"/>
          <w:sz w:val="28"/>
        </w:rPr>
        <w:t>
      а) подачи (представления) правообладателем ветеринарного лекарственного препарата заявления об отмене регистрации ветеринарного лекарственного препарата;</w:t>
      </w:r>
    </w:p>
    <w:bookmarkEnd w:id="825"/>
    <w:bookmarkStart w:name="z827" w:id="826"/>
    <w:p>
      <w:pPr>
        <w:spacing w:after="0"/>
        <w:ind w:left="0"/>
        <w:jc w:val="both"/>
      </w:pPr>
      <w:r>
        <w:rPr>
          <w:rFonts w:ascii="Times New Roman"/>
          <w:b w:val="false"/>
          <w:i w:val="false"/>
          <w:color w:val="000000"/>
          <w:sz w:val="28"/>
        </w:rPr>
        <w:t>
      б) вынесения судом государства-члена решения о нарушении правообладателем ветеринарного лекарственного препарата прав интеллектуальной собственности;</w:t>
      </w:r>
    </w:p>
    <w:bookmarkEnd w:id="826"/>
    <w:bookmarkStart w:name="z828" w:id="827"/>
    <w:p>
      <w:pPr>
        <w:spacing w:after="0"/>
        <w:ind w:left="0"/>
        <w:jc w:val="both"/>
      </w:pPr>
      <w:r>
        <w:rPr>
          <w:rFonts w:ascii="Times New Roman"/>
          <w:b w:val="false"/>
          <w:i w:val="false"/>
          <w:color w:val="000000"/>
          <w:sz w:val="28"/>
        </w:rPr>
        <w:t xml:space="preserve">
      в) содержания в составе ветеринарного лекарственного препарата ветеринарных лекарственных средств, входящих в перечень ветеринарных лекарственных средств, запрещенных к применению для продуктивных животных на таможенной территории Союза, в соответствии с </w:t>
      </w:r>
      <w:r>
        <w:rPr>
          <w:rFonts w:ascii="Times New Roman"/>
          <w:b w:val="false"/>
          <w:i w:val="false"/>
          <w:color w:val="000000"/>
          <w:sz w:val="28"/>
        </w:rPr>
        <w:t>приложением № 4</w:t>
      </w:r>
      <w:r>
        <w:rPr>
          <w:rFonts w:ascii="Times New Roman"/>
          <w:b w:val="false"/>
          <w:i w:val="false"/>
          <w:color w:val="000000"/>
          <w:sz w:val="28"/>
        </w:rPr>
        <w:t xml:space="preserve"> к настоящим Правилам;</w:t>
      </w:r>
    </w:p>
    <w:bookmarkEnd w:id="827"/>
    <w:bookmarkStart w:name="z829" w:id="828"/>
    <w:p>
      <w:pPr>
        <w:spacing w:after="0"/>
        <w:ind w:left="0"/>
        <w:jc w:val="both"/>
      </w:pPr>
      <w:r>
        <w:rPr>
          <w:rFonts w:ascii="Times New Roman"/>
          <w:b w:val="false"/>
          <w:i w:val="false"/>
          <w:color w:val="000000"/>
          <w:sz w:val="28"/>
        </w:rPr>
        <w:t xml:space="preserve">
      г) представления референтным органом по регистрации или уполномоченным органом заключения о риске применения ветеринарного лекарственного препарата, превышающем его эффективность, подготовленного на основании анализа отчета о результатах регулярного мониторинга безопасности и эффективности применения ветеринарного лекарственного препарата по форме согласно </w:t>
      </w:r>
      <w:r>
        <w:rPr>
          <w:rFonts w:ascii="Times New Roman"/>
          <w:b w:val="false"/>
          <w:i w:val="false"/>
          <w:color w:val="000000"/>
          <w:sz w:val="28"/>
        </w:rPr>
        <w:t>приложению № 17</w:t>
      </w:r>
      <w:r>
        <w:rPr>
          <w:rFonts w:ascii="Times New Roman"/>
          <w:b w:val="false"/>
          <w:i w:val="false"/>
          <w:color w:val="000000"/>
          <w:sz w:val="28"/>
        </w:rPr>
        <w:t xml:space="preserve">; </w:t>
      </w:r>
    </w:p>
    <w:bookmarkEnd w:id="828"/>
    <w:bookmarkStart w:name="z830" w:id="829"/>
    <w:p>
      <w:pPr>
        <w:spacing w:after="0"/>
        <w:ind w:left="0"/>
        <w:jc w:val="both"/>
      </w:pPr>
      <w:r>
        <w:rPr>
          <w:rFonts w:ascii="Times New Roman"/>
          <w:b w:val="false"/>
          <w:i w:val="false"/>
          <w:color w:val="000000"/>
          <w:sz w:val="28"/>
        </w:rPr>
        <w:t>
      д) отказа правообладателя ветеринарного лекарственного препарата от внесения изменений в инструкцию по применению ветеринарного лекарственного препарата, касающихся новых подтвержденных данных о том, что риск применения ветеринарного лекарственного препарата превышает его эффективность;</w:t>
      </w:r>
    </w:p>
    <w:bookmarkEnd w:id="829"/>
    <w:bookmarkStart w:name="z831" w:id="830"/>
    <w:p>
      <w:pPr>
        <w:spacing w:after="0"/>
        <w:ind w:left="0"/>
        <w:jc w:val="both"/>
      </w:pPr>
      <w:r>
        <w:rPr>
          <w:rFonts w:ascii="Times New Roman"/>
          <w:b w:val="false"/>
          <w:i w:val="false"/>
          <w:color w:val="000000"/>
          <w:sz w:val="28"/>
        </w:rPr>
        <w:t>
      е) непредставления правообладателем ветеринарного лекарственного препарата информации, которая может повлечь за собой необходимость внесения в регистрационное досье ветеринарного лекарственного препарата изменений, в течение 30 рабочих дней с даты получения этой информации.</w:t>
      </w:r>
    </w:p>
    <w:bookmarkEnd w:id="830"/>
    <w:bookmarkStart w:name="z832" w:id="831"/>
    <w:p>
      <w:pPr>
        <w:spacing w:after="0"/>
        <w:ind w:left="0"/>
        <w:jc w:val="both"/>
      </w:pPr>
      <w:r>
        <w:rPr>
          <w:rFonts w:ascii="Times New Roman"/>
          <w:b w:val="false"/>
          <w:i w:val="false"/>
          <w:color w:val="000000"/>
          <w:sz w:val="28"/>
        </w:rPr>
        <w:t>
      259. При отмене регистрации ветеринарного лекарственного препарата по причине превышения риска его применения над ожидаемой пользой уполномоченные органы (с уведомлением в течение 3 рабочих дней референтного органа по регистрации) и референтный орган по регистрации (с уведомлением в течение 3 рабочих дней уполномоченных органов, на территориях государств-членов которых обращается ветеринарный лекарственный препарат в соответствии с условиями регистрации) принимают соответствующие меры (действия) по отзыву этого ветеринарного лекарственного препарата из обращения.</w:t>
      </w:r>
    </w:p>
    <w:bookmarkEnd w:id="831"/>
    <w:bookmarkStart w:name="z833" w:id="832"/>
    <w:p>
      <w:pPr>
        <w:spacing w:after="0"/>
        <w:ind w:left="0"/>
        <w:jc w:val="both"/>
      </w:pPr>
      <w:r>
        <w:rPr>
          <w:rFonts w:ascii="Times New Roman"/>
          <w:b w:val="false"/>
          <w:i w:val="false"/>
          <w:color w:val="000000"/>
          <w:sz w:val="28"/>
        </w:rPr>
        <w:t>
      260. В целях отмены регистрации ветеринарного лекарственного препарата по инициативе правообладателя ветеринарного лекарственного препарата заявитель представляет в любой уполномоченный орган одного из государств-членов, на территории которого зарегистрирован ветеринарный лекарственный препарат, который становится референтным органом по регистрации, заявление об отмене регистрации ветеринарного лекарственного препарата на бумажном носителе и (или) в электронном виде на русском языке по форме, предусмотренной приложением № 10 к настоящим Правилам (</w:t>
      </w:r>
      <w:r>
        <w:rPr>
          <w:rFonts w:ascii="Times New Roman"/>
          <w:b w:val="false"/>
          <w:i w:val="false"/>
          <w:color w:val="000000"/>
          <w:sz w:val="28"/>
        </w:rPr>
        <w:t>форма 10.7</w:t>
      </w:r>
      <w:r>
        <w:rPr>
          <w:rFonts w:ascii="Times New Roman"/>
          <w:b w:val="false"/>
          <w:i w:val="false"/>
          <w:color w:val="000000"/>
          <w:sz w:val="28"/>
        </w:rPr>
        <w:t>).</w:t>
      </w:r>
    </w:p>
    <w:bookmarkEnd w:id="832"/>
    <w:bookmarkStart w:name="z834" w:id="833"/>
    <w:p>
      <w:pPr>
        <w:spacing w:after="0"/>
        <w:ind w:left="0"/>
        <w:jc w:val="both"/>
      </w:pPr>
      <w:r>
        <w:rPr>
          <w:rFonts w:ascii="Times New Roman"/>
          <w:b w:val="false"/>
          <w:i w:val="false"/>
          <w:color w:val="000000"/>
          <w:sz w:val="28"/>
        </w:rPr>
        <w:t>
      261. Процедура отмены регистрации ветеринарного лекарственного препарата осуществляется референтным органом по регистрации в порядке, установленном законодательством государства-члена.</w:t>
      </w:r>
    </w:p>
    <w:bookmarkEnd w:id="833"/>
    <w:bookmarkStart w:name="z835" w:id="834"/>
    <w:p>
      <w:pPr>
        <w:spacing w:after="0"/>
        <w:ind w:left="0"/>
        <w:jc w:val="both"/>
      </w:pPr>
      <w:r>
        <w:rPr>
          <w:rFonts w:ascii="Times New Roman"/>
          <w:b w:val="false"/>
          <w:i w:val="false"/>
          <w:color w:val="000000"/>
          <w:sz w:val="28"/>
        </w:rPr>
        <w:t xml:space="preserve">
      262. О принятом решении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уведомляет заявителя, уполномоченные органы и (или) экспертные учреждения.</w:t>
      </w:r>
    </w:p>
    <w:bookmarkEnd w:id="834"/>
    <w:bookmarkStart w:name="z836" w:id="835"/>
    <w:p>
      <w:pPr>
        <w:spacing w:after="0"/>
        <w:ind w:left="0"/>
        <w:jc w:val="both"/>
      </w:pPr>
      <w:r>
        <w:rPr>
          <w:rFonts w:ascii="Times New Roman"/>
          <w:b w:val="false"/>
          <w:i w:val="false"/>
          <w:color w:val="000000"/>
          <w:sz w:val="28"/>
        </w:rPr>
        <w:t>
      263. Уполномоченный орган, принявший решение об отмене регистрации ветеринарного лекарственного препарата, представляет соответствующие изменения в реестр ветеринарных лекарственных препаратов Союза в Комиссию не позднее 5 рабочих дней с даты принятия решения об отмене регистрации, при этом сведения из реестра ветеринарных лекарственных препаратов Союза о ветеринарном лекарственном препарате, регистрация которого отменена, не исключаются.</w:t>
      </w:r>
    </w:p>
    <w:bookmarkEnd w:id="835"/>
    <w:bookmarkStart w:name="z837" w:id="836"/>
    <w:p>
      <w:pPr>
        <w:spacing w:after="0"/>
        <w:ind w:left="0"/>
        <w:jc w:val="left"/>
      </w:pPr>
      <w:r>
        <w:rPr>
          <w:rFonts w:ascii="Times New Roman"/>
          <w:b/>
          <w:i w:val="false"/>
          <w:color w:val="000000"/>
        </w:rPr>
        <w:t xml:space="preserve"> 11. Порядок приостановления обращения ветеринарного лекарственного препарата</w:t>
      </w:r>
    </w:p>
    <w:bookmarkEnd w:id="836"/>
    <w:bookmarkStart w:name="z838" w:id="837"/>
    <w:p>
      <w:pPr>
        <w:spacing w:after="0"/>
        <w:ind w:left="0"/>
        <w:jc w:val="both"/>
      </w:pPr>
      <w:r>
        <w:rPr>
          <w:rFonts w:ascii="Times New Roman"/>
          <w:b w:val="false"/>
          <w:i w:val="false"/>
          <w:color w:val="000000"/>
          <w:sz w:val="28"/>
        </w:rPr>
        <w:t>
      264. Решение о приостановлении обращения ветеринарного лекарственного препарата на территориях нескольких государств-членов (с соответствующей отметкой в реестре ветеринарных лекарственных препаратов Союза) принимается тем уполномоченным органом, который являлся на дату регистрации этого ветеринарного лекарственного препарата референтным органом по регистрации, а на территории одного из государств-членов (с соответствующей отметкой в реестре ветеринарных лекарственных препаратов Союза) – уполномоченным органом этого государства-члена, на основании:</w:t>
      </w:r>
    </w:p>
    <w:bookmarkEnd w:id="837"/>
    <w:bookmarkStart w:name="z839" w:id="838"/>
    <w:p>
      <w:pPr>
        <w:spacing w:after="0"/>
        <w:ind w:left="0"/>
        <w:jc w:val="both"/>
      </w:pPr>
      <w:r>
        <w:rPr>
          <w:rFonts w:ascii="Times New Roman"/>
          <w:b w:val="false"/>
          <w:i w:val="false"/>
          <w:color w:val="000000"/>
          <w:sz w:val="28"/>
        </w:rPr>
        <w:t>
      а) поступления информации о нежелательных реакциях при применении ветеринарного лекарственного препарата, не указанных в инструкции по применению ветеринарного лекарственного препарата, нежелательных непредвиденных реакциях, нежелательных серьезных реакциях, об особенностях его взаимодействия с другими ветеринарными лекарственными препаратами, которые могут представлять угрозу здоровью, жизни человека или животных при применении ветеринарного лекарственного препарата, а также несоответствия данных об эффективности и безопасности ветеринарного лекарственного препарата данным о ветеринарном лекарственном препарате, содержащимся в инструкции по его применению, полученной от:</w:t>
      </w:r>
    </w:p>
    <w:bookmarkEnd w:id="838"/>
    <w:bookmarkStart w:name="z840" w:id="839"/>
    <w:p>
      <w:pPr>
        <w:spacing w:after="0"/>
        <w:ind w:left="0"/>
        <w:jc w:val="both"/>
      </w:pPr>
      <w:r>
        <w:rPr>
          <w:rFonts w:ascii="Times New Roman"/>
          <w:b w:val="false"/>
          <w:i w:val="false"/>
          <w:color w:val="000000"/>
          <w:sz w:val="28"/>
        </w:rPr>
        <w:t>
      компетентных в сфере обращения ветеринарных лекарственных средств органов третьих стран (далее – компетентный орган);</w:t>
      </w:r>
    </w:p>
    <w:bookmarkEnd w:id="839"/>
    <w:bookmarkStart w:name="z841" w:id="840"/>
    <w:p>
      <w:pPr>
        <w:spacing w:after="0"/>
        <w:ind w:left="0"/>
        <w:jc w:val="both"/>
      </w:pPr>
      <w:r>
        <w:rPr>
          <w:rFonts w:ascii="Times New Roman"/>
          <w:b w:val="false"/>
          <w:i w:val="false"/>
          <w:color w:val="000000"/>
          <w:sz w:val="28"/>
        </w:rPr>
        <w:t>
      других уполномоченных органов, осуществляющих ветеринарный контроль (надзор), в том числе государственный контроль (надзор) в сфере обращения ветеринарных лекарственных средств;</w:t>
      </w:r>
    </w:p>
    <w:bookmarkEnd w:id="840"/>
    <w:bookmarkStart w:name="z842" w:id="841"/>
    <w:p>
      <w:pPr>
        <w:spacing w:after="0"/>
        <w:ind w:left="0"/>
        <w:jc w:val="both"/>
      </w:pPr>
      <w:r>
        <w:rPr>
          <w:rFonts w:ascii="Times New Roman"/>
          <w:b w:val="false"/>
          <w:i w:val="false"/>
          <w:color w:val="000000"/>
          <w:sz w:val="28"/>
        </w:rPr>
        <w:t>
      правообладателей ветеринарных лекарственных препаратов;</w:t>
      </w:r>
    </w:p>
    <w:bookmarkEnd w:id="841"/>
    <w:bookmarkStart w:name="z843" w:id="842"/>
    <w:p>
      <w:pPr>
        <w:spacing w:after="0"/>
        <w:ind w:left="0"/>
        <w:jc w:val="both"/>
      </w:pPr>
      <w:r>
        <w:rPr>
          <w:rFonts w:ascii="Times New Roman"/>
          <w:b w:val="false"/>
          <w:i w:val="false"/>
          <w:color w:val="000000"/>
          <w:sz w:val="28"/>
        </w:rPr>
        <w:t>
      лиц по роду их профессиональной деятельности;</w:t>
      </w:r>
    </w:p>
    <w:bookmarkEnd w:id="842"/>
    <w:bookmarkStart w:name="z844" w:id="843"/>
    <w:p>
      <w:pPr>
        <w:spacing w:after="0"/>
        <w:ind w:left="0"/>
        <w:jc w:val="both"/>
      </w:pPr>
      <w:r>
        <w:rPr>
          <w:rFonts w:ascii="Times New Roman"/>
          <w:b w:val="false"/>
          <w:i w:val="false"/>
          <w:color w:val="000000"/>
          <w:sz w:val="28"/>
        </w:rPr>
        <w:t>
      субъектов обращения ветеринарных лекарственных средств;</w:t>
      </w:r>
    </w:p>
    <w:bookmarkEnd w:id="843"/>
    <w:bookmarkStart w:name="z845" w:id="844"/>
    <w:p>
      <w:pPr>
        <w:spacing w:after="0"/>
        <w:ind w:left="0"/>
        <w:jc w:val="both"/>
      </w:pPr>
      <w:r>
        <w:rPr>
          <w:rFonts w:ascii="Times New Roman"/>
          <w:b w:val="false"/>
          <w:i w:val="false"/>
          <w:color w:val="000000"/>
          <w:sz w:val="28"/>
        </w:rPr>
        <w:t>
      иных уполномоченных органов государств-членов по роду их профессиональной деятельности;</w:t>
      </w:r>
    </w:p>
    <w:bookmarkEnd w:id="844"/>
    <w:bookmarkStart w:name="z846" w:id="845"/>
    <w:p>
      <w:pPr>
        <w:spacing w:after="0"/>
        <w:ind w:left="0"/>
        <w:jc w:val="both"/>
      </w:pPr>
      <w:r>
        <w:rPr>
          <w:rFonts w:ascii="Times New Roman"/>
          <w:b w:val="false"/>
          <w:i w:val="false"/>
          <w:color w:val="000000"/>
          <w:sz w:val="28"/>
        </w:rPr>
        <w:t>
      б) инициативного заявления правообладателя ветеринарного лекарственного препарата о приостановлении обращения ветеринарного лекарственного препарата (с указанием предполагаемой даты возобновления обращения) на бумажном носителе и (или) в электронном виде на русском языке по форме, предусмотренной приложением № 10 к настоящим Правилам (</w:t>
      </w:r>
      <w:r>
        <w:rPr>
          <w:rFonts w:ascii="Times New Roman"/>
          <w:b w:val="false"/>
          <w:i w:val="false"/>
          <w:color w:val="000000"/>
          <w:sz w:val="28"/>
        </w:rPr>
        <w:t>форма 10.8</w:t>
      </w:r>
      <w:r>
        <w:rPr>
          <w:rFonts w:ascii="Times New Roman"/>
          <w:b w:val="false"/>
          <w:i w:val="false"/>
          <w:color w:val="000000"/>
          <w:sz w:val="28"/>
        </w:rPr>
        <w:t>);</w:t>
      </w:r>
    </w:p>
    <w:bookmarkEnd w:id="845"/>
    <w:bookmarkStart w:name="z847" w:id="846"/>
    <w:p>
      <w:pPr>
        <w:spacing w:after="0"/>
        <w:ind w:left="0"/>
        <w:jc w:val="both"/>
      </w:pPr>
      <w:r>
        <w:rPr>
          <w:rFonts w:ascii="Times New Roman"/>
          <w:b w:val="false"/>
          <w:i w:val="false"/>
          <w:color w:val="000000"/>
          <w:sz w:val="28"/>
        </w:rPr>
        <w:t>
      в) систематического выявления несоответствия качества выпускаемого в обращение производителем ветеринарного лекарственного средства ветеринарного лекарственного препарата требованиям нормативного документа на ветеринарное лекарственное средство по итогам осуществления выборочного контроля качества ветеринарных лекарственных препаратов (не менее 3 различных серий в течение календарного года);</w:t>
      </w:r>
    </w:p>
    <w:bookmarkEnd w:id="846"/>
    <w:bookmarkStart w:name="z848" w:id="847"/>
    <w:p>
      <w:pPr>
        <w:spacing w:after="0"/>
        <w:ind w:left="0"/>
        <w:jc w:val="both"/>
      </w:pPr>
      <w:r>
        <w:rPr>
          <w:rFonts w:ascii="Times New Roman"/>
          <w:b w:val="false"/>
          <w:i w:val="false"/>
          <w:color w:val="000000"/>
          <w:sz w:val="28"/>
        </w:rPr>
        <w:t>
      г) непредставления правообладателем ветеринарного лекарственного препарата результатов периодического отчета (на бумажном носителе и в электронном виде) в сроки, предусмотренные настоящими Правилами;</w:t>
      </w:r>
    </w:p>
    <w:bookmarkEnd w:id="847"/>
    <w:bookmarkStart w:name="z849" w:id="848"/>
    <w:p>
      <w:pPr>
        <w:spacing w:after="0"/>
        <w:ind w:left="0"/>
        <w:jc w:val="both"/>
      </w:pPr>
      <w:r>
        <w:rPr>
          <w:rFonts w:ascii="Times New Roman"/>
          <w:b w:val="false"/>
          <w:i w:val="false"/>
          <w:color w:val="000000"/>
          <w:sz w:val="28"/>
        </w:rPr>
        <w:t>
      д) невыполнения производителем ветеринарного лекарственного средства предписания, выданного уполномоченным органом по итогам осуществления выборочного контроля качества ветеринарного лекарственного препарата;</w:t>
      </w:r>
    </w:p>
    <w:bookmarkEnd w:id="848"/>
    <w:bookmarkStart w:name="z850" w:id="849"/>
    <w:p>
      <w:pPr>
        <w:spacing w:after="0"/>
        <w:ind w:left="0"/>
        <w:jc w:val="both"/>
      </w:pPr>
      <w:r>
        <w:rPr>
          <w:rFonts w:ascii="Times New Roman"/>
          <w:b w:val="false"/>
          <w:i w:val="false"/>
          <w:color w:val="000000"/>
          <w:sz w:val="28"/>
        </w:rPr>
        <w:t>
      е) установления в ходе периодической фармацевтической инспекции несоответствия производства (отдельной производственной площадки) требованиям Правил надлежащей производственной практики. Информация о таком несоответствии указывается в предписании, выданном уполномоченным органом по итогам проведения фармацевтической инспекции;</w:t>
      </w:r>
    </w:p>
    <w:bookmarkEnd w:id="849"/>
    <w:bookmarkStart w:name="z851" w:id="850"/>
    <w:p>
      <w:pPr>
        <w:spacing w:after="0"/>
        <w:ind w:left="0"/>
        <w:jc w:val="both"/>
      </w:pPr>
      <w:r>
        <w:rPr>
          <w:rFonts w:ascii="Times New Roman"/>
          <w:b w:val="false"/>
          <w:i w:val="false"/>
          <w:color w:val="000000"/>
          <w:sz w:val="28"/>
        </w:rPr>
        <w:t>
      ж) истечения срока действия сертификата.</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55" w:id="851"/>
    <w:p>
      <w:pPr>
        <w:spacing w:after="0"/>
        <w:ind w:left="0"/>
        <w:jc w:val="both"/>
      </w:pPr>
      <w:r>
        <w:rPr>
          <w:rFonts w:ascii="Times New Roman"/>
          <w:b w:val="false"/>
          <w:i w:val="false"/>
          <w:color w:val="000000"/>
          <w:sz w:val="28"/>
        </w:rPr>
        <w:t>
      266. Референтный орган по регистрации или уполномоченный орган (с уведомлением в течение 3 рабочих дней референтного органа по регистрации) не позднее 5 рабочих дней с даты получения информации, указанной:</w:t>
      </w:r>
    </w:p>
    <w:bookmarkEnd w:id="851"/>
    <w:bookmarkStart w:name="z856" w:id="852"/>
    <w:p>
      <w:pPr>
        <w:spacing w:after="0"/>
        <w:ind w:left="0"/>
        <w:jc w:val="both"/>
      </w:pPr>
      <w:r>
        <w:rPr>
          <w:rFonts w:ascii="Times New Roman"/>
          <w:b w:val="false"/>
          <w:i w:val="false"/>
          <w:color w:val="000000"/>
          <w:sz w:val="28"/>
        </w:rPr>
        <w:t xml:space="preserve">
      в подпункте "а"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представления правообладателем ветеринарного лекарственного препарата данных, подтверждающих, что отношение ожидаемой пользы к возможному риску применения ветеринарного лекарственного препарата остается благоприятным, с приложением результатов дополнительно проведенных правообладателем ветеринарного лекарственного препарата экспертиз качества ветеринарного лекарственного препарата и оценки его безопасности и эффективности;</w:t>
      </w:r>
    </w:p>
    <w:bookmarkEnd w:id="852"/>
    <w:bookmarkStart w:name="z857" w:id="853"/>
    <w:p>
      <w:pPr>
        <w:spacing w:after="0"/>
        <w:ind w:left="0"/>
        <w:jc w:val="both"/>
      </w:pPr>
      <w:r>
        <w:rPr>
          <w:rFonts w:ascii="Times New Roman"/>
          <w:b w:val="false"/>
          <w:i w:val="false"/>
          <w:color w:val="000000"/>
          <w:sz w:val="28"/>
        </w:rPr>
        <w:t xml:space="preserve">
      в подпункте "б"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представления правообладателем ветеринарного лекарственного препарата инициативного заявления о возобновлении обращения ветеринарного лекарственного препарата, но не более чем на срок, указанный в его инициативном заявлении о приостановлении обращения ветеринарного лекарственного препарата;</w:t>
      </w:r>
    </w:p>
    <w:bookmarkEnd w:id="853"/>
    <w:bookmarkStart w:name="z858" w:id="854"/>
    <w:p>
      <w:pPr>
        <w:spacing w:after="0"/>
        <w:ind w:left="0"/>
        <w:jc w:val="both"/>
      </w:pPr>
      <w:r>
        <w:rPr>
          <w:rFonts w:ascii="Times New Roman"/>
          <w:b w:val="false"/>
          <w:i w:val="false"/>
          <w:color w:val="000000"/>
          <w:sz w:val="28"/>
        </w:rPr>
        <w:t xml:space="preserve">
      в подпункте "в"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на срок до установления и устранения правообладателем ветеринарного лекарственного препарата причин несоответствия качества выпускаемого в обращение производителем ветеринарных лекарственных средств ветеринарного лекарственного препарата требованиям нормативного документа на ветеринарное лекарственное средство;</w:t>
      </w:r>
    </w:p>
    <w:bookmarkEnd w:id="854"/>
    <w:bookmarkStart w:name="z859" w:id="855"/>
    <w:p>
      <w:pPr>
        <w:spacing w:after="0"/>
        <w:ind w:left="0"/>
        <w:jc w:val="both"/>
      </w:pPr>
      <w:r>
        <w:rPr>
          <w:rFonts w:ascii="Times New Roman"/>
          <w:b w:val="false"/>
          <w:i w:val="false"/>
          <w:color w:val="000000"/>
          <w:sz w:val="28"/>
        </w:rPr>
        <w:t xml:space="preserve">
      в подпункте "г"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представления правообладателем ветеринарного лекарственного препарата результатов периодического отчета;</w:t>
      </w:r>
    </w:p>
    <w:bookmarkEnd w:id="855"/>
    <w:bookmarkStart w:name="z860" w:id="856"/>
    <w:p>
      <w:pPr>
        <w:spacing w:after="0"/>
        <w:ind w:left="0"/>
        <w:jc w:val="both"/>
      </w:pPr>
      <w:r>
        <w:rPr>
          <w:rFonts w:ascii="Times New Roman"/>
          <w:b w:val="false"/>
          <w:i w:val="false"/>
          <w:color w:val="000000"/>
          <w:sz w:val="28"/>
        </w:rPr>
        <w:t xml:space="preserve">
      в подпункте "д"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подтверждения устранения правообладателем ветеринарного лекарственного препарата нарушений, указанных в предписании, выданном уполномоченным органом по итогам осуществления выборочного контроля качества ветеринарного лекарственного препарата;</w:t>
      </w:r>
    </w:p>
    <w:bookmarkEnd w:id="856"/>
    <w:bookmarkStart w:name="z861" w:id="857"/>
    <w:p>
      <w:pPr>
        <w:spacing w:after="0"/>
        <w:ind w:left="0"/>
        <w:jc w:val="both"/>
      </w:pPr>
      <w:r>
        <w:rPr>
          <w:rFonts w:ascii="Times New Roman"/>
          <w:b w:val="false"/>
          <w:i w:val="false"/>
          <w:color w:val="000000"/>
          <w:sz w:val="28"/>
        </w:rPr>
        <w:t xml:space="preserve">
      в подпункте "е"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подтверждения устранения несоответствия производства (отдельной производственной площадки) требованиям Правил надлежащей производственной практики, указанного в предписании, выданном уполномоченным органом по итогам проведения фармацевтической инспекции;</w:t>
      </w:r>
    </w:p>
    <w:bookmarkEnd w:id="857"/>
    <w:bookmarkStart w:name="z862" w:id="858"/>
    <w:p>
      <w:pPr>
        <w:spacing w:after="0"/>
        <w:ind w:left="0"/>
        <w:jc w:val="both"/>
      </w:pPr>
      <w:r>
        <w:rPr>
          <w:rFonts w:ascii="Times New Roman"/>
          <w:b w:val="false"/>
          <w:i w:val="false"/>
          <w:color w:val="000000"/>
          <w:sz w:val="28"/>
        </w:rPr>
        <w:t xml:space="preserve">
      в подпункте "ж" </w:t>
      </w:r>
      <w:r>
        <w:rPr>
          <w:rFonts w:ascii="Times New Roman"/>
          <w:b w:val="false"/>
          <w:i w:val="false"/>
          <w:color w:val="000000"/>
          <w:sz w:val="28"/>
        </w:rPr>
        <w:t>пункта 264</w:t>
      </w:r>
      <w:r>
        <w:rPr>
          <w:rFonts w:ascii="Times New Roman"/>
          <w:b w:val="false"/>
          <w:i w:val="false"/>
          <w:color w:val="000000"/>
          <w:sz w:val="28"/>
        </w:rPr>
        <w:t xml:space="preserve"> настоящих Правил, – принимает решение о приостановлении обращения ветеринарного лекарственного препарата до даты предоставления действующего сертификата.</w:t>
      </w:r>
    </w:p>
    <w:bookmarkEnd w:id="858"/>
    <w:bookmarkStart w:name="z863" w:id="859"/>
    <w:p>
      <w:pPr>
        <w:spacing w:after="0"/>
        <w:ind w:left="0"/>
        <w:jc w:val="both"/>
      </w:pPr>
      <w:r>
        <w:rPr>
          <w:rFonts w:ascii="Times New Roman"/>
          <w:b w:val="false"/>
          <w:i w:val="false"/>
          <w:color w:val="000000"/>
          <w:sz w:val="28"/>
        </w:rPr>
        <w:t>
      О принятом решении правообладатель ветеринарного лекарственного препарата уведомляется путем направления информации на бумажном носителе и по электронной почте не позднее 5 рабочих дней с даты принятия референтным органом по регистрации или уполномоченным органом решения с указанием причин приостановления обращения ветеринарного лекарственного препарата.</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90" w:id="860"/>
    <w:p>
      <w:pPr>
        <w:spacing w:after="0"/>
        <w:ind w:left="0"/>
        <w:jc w:val="both"/>
      </w:pPr>
      <w:r>
        <w:rPr>
          <w:rFonts w:ascii="Times New Roman"/>
          <w:b w:val="false"/>
          <w:i w:val="false"/>
          <w:color w:val="000000"/>
          <w:sz w:val="28"/>
        </w:rPr>
        <w:t>
      266</w:t>
      </w:r>
      <w:r>
        <w:rPr>
          <w:rFonts w:ascii="Times New Roman"/>
          <w:b w:val="false"/>
          <w:i w:val="false"/>
          <w:color w:val="000000"/>
          <w:vertAlign w:val="superscript"/>
        </w:rPr>
        <w:t>1</w:t>
      </w:r>
      <w:r>
        <w:rPr>
          <w:rFonts w:ascii="Times New Roman"/>
          <w:b w:val="false"/>
          <w:i w:val="false"/>
          <w:color w:val="000000"/>
          <w:sz w:val="28"/>
        </w:rPr>
        <w:t>. Решение о приостановлении обращения серии ветеринарного лекарственного препарата на территориях нескольких государств-членов принимается тем уполномоченным органом, который являлся на дату регистрации этого ветеринарного лекарственного препарата референтным органом по регистрации, а на территории одного из государств-членов – уполномоченным органом этого государства-члена, на основании:</w:t>
      </w:r>
    </w:p>
    <w:bookmarkEnd w:id="860"/>
    <w:bookmarkStart w:name="z4691" w:id="861"/>
    <w:p>
      <w:pPr>
        <w:spacing w:after="0"/>
        <w:ind w:left="0"/>
        <w:jc w:val="both"/>
      </w:pPr>
      <w:r>
        <w:rPr>
          <w:rFonts w:ascii="Times New Roman"/>
          <w:b w:val="false"/>
          <w:i w:val="false"/>
          <w:color w:val="000000"/>
          <w:sz w:val="28"/>
        </w:rPr>
        <w:t>
      а) инициативного заявления правообладателя ветеринарного лекарственного препарата о приостановлении обращения серии ветеринарного лекарственного препарата (с указанием предполагаемой даты возобновления обращения) на бумажном носителе и (или) в электронном виде на русском языке по форме, предусмотренной приложением № 10 к настоящим Правилам (форма 10.8);</w:t>
      </w:r>
    </w:p>
    <w:bookmarkEnd w:id="861"/>
    <w:bookmarkStart w:name="z4692" w:id="862"/>
    <w:p>
      <w:pPr>
        <w:spacing w:after="0"/>
        <w:ind w:left="0"/>
        <w:jc w:val="both"/>
      </w:pPr>
      <w:r>
        <w:rPr>
          <w:rFonts w:ascii="Times New Roman"/>
          <w:b w:val="false"/>
          <w:i w:val="false"/>
          <w:color w:val="000000"/>
          <w:sz w:val="28"/>
        </w:rPr>
        <w:t>
      б) первичного выявления несоответствия образцов ветеринарного лекарственного препарата определенной серии требованиям нормативного документа на ветеринарное лекарственное средство по итогам осуществления выборочного контроля качества ветеринарных лекарственных препаратов.</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266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267.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268.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8" w:id="863"/>
    <w:p>
      <w:pPr>
        <w:spacing w:after="0"/>
        <w:ind w:left="0"/>
        <w:jc w:val="both"/>
      </w:pPr>
      <w:r>
        <w:rPr>
          <w:rFonts w:ascii="Times New Roman"/>
          <w:b w:val="false"/>
          <w:i w:val="false"/>
          <w:color w:val="000000"/>
          <w:sz w:val="28"/>
        </w:rPr>
        <w:t>
      269. Референтный орган по регистрации или уполномоченный орган (с уведомлением в течение 3 рабочих дней референтного органа по регистрации) не позднее 5 рабочих дней с даты получения информации, указанной:</w:t>
      </w:r>
    </w:p>
    <w:bookmarkEnd w:id="863"/>
    <w:bookmarkStart w:name="z869" w:id="8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"а"</w:t>
      </w:r>
      <w:r>
        <w:rPr>
          <w:rFonts w:ascii="Times New Roman"/>
          <w:b w:val="false"/>
          <w:i w:val="false"/>
          <w:color w:val="000000"/>
          <w:sz w:val="28"/>
        </w:rPr>
        <w:t xml:space="preserve"> пункта 266</w:t>
      </w:r>
      <w:r>
        <w:rPr>
          <w:rFonts w:ascii="Times New Roman"/>
          <w:b w:val="false"/>
          <w:i w:val="false"/>
          <w:color w:val="000000"/>
          <w:vertAlign w:val="superscript"/>
        </w:rPr>
        <w:t>1</w:t>
      </w:r>
      <w:r>
        <w:rPr>
          <w:rFonts w:ascii="Times New Roman"/>
          <w:b w:val="false"/>
          <w:i w:val="false"/>
          <w:color w:val="000000"/>
          <w:sz w:val="28"/>
        </w:rPr>
        <w:t xml:space="preserve"> настоящих Правил, принимает решение о приостановлении обращения серии ветеринарного лекарственного препарата до даты представления правообладателем ветеринарного лекарственного препарата инициативного заявления о возобновлении обращения серии ветеринарного лекарственного препарата, но не более чем на срок, указанный в его инициативном заявлении о приостановлении обращения серии ветеринарного лекарственного препарата;</w:t>
      </w:r>
    </w:p>
    <w:bookmarkEnd w:id="864"/>
    <w:bookmarkStart w:name="z870" w:id="8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"б"</w:t>
      </w:r>
      <w:r>
        <w:rPr>
          <w:rFonts w:ascii="Times New Roman"/>
          <w:b w:val="false"/>
          <w:i w:val="false"/>
          <w:color w:val="000000"/>
          <w:sz w:val="28"/>
        </w:rPr>
        <w:t xml:space="preserve"> пункта 266</w:t>
      </w:r>
      <w:r>
        <w:rPr>
          <w:rFonts w:ascii="Times New Roman"/>
          <w:b w:val="false"/>
          <w:i w:val="false"/>
          <w:color w:val="000000"/>
          <w:vertAlign w:val="superscript"/>
        </w:rPr>
        <w:t>1</w:t>
      </w:r>
      <w:r>
        <w:rPr>
          <w:rFonts w:ascii="Times New Roman"/>
          <w:b w:val="false"/>
          <w:i w:val="false"/>
          <w:color w:val="000000"/>
          <w:sz w:val="28"/>
        </w:rPr>
        <w:t xml:space="preserve"> настоящих Правил, принимает решение о приостановлении обращения ветеринарного лекарственного препарата определенной серии на срок до установления и устранения правообладателем ветеринарного лекарственного препарата причин несоответствия образцов ветеринарного лекарственного средства определенной серии требованиям нормативного документа на ветеринарное лекарственное средство.</w:t>
      </w:r>
    </w:p>
    <w:bookmarkEnd w:id="865"/>
    <w:bookmarkStart w:name="z871" w:id="866"/>
    <w:p>
      <w:pPr>
        <w:spacing w:after="0"/>
        <w:ind w:left="0"/>
        <w:jc w:val="both"/>
      </w:pPr>
      <w:r>
        <w:rPr>
          <w:rFonts w:ascii="Times New Roman"/>
          <w:b w:val="false"/>
          <w:i w:val="false"/>
          <w:color w:val="000000"/>
          <w:sz w:val="28"/>
        </w:rPr>
        <w:t>
      О принятом решении правообладатель ветеринарного лекарственного препарата уведомляется на бумажном носителе и по электронной почте не позднее 5 рабочих дней с даты принятия референтным органом по регистрации или уполномоченным органом решения с указанием причин приостановления обращения серии ветеринарного лекарственного препарата.</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2" w:id="867"/>
    <w:p>
      <w:pPr>
        <w:spacing w:after="0"/>
        <w:ind w:left="0"/>
        <w:jc w:val="both"/>
      </w:pPr>
      <w:r>
        <w:rPr>
          <w:rFonts w:ascii="Times New Roman"/>
          <w:b w:val="false"/>
          <w:i w:val="false"/>
          <w:color w:val="000000"/>
          <w:sz w:val="28"/>
        </w:rPr>
        <w:t>
      270. В случае выявления несоответствия образцов ветеринарного лекарственного средства определенной серии ветеринарного лекарственного препарата требованиям нормативного документа на ветеринарное лекарственное средство производитель ветеринарного лекарственного средства обязан провести проверку достоверности полученной информации.</w:t>
      </w:r>
    </w:p>
    <w:bookmarkEnd w:id="867"/>
    <w:bookmarkStart w:name="z873" w:id="868"/>
    <w:p>
      <w:pPr>
        <w:spacing w:after="0"/>
        <w:ind w:left="0"/>
        <w:jc w:val="both"/>
      </w:pPr>
      <w:r>
        <w:rPr>
          <w:rFonts w:ascii="Times New Roman"/>
          <w:b w:val="false"/>
          <w:i w:val="false"/>
          <w:color w:val="000000"/>
          <w:sz w:val="28"/>
        </w:rPr>
        <w:t>
      При подтверждении достоверности информации о несоответствии серии ветеринарного лекарственного препарата требованиям нормативного документа на ветеринарное лекарственное средство производитель ветеринарного лекарственного средства не позднее 10 рабочих дней с даты подтверждения достоверности такой информации обязан разработать программу мероприятий по предотвращению причинения вреда и согласовать ее с референтным органом по регистрации или уполномоченным органом.</w:t>
      </w:r>
    </w:p>
    <w:bookmarkEnd w:id="868"/>
    <w:bookmarkStart w:name="z874" w:id="869"/>
    <w:p>
      <w:pPr>
        <w:spacing w:after="0"/>
        <w:ind w:left="0"/>
        <w:jc w:val="both"/>
      </w:pPr>
      <w:r>
        <w:rPr>
          <w:rFonts w:ascii="Times New Roman"/>
          <w:b w:val="false"/>
          <w:i w:val="false"/>
          <w:color w:val="000000"/>
          <w:sz w:val="28"/>
        </w:rPr>
        <w:t>
      При подтверждении достоверности информации о соответствии серии ветеринарного лекарственного препарата требованиям нормативного документа на ветеринарное лекарственное средство производитель ветеринарного лекарственного средства не позднее 3 рабочих дней с даты подтверждения достоверности такой информации обязан уведомить об этом референтный орган по регистрации или уполномоченный орган, на основании чего ими принимается решение о возобновлении обращения определенных серий ветеринарного лекарственного препарата.</w:t>
      </w:r>
    </w:p>
    <w:bookmarkEnd w:id="869"/>
    <w:bookmarkStart w:name="z875" w:id="870"/>
    <w:p>
      <w:pPr>
        <w:spacing w:after="0"/>
        <w:ind w:left="0"/>
        <w:jc w:val="both"/>
      </w:pPr>
      <w:r>
        <w:rPr>
          <w:rFonts w:ascii="Times New Roman"/>
          <w:b w:val="false"/>
          <w:i w:val="false"/>
          <w:color w:val="000000"/>
          <w:sz w:val="28"/>
        </w:rPr>
        <w:t>
      271. Программа мероприятий по предотвращению причинения вреда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правообладатель ветеринарного лекарственного препарата обязан своими силами осуществить все мероприятия по предотвращению причинения вреда, а при невозможности их осуществления объявить об отзыве продукции и возместить убытки, причиненные приобретателям в связи с отзывом продукции.</w:t>
      </w:r>
    </w:p>
    <w:bookmarkEnd w:id="870"/>
    <w:bookmarkStart w:name="z876" w:id="871"/>
    <w:p>
      <w:pPr>
        <w:spacing w:after="0"/>
        <w:ind w:left="0"/>
        <w:jc w:val="both"/>
      </w:pPr>
      <w:r>
        <w:rPr>
          <w:rFonts w:ascii="Times New Roman"/>
          <w:b w:val="false"/>
          <w:i w:val="false"/>
          <w:color w:val="000000"/>
          <w:sz w:val="28"/>
        </w:rPr>
        <w:t>
      272. Устранение недостатков, а также доставка продукции к месту устранения недостатков и возврат ее приобретателям, в том числе потребителям, осуществляются правообладателем ветеринарного лекарственного препарата за свой счет.</w:t>
      </w:r>
    </w:p>
    <w:bookmarkEnd w:id="871"/>
    <w:bookmarkStart w:name="z4693" w:id="872"/>
    <w:p>
      <w:pPr>
        <w:spacing w:after="0"/>
        <w:ind w:left="0"/>
        <w:jc w:val="both"/>
      </w:pPr>
      <w:r>
        <w:rPr>
          <w:rFonts w:ascii="Times New Roman"/>
          <w:b w:val="false"/>
          <w:i w:val="false"/>
          <w:color w:val="000000"/>
          <w:sz w:val="28"/>
        </w:rPr>
        <w:t>
      272</w:t>
      </w:r>
      <w:r>
        <w:rPr>
          <w:rFonts w:ascii="Times New Roman"/>
          <w:b w:val="false"/>
          <w:i w:val="false"/>
          <w:color w:val="000000"/>
          <w:vertAlign w:val="superscript"/>
        </w:rPr>
        <w:t>1</w:t>
      </w:r>
      <w:r>
        <w:rPr>
          <w:rFonts w:ascii="Times New Roman"/>
          <w:b w:val="false"/>
          <w:i w:val="false"/>
          <w:color w:val="000000"/>
          <w:sz w:val="28"/>
        </w:rPr>
        <w:t>. Представленные правообладателем ветеринарного лекарственного препарата в соответствии с абзацами вторым, четвертым, шестым и седьмым пункта 266 и абзацем третьим пункта 269 настоящих Правил результаты дополнительно проведенных экспертиз и иные материалы не позднее 5 рабочих дней с даты их получения направляются референтным органом по регистрации или уполномоченным органом в экспертное учреждение для анализа.</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272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94" w:id="873"/>
    <w:p>
      <w:pPr>
        <w:spacing w:after="0"/>
        <w:ind w:left="0"/>
        <w:jc w:val="both"/>
      </w:pPr>
      <w:r>
        <w:rPr>
          <w:rFonts w:ascii="Times New Roman"/>
          <w:b w:val="false"/>
          <w:i w:val="false"/>
          <w:color w:val="000000"/>
          <w:sz w:val="28"/>
        </w:rPr>
        <w:t>
      272</w:t>
      </w:r>
      <w:r>
        <w:rPr>
          <w:rFonts w:ascii="Times New Roman"/>
          <w:b w:val="false"/>
          <w:i w:val="false"/>
          <w:color w:val="000000"/>
          <w:vertAlign w:val="superscript"/>
        </w:rPr>
        <w:t>2</w:t>
      </w:r>
      <w:r>
        <w:rPr>
          <w:rFonts w:ascii="Times New Roman"/>
          <w:b w:val="false"/>
          <w:i w:val="false"/>
          <w:color w:val="000000"/>
          <w:sz w:val="28"/>
        </w:rPr>
        <w:t>. Референтный орган по регистрации или уполномоченный орган не позднее 5 рабочих дней с даты получения заключения экспертного учреждения с результатами проведенного согласно пункту 273 настоящих Правил анализа:</w:t>
      </w:r>
    </w:p>
    <w:bookmarkEnd w:id="873"/>
    <w:bookmarkStart w:name="z4695" w:id="874"/>
    <w:p>
      <w:pPr>
        <w:spacing w:after="0"/>
        <w:ind w:left="0"/>
        <w:jc w:val="both"/>
      </w:pPr>
      <w:r>
        <w:rPr>
          <w:rFonts w:ascii="Times New Roman"/>
          <w:b w:val="false"/>
          <w:i w:val="false"/>
          <w:color w:val="000000"/>
          <w:sz w:val="28"/>
        </w:rPr>
        <w:t>
      а) принимает решение о сохранении приостановления обращения ветеринарного лекарственного препарата или его серии до устранения причин, представляющих угрозу здоровью, жизни человека или животных при применении ветеринарного лекарственного препарата, либо до внесения изменений в инструкцию по применению ветеринарного лекарственного препарата (в случае если экспертным учреждением вынесено заключение о том, что причины приостановления обращения ветеринарного лекарственного препарата или его серии не устранены (например, применение ветеринарного лекарственного препарата представляет угрозу здоровью, жизни человека или животных и (или) сведения о ветеринарном лекарственном препарате не соответствуют сведениям, содержащимся в инструкции по его применению)) и уведомляет правообладателя ветеринарного лекарственного препарата (путем направления информации на бумажном носителе и по электронной почте) о принятом решении с указанием причин приостановления обращения ветеринарного лекарственного препарата и с приложением копии заключения экспертного учреждения;</w:t>
      </w:r>
    </w:p>
    <w:bookmarkEnd w:id="874"/>
    <w:bookmarkStart w:name="z4696" w:id="875"/>
    <w:p>
      <w:pPr>
        <w:spacing w:after="0"/>
        <w:ind w:left="0"/>
        <w:jc w:val="both"/>
      </w:pPr>
      <w:r>
        <w:rPr>
          <w:rFonts w:ascii="Times New Roman"/>
          <w:b w:val="false"/>
          <w:i w:val="false"/>
          <w:color w:val="000000"/>
          <w:sz w:val="28"/>
        </w:rPr>
        <w:t>
      б) принимает решение о возобновлении обращения ветеринарного лекарственного препарата или его серии и направляет правообладателю ветеринарного лекарственного препарата (на бумажном носителе и по электронной почте) копию заключения экспертного учреждения (в случае если экспертным учреждением вынесено заключение о том, что причины приостановления обращения ветеринарного лекарственного препарата устранены (например, применение ветеринарного лекарственного препарата не представляет угрозу здоровью, жизни человека или животных, а сведения о ветеринарном лекарственном препарате соответствуют сведениям, содержащимся в инструкции по его применению)).</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272</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7" w:id="876"/>
    <w:p>
      <w:pPr>
        <w:spacing w:after="0"/>
        <w:ind w:left="0"/>
        <w:jc w:val="both"/>
      </w:pPr>
      <w:r>
        <w:rPr>
          <w:rFonts w:ascii="Times New Roman"/>
          <w:b w:val="false"/>
          <w:i w:val="false"/>
          <w:color w:val="000000"/>
          <w:sz w:val="28"/>
        </w:rPr>
        <w:t>
      273. Референтный орган по регистрации или уполномоченный орган на своем официальном сайте в информационно- телекоммуникационной сети "Интернет" размещает информацию о принятых решениях, связанных с приостановлением или возобновлением обращения ветеринарного лекарственного препарата, а также определенных серий ветеринарного лекарственного препарата, в течение 3 рабочих дней с даты принятия соответствующего решения.</w:t>
      </w:r>
    </w:p>
    <w:bookmarkEnd w:id="876"/>
    <w:bookmarkStart w:name="z878" w:id="877"/>
    <w:p>
      <w:pPr>
        <w:spacing w:after="0"/>
        <w:ind w:left="0"/>
        <w:jc w:val="both"/>
      </w:pPr>
      <w:r>
        <w:rPr>
          <w:rFonts w:ascii="Times New Roman"/>
          <w:b w:val="false"/>
          <w:i w:val="false"/>
          <w:color w:val="000000"/>
          <w:sz w:val="28"/>
        </w:rPr>
        <w:t>
      274. В связи с приостановлением или возобновлением обращения ветеринарного лекарственного препарата или определенной его серии на основании принятого референтным органом по регистрации или уполномоченным органом решения изменяется статус данного ветеринарного лекарственного препарата в реестре ветеринарных лекарственных препаратов Союза в течение 3 рабочих дней с даты принятия соответствующего решения.</w:t>
      </w:r>
    </w:p>
    <w:bookmarkEnd w:id="877"/>
    <w:bookmarkStart w:name="z4697" w:id="878"/>
    <w:p>
      <w:pPr>
        <w:spacing w:after="0"/>
        <w:ind w:left="0"/>
        <w:jc w:val="both"/>
      </w:pPr>
      <w:r>
        <w:rPr>
          <w:rFonts w:ascii="Times New Roman"/>
          <w:b w:val="false"/>
          <w:i w:val="false"/>
          <w:color w:val="000000"/>
          <w:sz w:val="28"/>
        </w:rPr>
        <w:t>
      В период приостановления обращения ветеринарного лекарственного препарата запрещаются его производство, транспортировка, отпуск, реализация, применение, ввоз на таможенную территорию Союза, перемещение по таможенной территории Союза и вывоз с таможенной территории Союза.</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9" w:id="879"/>
    <w:p>
      <w:pPr>
        <w:spacing w:after="0"/>
        <w:ind w:left="0"/>
        <w:jc w:val="left"/>
      </w:pPr>
      <w:r>
        <w:rPr>
          <w:rFonts w:ascii="Times New Roman"/>
          <w:b/>
          <w:i w:val="false"/>
          <w:color w:val="000000"/>
        </w:rPr>
        <w:t xml:space="preserve"> 12. Урегулирование разногласий по принятию решений</w:t>
      </w:r>
    </w:p>
    <w:bookmarkEnd w:id="879"/>
    <w:bookmarkStart w:name="z880" w:id="880"/>
    <w:p>
      <w:pPr>
        <w:spacing w:after="0"/>
        <w:ind w:left="0"/>
        <w:jc w:val="both"/>
      </w:pPr>
      <w:r>
        <w:rPr>
          <w:rFonts w:ascii="Times New Roman"/>
          <w:b w:val="false"/>
          <w:i w:val="false"/>
          <w:color w:val="000000"/>
          <w:sz w:val="28"/>
        </w:rPr>
        <w:t xml:space="preserve">
      275. Урегулирование разногласий, возникающих в ходе регистрации ветеринарных лекарственных препаратов или при осуществлении иных процедур, связанных с регистрацией, а также с обращением ветеринарных лекарственных средств на таможенной территории Союза, осуществляется с учетом рекомендаций экспертного совета Союза (далее – экспертный совет), действующего в соответствии с Положением об экспертном совете Евразийского экономического союза согласно </w:t>
      </w:r>
      <w:r>
        <w:rPr>
          <w:rFonts w:ascii="Times New Roman"/>
          <w:b w:val="false"/>
          <w:i w:val="false"/>
          <w:color w:val="000000"/>
          <w:sz w:val="28"/>
        </w:rPr>
        <w:t>приложению № 18</w:t>
      </w:r>
      <w:r>
        <w:rPr>
          <w:rFonts w:ascii="Times New Roman"/>
          <w:b w:val="false"/>
          <w:i w:val="false"/>
          <w:color w:val="000000"/>
          <w:sz w:val="28"/>
        </w:rPr>
        <w:t>.</w:t>
      </w:r>
    </w:p>
    <w:bookmarkEnd w:id="880"/>
    <w:bookmarkStart w:name="z881" w:id="881"/>
    <w:p>
      <w:pPr>
        <w:spacing w:after="0"/>
        <w:ind w:left="0"/>
        <w:jc w:val="both"/>
      </w:pPr>
      <w:r>
        <w:rPr>
          <w:rFonts w:ascii="Times New Roman"/>
          <w:b w:val="false"/>
          <w:i w:val="false"/>
          <w:color w:val="000000"/>
          <w:sz w:val="28"/>
        </w:rPr>
        <w:t>
      276. В случае несогласия с принятым уполномоченным органом (в том числе референтным органом по регистрации) решением по итогам регистрации ветеринарного лекарственного препарата и по итогам осуществления иных процедур, связанных с регистрацией, заявитель не позднее 10 рабочих дней с даты направления в его адрес сводного или итогового экспертного заключения (в случаях, определенных настоящими Правилами) вправе обратиться в референтный орган по регистрации с заявлением на русском языке в свободной форме (на бумажном носителе и (или) в электронном виде) о необходимости дополнительного рассмотрения результатов экспертизы ветеринарного лекарственного средства на заседании экспертного совета, приложив к заявлению обоснование своей позиции.</w:t>
      </w:r>
    </w:p>
    <w:bookmarkEnd w:id="881"/>
    <w:bookmarkStart w:name="z882" w:id="882"/>
    <w:p>
      <w:pPr>
        <w:spacing w:after="0"/>
        <w:ind w:left="0"/>
        <w:jc w:val="both"/>
      </w:pPr>
      <w:r>
        <w:rPr>
          <w:rFonts w:ascii="Times New Roman"/>
          <w:b w:val="false"/>
          <w:i w:val="false"/>
          <w:color w:val="000000"/>
          <w:sz w:val="28"/>
        </w:rPr>
        <w:t xml:space="preserve">
      277. Референтный орган по регистрации не позднее 10 рабочих дней с даты принятия указанного в </w:t>
      </w:r>
      <w:r>
        <w:rPr>
          <w:rFonts w:ascii="Times New Roman"/>
          <w:b w:val="false"/>
          <w:i w:val="false"/>
          <w:color w:val="000000"/>
          <w:sz w:val="28"/>
        </w:rPr>
        <w:t>пункте 276</w:t>
      </w:r>
      <w:r>
        <w:rPr>
          <w:rFonts w:ascii="Times New Roman"/>
          <w:b w:val="false"/>
          <w:i w:val="false"/>
          <w:color w:val="000000"/>
          <w:sz w:val="28"/>
        </w:rPr>
        <w:t xml:space="preserve"> настоящих Правил заявления инициирует процедуру урегулирования разногласий на заседании экспертного совета в соответствии с Положением об экспертном совете Евразийского экономического союза, предусмотренным приложением № 18 к настоящим Правилам.</w:t>
      </w:r>
    </w:p>
    <w:bookmarkEnd w:id="882"/>
    <w:bookmarkStart w:name="z883" w:id="883"/>
    <w:p>
      <w:pPr>
        <w:spacing w:after="0"/>
        <w:ind w:left="0"/>
        <w:jc w:val="both"/>
      </w:pPr>
      <w:r>
        <w:rPr>
          <w:rFonts w:ascii="Times New Roman"/>
          <w:b w:val="false"/>
          <w:i w:val="false"/>
          <w:color w:val="000000"/>
          <w:sz w:val="28"/>
        </w:rPr>
        <w:t xml:space="preserve">
      278. Не позднее 15 рабочих дней с даты принятия соответствующих рекомендаций экспертного совета уполномоченный орган (уполномоченные органы), с решением которого не был согласен заявитель, проводит анализ рекомендаций экспертного совета и в рамках указанного срока уведомляет референтный орган по регистрации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о согласии (или несогласии) зарегистрировать ветеринарный лекарственный препарат, подтвердить регистрацию ветеринарного лекарственного препарата, внести изменения в регистрационное досье зарегистрированного ветеринарного лекарственного препарата, привести регистрационное досье ветеринарного лекарственного препарата в соответствие с требованиями настоящих Правил или признать регистрацию ветеринарного лекарственного препарата.</w:t>
      </w:r>
    </w:p>
    <w:bookmarkEnd w:id="883"/>
    <w:bookmarkStart w:name="z884" w:id="884"/>
    <w:p>
      <w:pPr>
        <w:spacing w:after="0"/>
        <w:ind w:left="0"/>
        <w:jc w:val="both"/>
      </w:pPr>
      <w:r>
        <w:rPr>
          <w:rFonts w:ascii="Times New Roman"/>
          <w:b w:val="false"/>
          <w:i w:val="false"/>
          <w:color w:val="000000"/>
          <w:sz w:val="28"/>
        </w:rPr>
        <w:t xml:space="preserve">
      279. В случае сохранения в силе ранее принятого уполномоченным органом решения референтный орган по регистрации уведомляет об этом заявителя, уполномоченные органы и (или) экспертные учреждения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повторного решения уполномоченного органа.</w:t>
      </w:r>
    </w:p>
    <w:bookmarkEnd w:id="884"/>
    <w:bookmarkStart w:name="z885" w:id="885"/>
    <w:p>
      <w:pPr>
        <w:spacing w:after="0"/>
        <w:ind w:left="0"/>
        <w:jc w:val="both"/>
      </w:pPr>
      <w:r>
        <w:rPr>
          <w:rFonts w:ascii="Times New Roman"/>
          <w:b w:val="false"/>
          <w:i w:val="false"/>
          <w:color w:val="000000"/>
          <w:sz w:val="28"/>
        </w:rPr>
        <w:t xml:space="preserve">
      280. В случае изменения ранее принятого уполномоченным органом решения референтный орган по регистрации представляет в Комиссию для актуализации сведения о ветеринарном лекарственном препарате в реестре ветеринарных лекарственных препаратов Союза и уведомляет об этом заявителя, уполномоченные органы и (или) экспертные учреждения указанным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способом и в указанный срок с даты получения повторного решения уполномоченного органа.</w:t>
      </w:r>
    </w:p>
    <w:bookmarkEnd w:id="885"/>
    <w:bookmarkStart w:name="z886" w:id="886"/>
    <w:p>
      <w:pPr>
        <w:spacing w:after="0"/>
        <w:ind w:left="0"/>
        <w:jc w:val="both"/>
      </w:pPr>
      <w:r>
        <w:rPr>
          <w:rFonts w:ascii="Times New Roman"/>
          <w:b w:val="false"/>
          <w:i w:val="false"/>
          <w:color w:val="000000"/>
          <w:sz w:val="28"/>
        </w:rPr>
        <w:t>
      281. Решения уполномоченного органа, касающиеся регистрации ветеринарных лекарственных препаратов и иных процедур, связанных с регистрацией, или обращения ветеринарных лекарственных средств на таможенной территории Союза, могут быть обжалованы в суде этого государства-члена в порядке, предусмотренном для разрешения споров, возникающих из административных и иных публичных правоотношений, законодательством этого государства-члена.</w:t>
      </w:r>
    </w:p>
    <w:bookmarkEnd w:id="886"/>
    <w:bookmarkStart w:name="z887" w:id="887"/>
    <w:p>
      <w:pPr>
        <w:spacing w:after="0"/>
        <w:ind w:left="0"/>
        <w:jc w:val="left"/>
      </w:pPr>
      <w:r>
        <w:rPr>
          <w:rFonts w:ascii="Times New Roman"/>
          <w:b/>
          <w:i w:val="false"/>
          <w:color w:val="000000"/>
        </w:rPr>
        <w:t xml:space="preserve"> 13. Требования к регистрационному досье ветеринарного лекарственного препарата</w:t>
      </w:r>
    </w:p>
    <w:bookmarkEnd w:id="887"/>
    <w:bookmarkStart w:name="z888" w:id="888"/>
    <w:p>
      <w:pPr>
        <w:spacing w:after="0"/>
        <w:ind w:left="0"/>
        <w:jc w:val="both"/>
      </w:pPr>
      <w:r>
        <w:rPr>
          <w:rFonts w:ascii="Times New Roman"/>
          <w:b w:val="false"/>
          <w:i w:val="false"/>
          <w:color w:val="000000"/>
          <w:sz w:val="28"/>
        </w:rPr>
        <w:t xml:space="preserve">
      282. Регистрационное досье ветеринарного лекарственного препарата формируется в соответствии с требованиями, предусмотренными </w:t>
      </w:r>
      <w:r>
        <w:rPr>
          <w:rFonts w:ascii="Times New Roman"/>
          <w:b w:val="false"/>
          <w:i w:val="false"/>
          <w:color w:val="000000"/>
          <w:sz w:val="28"/>
        </w:rPr>
        <w:t>приложением № 11</w:t>
      </w:r>
      <w:r>
        <w:rPr>
          <w:rFonts w:ascii="Times New Roman"/>
          <w:b w:val="false"/>
          <w:i w:val="false"/>
          <w:color w:val="000000"/>
          <w:sz w:val="28"/>
        </w:rPr>
        <w:t xml:space="preserve"> к настоящим Правилам, к объему экспериментальных исследований (испытаний) ветеринарных лекарственных средств согласно </w:t>
      </w:r>
      <w:r>
        <w:rPr>
          <w:rFonts w:ascii="Times New Roman"/>
          <w:b w:val="false"/>
          <w:i w:val="false"/>
          <w:color w:val="000000"/>
          <w:sz w:val="28"/>
        </w:rPr>
        <w:t>приложению № 19</w:t>
      </w:r>
      <w:r>
        <w:rPr>
          <w:rFonts w:ascii="Times New Roman"/>
          <w:b w:val="false"/>
          <w:i w:val="false"/>
          <w:color w:val="000000"/>
          <w:sz w:val="28"/>
        </w:rPr>
        <w:t xml:space="preserve"> и к форме представления регистрационного досье ветеринарного лекарственного препарата согласно </w:t>
      </w:r>
      <w:r>
        <w:rPr>
          <w:rFonts w:ascii="Times New Roman"/>
          <w:b w:val="false"/>
          <w:i w:val="false"/>
          <w:color w:val="000000"/>
          <w:sz w:val="28"/>
        </w:rPr>
        <w:t>приложению № 20</w:t>
      </w:r>
      <w:r>
        <w:rPr>
          <w:rFonts w:ascii="Times New Roman"/>
          <w:b w:val="false"/>
          <w:i w:val="false"/>
          <w:color w:val="000000"/>
          <w:sz w:val="28"/>
        </w:rPr>
        <w:t xml:space="preserve"> из следующих документов:</w:t>
      </w:r>
    </w:p>
    <w:bookmarkEnd w:id="888"/>
    <w:bookmarkStart w:name="z889" w:id="889"/>
    <w:p>
      <w:pPr>
        <w:spacing w:after="0"/>
        <w:ind w:left="0"/>
        <w:jc w:val="both"/>
      </w:pPr>
      <w:r>
        <w:rPr>
          <w:rFonts w:ascii="Times New Roman"/>
          <w:b w:val="false"/>
          <w:i w:val="false"/>
          <w:color w:val="000000"/>
          <w:sz w:val="28"/>
        </w:rPr>
        <w:t xml:space="preserve">
      а) действующая лицензия на производство ветеринарных лекарственных средств (или копия лицензии, заверенная в установленном порядке), выданная в соответствии с подпунктом "а" </w:t>
      </w:r>
      <w:r>
        <w:rPr>
          <w:rFonts w:ascii="Times New Roman"/>
          <w:b w:val="false"/>
          <w:i w:val="false"/>
          <w:color w:val="000000"/>
          <w:sz w:val="28"/>
        </w:rPr>
        <w:t>пункта 9</w:t>
      </w:r>
      <w:r>
        <w:rPr>
          <w:rFonts w:ascii="Times New Roman"/>
          <w:b w:val="false"/>
          <w:i w:val="false"/>
          <w:color w:val="000000"/>
          <w:sz w:val="28"/>
        </w:rPr>
        <w:t xml:space="preserve"> настоящих Правил;</w:t>
      </w:r>
    </w:p>
    <w:bookmarkEnd w:id="889"/>
    <w:bookmarkStart w:name="z890" w:id="890"/>
    <w:p>
      <w:pPr>
        <w:spacing w:after="0"/>
        <w:ind w:left="0"/>
        <w:jc w:val="both"/>
      </w:pPr>
      <w:r>
        <w:rPr>
          <w:rFonts w:ascii="Times New Roman"/>
          <w:b w:val="false"/>
          <w:i w:val="false"/>
          <w:color w:val="000000"/>
          <w:sz w:val="28"/>
        </w:rPr>
        <w:t>
      б) действующий сертификат (или копия сертификата, заверенная в установленном порядке), выданный в соответствии с подпунктом "б" пункта 9 настоящих Правил.</w:t>
      </w:r>
    </w:p>
    <w:bookmarkEnd w:id="890"/>
    <w:bookmarkStart w:name="z4698" w:id="891"/>
    <w:p>
      <w:pPr>
        <w:spacing w:after="0"/>
        <w:ind w:left="0"/>
        <w:jc w:val="both"/>
      </w:pPr>
      <w:r>
        <w:rPr>
          <w:rFonts w:ascii="Times New Roman"/>
          <w:b w:val="false"/>
          <w:i w:val="false"/>
          <w:color w:val="000000"/>
          <w:sz w:val="28"/>
        </w:rPr>
        <w:t>
      Государства-члены взаимно признают лицензии на производство ветеринарных лекарственных средств и (или) сертификаты, выдаваемые уполномоченными органами в соответствии с подпунктами "а" и "б" пункта 9 настоящих Правил.</w:t>
      </w:r>
    </w:p>
    <w:bookmarkEnd w:id="891"/>
    <w:bookmarkStart w:name="z4699" w:id="892"/>
    <w:p>
      <w:pPr>
        <w:spacing w:after="0"/>
        <w:ind w:left="0"/>
        <w:jc w:val="both"/>
      </w:pPr>
      <w:r>
        <w:rPr>
          <w:rFonts w:ascii="Times New Roman"/>
          <w:b w:val="false"/>
          <w:i w:val="false"/>
          <w:color w:val="000000"/>
          <w:sz w:val="28"/>
        </w:rPr>
        <w:t xml:space="preserve">
      В случае невозможности представления действующего сертификата при подаче заявления о регистрации ветеринарного лекарственного препарата заявитель представляет вместо него: </w:t>
      </w:r>
    </w:p>
    <w:bookmarkEnd w:id="892"/>
    <w:bookmarkStart w:name="z4700" w:id="893"/>
    <w:p>
      <w:pPr>
        <w:spacing w:after="0"/>
        <w:ind w:left="0"/>
        <w:jc w:val="both"/>
      </w:pPr>
      <w:r>
        <w:rPr>
          <w:rFonts w:ascii="Times New Roman"/>
          <w:b w:val="false"/>
          <w:i w:val="false"/>
          <w:color w:val="000000"/>
          <w:sz w:val="28"/>
        </w:rPr>
        <w:t>
      копию решения уполномоченного органа о проведении фармацевтической инспекции на соответствие условий производства требованиям Правил надлежащей производственной практики (для предприятий-производителей государств-членов) или о проведении совместной фармацевтической инспекции на соответствие условий производства страны-производителя требованиям Правил надлежащей производственной практики (для предприятий-производителей третьих стран);</w:t>
      </w:r>
    </w:p>
    <w:bookmarkEnd w:id="893"/>
    <w:bookmarkStart w:name="z4701" w:id="894"/>
    <w:p>
      <w:pPr>
        <w:spacing w:after="0"/>
        <w:ind w:left="0"/>
        <w:jc w:val="both"/>
      </w:pPr>
      <w:r>
        <w:rPr>
          <w:rFonts w:ascii="Times New Roman"/>
          <w:b w:val="false"/>
          <w:i w:val="false"/>
          <w:color w:val="000000"/>
          <w:sz w:val="28"/>
        </w:rPr>
        <w:t>
      копию досье производственного участка (мастер-файл).</w:t>
      </w:r>
    </w:p>
    <w:bookmarkEnd w:id="894"/>
    <w:bookmarkStart w:name="z4702" w:id="895"/>
    <w:p>
      <w:pPr>
        <w:spacing w:after="0"/>
        <w:ind w:left="0"/>
        <w:jc w:val="both"/>
      </w:pPr>
      <w:r>
        <w:rPr>
          <w:rFonts w:ascii="Times New Roman"/>
          <w:b w:val="false"/>
          <w:i w:val="false"/>
          <w:color w:val="000000"/>
          <w:sz w:val="28"/>
        </w:rPr>
        <w:t>
      В случае невозможности представления действующего сертификата при подаче заявления о приведении в соответствие регистрационного досье заявитель представляет вместо него:</w:t>
      </w:r>
    </w:p>
    <w:bookmarkEnd w:id="895"/>
    <w:bookmarkStart w:name="z4703" w:id="896"/>
    <w:p>
      <w:pPr>
        <w:spacing w:after="0"/>
        <w:ind w:left="0"/>
        <w:jc w:val="both"/>
      </w:pPr>
      <w:r>
        <w:rPr>
          <w:rFonts w:ascii="Times New Roman"/>
          <w:b w:val="false"/>
          <w:i w:val="false"/>
          <w:color w:val="000000"/>
          <w:sz w:val="28"/>
        </w:rPr>
        <w:t>
      копию решения уполномоченного органа о проведении фармацевтической инспекции на соответствие условий производства требованиям Правил надлежащей производственной практики (для предприятий-производителей государств-членов) или о проведении совместной фармацевтической инспекции на соответствие условий производства страны-производителя требованиям Правил надлежащей производственной практики (для предприятий-производителей третьих стран);</w:t>
      </w:r>
    </w:p>
    <w:bookmarkEnd w:id="896"/>
    <w:bookmarkStart w:name="z4704" w:id="897"/>
    <w:p>
      <w:pPr>
        <w:spacing w:after="0"/>
        <w:ind w:left="0"/>
        <w:jc w:val="both"/>
      </w:pPr>
      <w:r>
        <w:rPr>
          <w:rFonts w:ascii="Times New Roman"/>
          <w:b w:val="false"/>
          <w:i w:val="false"/>
          <w:color w:val="000000"/>
          <w:sz w:val="28"/>
        </w:rPr>
        <w:t>
      копию досье производственного участка (мастер-файл);</w:t>
      </w:r>
    </w:p>
    <w:bookmarkEnd w:id="897"/>
    <w:bookmarkStart w:name="z4705" w:id="898"/>
    <w:p>
      <w:pPr>
        <w:spacing w:after="0"/>
        <w:ind w:left="0"/>
        <w:jc w:val="both"/>
      </w:pPr>
      <w:r>
        <w:rPr>
          <w:rFonts w:ascii="Times New Roman"/>
          <w:b w:val="false"/>
          <w:i w:val="false"/>
          <w:color w:val="000000"/>
          <w:sz w:val="28"/>
        </w:rPr>
        <w:t>
      копию последнего инспекционного отчета, выданного уполномоченным органом или компетентным органом не ранее чем за 3 года до даты подачи заявления о приведении в соответствие регистрационного досье;</w:t>
      </w:r>
    </w:p>
    <w:bookmarkEnd w:id="898"/>
    <w:bookmarkStart w:name="z4706" w:id="899"/>
    <w:p>
      <w:pPr>
        <w:spacing w:after="0"/>
        <w:ind w:left="0"/>
        <w:jc w:val="both"/>
      </w:pPr>
      <w:r>
        <w:rPr>
          <w:rFonts w:ascii="Times New Roman"/>
          <w:b w:val="false"/>
          <w:i w:val="false"/>
          <w:color w:val="000000"/>
          <w:sz w:val="28"/>
        </w:rPr>
        <w:t>
      сведения о результатах всех инспекций данной производственной площадки на соответствие требованиям Правил надлежащей производственной практики, проведенных за предшествующие 3 года до даты подачи заявления о приведении в соответствие регистрационного досье;</w:t>
      </w:r>
    </w:p>
    <w:bookmarkEnd w:id="899"/>
    <w:bookmarkStart w:name="z4707" w:id="900"/>
    <w:p>
      <w:pPr>
        <w:spacing w:after="0"/>
        <w:ind w:left="0"/>
        <w:jc w:val="both"/>
      </w:pPr>
      <w:r>
        <w:rPr>
          <w:rFonts w:ascii="Times New Roman"/>
          <w:b w:val="false"/>
          <w:i w:val="false"/>
          <w:color w:val="000000"/>
          <w:sz w:val="28"/>
        </w:rPr>
        <w:t>
      сведения о наличии (отсутствии) рекламаций в отношении качества ветеринарного лекарственного препарата, произведенного на данной производственной площадке, за последние 3 года с предоставлением копий этих рекламаций;</w:t>
      </w:r>
    </w:p>
    <w:bookmarkEnd w:id="900"/>
    <w:bookmarkStart w:name="z891" w:id="9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отчет о результатах доклинического исследования (испытания) ветеринарного лекарственного средства, проведенного в соответствии с принципами, предусмотренными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 или отчет о проведении исследований (испытаний) биоэквивалентности воспроизведенных ветеринарных лекарственных препаратов (дженериков) в соответствии с требованиями, предусмотренными </w:t>
      </w:r>
      <w:r>
        <w:rPr>
          <w:rFonts w:ascii="Times New Roman"/>
          <w:b w:val="false"/>
          <w:i w:val="false"/>
          <w:color w:val="000000"/>
          <w:sz w:val="28"/>
        </w:rPr>
        <w:t>приложением № 12</w:t>
      </w:r>
      <w:r>
        <w:rPr>
          <w:rFonts w:ascii="Times New Roman"/>
          <w:b w:val="false"/>
          <w:i w:val="false"/>
          <w:color w:val="000000"/>
          <w:sz w:val="28"/>
        </w:rPr>
        <w:t xml:space="preserve"> к настоящим Правилам.</w:t>
      </w:r>
    </w:p>
    <w:bookmarkEnd w:id="901"/>
    <w:bookmarkStart w:name="z899" w:id="902"/>
    <w:p>
      <w:pPr>
        <w:spacing w:after="0"/>
        <w:ind w:left="0"/>
        <w:jc w:val="both"/>
      </w:pPr>
      <w:r>
        <w:rPr>
          <w:rFonts w:ascii="Times New Roman"/>
          <w:b w:val="false"/>
          <w:i w:val="false"/>
          <w:color w:val="000000"/>
          <w:sz w:val="28"/>
        </w:rPr>
        <w:t xml:space="preserve">
      В целях проведения доклинических исследований (испытаний) ветеринарных лекарственных средств разработчиками ветеринарных лекарственных средств в добровольном порядке могут применяться Правила надлежащей лабораторной практики Евразийского экономического союза в сфере обращения лекарственных средств, утвержденные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81;</w:t>
      </w:r>
    </w:p>
    <w:bookmarkEnd w:id="902"/>
    <w:bookmarkStart w:name="z900" w:id="903"/>
    <w:p>
      <w:pPr>
        <w:spacing w:after="0"/>
        <w:ind w:left="0"/>
        <w:jc w:val="both"/>
      </w:pPr>
      <w:r>
        <w:rPr>
          <w:rFonts w:ascii="Times New Roman"/>
          <w:b w:val="false"/>
          <w:i w:val="false"/>
          <w:color w:val="000000"/>
          <w:sz w:val="28"/>
        </w:rPr>
        <w:t xml:space="preserve">
      г) отчет о результатах клинического исследования (испытания) ветеринарного лекарственного препарата по каждому виду животного, указанному в инструкции по его применению, проведенного в соответствии с принципами, предусмотренными </w:t>
      </w:r>
      <w:r>
        <w:rPr>
          <w:rFonts w:ascii="Times New Roman"/>
          <w:b w:val="false"/>
          <w:i w:val="false"/>
          <w:color w:val="000000"/>
          <w:sz w:val="28"/>
        </w:rPr>
        <w:t>приложением № 15</w:t>
      </w:r>
      <w:r>
        <w:rPr>
          <w:rFonts w:ascii="Times New Roman"/>
          <w:b w:val="false"/>
          <w:i w:val="false"/>
          <w:color w:val="000000"/>
          <w:sz w:val="28"/>
        </w:rPr>
        <w:t xml:space="preserve"> к настоящим Правилам; </w:t>
      </w:r>
    </w:p>
    <w:bookmarkEnd w:id="903"/>
    <w:bookmarkStart w:name="z901" w:id="904"/>
    <w:p>
      <w:pPr>
        <w:spacing w:after="0"/>
        <w:ind w:left="0"/>
        <w:jc w:val="both"/>
      </w:pPr>
      <w:r>
        <w:rPr>
          <w:rFonts w:ascii="Times New Roman"/>
          <w:b w:val="false"/>
          <w:i w:val="false"/>
          <w:color w:val="000000"/>
          <w:sz w:val="28"/>
        </w:rPr>
        <w:t xml:space="preserve">
      д) проект инструкции по применению ветеринарного лекарственного препарата по форме согласно </w:t>
      </w:r>
      <w:r>
        <w:rPr>
          <w:rFonts w:ascii="Times New Roman"/>
          <w:b w:val="false"/>
          <w:i w:val="false"/>
          <w:color w:val="000000"/>
          <w:sz w:val="28"/>
        </w:rPr>
        <w:t>приложению № 21</w:t>
      </w:r>
      <w:r>
        <w:rPr>
          <w:rFonts w:ascii="Times New Roman"/>
          <w:b w:val="false"/>
          <w:i w:val="false"/>
          <w:color w:val="000000"/>
          <w:sz w:val="28"/>
        </w:rPr>
        <w:t>;</w:t>
      </w:r>
    </w:p>
    <w:bookmarkEnd w:id="904"/>
    <w:bookmarkStart w:name="z902" w:id="905"/>
    <w:p>
      <w:pPr>
        <w:spacing w:after="0"/>
        <w:ind w:left="0"/>
        <w:jc w:val="both"/>
      </w:pPr>
      <w:r>
        <w:rPr>
          <w:rFonts w:ascii="Times New Roman"/>
          <w:b w:val="false"/>
          <w:i w:val="false"/>
          <w:color w:val="000000"/>
          <w:sz w:val="28"/>
        </w:rPr>
        <w:t xml:space="preserve">
      е) проекты макетов первичной и при наличии вторичной упаковок ветеринарного лекарственного препарата, оформленные в соответствии с Требованиями к маркировке лекарственных средств для медицинского применения и ветеринарных лекарственных средств,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76;</w:t>
      </w:r>
    </w:p>
    <w:bookmarkEnd w:id="905"/>
    <w:bookmarkStart w:name="z903" w:id="906"/>
    <w:p>
      <w:pPr>
        <w:spacing w:after="0"/>
        <w:ind w:left="0"/>
        <w:jc w:val="both"/>
      </w:pPr>
      <w:r>
        <w:rPr>
          <w:rFonts w:ascii="Times New Roman"/>
          <w:b w:val="false"/>
          <w:i w:val="false"/>
          <w:color w:val="000000"/>
          <w:sz w:val="28"/>
        </w:rPr>
        <w:t>
      ж) проект нормативного документа на ветеринарное лекарственное средство;</w:t>
      </w:r>
    </w:p>
    <w:bookmarkEnd w:id="906"/>
    <w:bookmarkStart w:name="z904" w:id="907"/>
    <w:p>
      <w:pPr>
        <w:spacing w:after="0"/>
        <w:ind w:left="0"/>
        <w:jc w:val="both"/>
      </w:pPr>
      <w:r>
        <w:rPr>
          <w:rFonts w:ascii="Times New Roman"/>
          <w:b w:val="false"/>
          <w:i w:val="false"/>
          <w:color w:val="000000"/>
          <w:sz w:val="28"/>
        </w:rPr>
        <w:t xml:space="preserve">
      з) анкета ветеринарного лекарственного препарата по форме согласно </w:t>
      </w:r>
      <w:r>
        <w:rPr>
          <w:rFonts w:ascii="Times New Roman"/>
          <w:b w:val="false"/>
          <w:i w:val="false"/>
          <w:color w:val="000000"/>
          <w:sz w:val="28"/>
        </w:rPr>
        <w:t>приложению № 22</w:t>
      </w:r>
      <w:r>
        <w:rPr>
          <w:rFonts w:ascii="Times New Roman"/>
          <w:b w:val="false"/>
          <w:i w:val="false"/>
          <w:color w:val="000000"/>
          <w:sz w:val="28"/>
        </w:rPr>
        <w:t>;</w:t>
      </w:r>
    </w:p>
    <w:bookmarkEnd w:id="907"/>
    <w:bookmarkStart w:name="z905" w:id="908"/>
    <w:p>
      <w:pPr>
        <w:spacing w:after="0"/>
        <w:ind w:left="0"/>
        <w:jc w:val="both"/>
      </w:pPr>
      <w:r>
        <w:rPr>
          <w:rFonts w:ascii="Times New Roman"/>
          <w:b w:val="false"/>
          <w:i w:val="false"/>
          <w:color w:val="000000"/>
          <w:sz w:val="28"/>
        </w:rPr>
        <w:t>
      и) документы, содержащие следующие сведения о фармацевтической субстанции (фармацевтических субстанциях), входящей в состав ветеринарного лекарственного препарата:</w:t>
      </w:r>
    </w:p>
    <w:bookmarkEnd w:id="908"/>
    <w:bookmarkStart w:name="z906" w:id="909"/>
    <w:p>
      <w:pPr>
        <w:spacing w:after="0"/>
        <w:ind w:left="0"/>
        <w:jc w:val="both"/>
      </w:pPr>
      <w:r>
        <w:rPr>
          <w:rFonts w:ascii="Times New Roman"/>
          <w:b w:val="false"/>
          <w:i w:val="false"/>
          <w:color w:val="000000"/>
          <w:sz w:val="28"/>
        </w:rPr>
        <w:t>
      наименование фармацевтической субстанции (международное непатентованное или химическое и торговое наименования), ее структура, общие свойства;</w:t>
      </w:r>
    </w:p>
    <w:bookmarkEnd w:id="909"/>
    <w:bookmarkStart w:name="z907" w:id="910"/>
    <w:p>
      <w:pPr>
        <w:spacing w:after="0"/>
        <w:ind w:left="0"/>
        <w:jc w:val="both"/>
      </w:pPr>
      <w:r>
        <w:rPr>
          <w:rFonts w:ascii="Times New Roman"/>
          <w:b w:val="false"/>
          <w:i w:val="false"/>
          <w:color w:val="000000"/>
          <w:sz w:val="28"/>
        </w:rPr>
        <w:t>
      наименование производителя, его место нахождения (адрес юридического лица), а также адрес места осуществления деятельности (в случае если адреса различаются);</w:t>
      </w:r>
    </w:p>
    <w:bookmarkEnd w:id="910"/>
    <w:bookmarkStart w:name="z908" w:id="911"/>
    <w:p>
      <w:pPr>
        <w:spacing w:after="0"/>
        <w:ind w:left="0"/>
        <w:jc w:val="both"/>
      </w:pPr>
      <w:r>
        <w:rPr>
          <w:rFonts w:ascii="Times New Roman"/>
          <w:b w:val="false"/>
          <w:i w:val="false"/>
          <w:color w:val="000000"/>
          <w:sz w:val="28"/>
        </w:rPr>
        <w:t>
      блок-схема и описание технологического процесса производства фармацевтической субстанции;</w:t>
      </w:r>
    </w:p>
    <w:bookmarkEnd w:id="911"/>
    <w:bookmarkStart w:name="z909" w:id="912"/>
    <w:p>
      <w:pPr>
        <w:spacing w:after="0"/>
        <w:ind w:left="0"/>
        <w:jc w:val="both"/>
      </w:pPr>
      <w:r>
        <w:rPr>
          <w:rFonts w:ascii="Times New Roman"/>
          <w:b w:val="false"/>
          <w:i w:val="false"/>
          <w:color w:val="000000"/>
          <w:sz w:val="28"/>
        </w:rPr>
        <w:t>
      информация о примесях;</w:t>
      </w:r>
    </w:p>
    <w:bookmarkEnd w:id="912"/>
    <w:bookmarkStart w:name="z910" w:id="913"/>
    <w:p>
      <w:pPr>
        <w:spacing w:after="0"/>
        <w:ind w:left="0"/>
        <w:jc w:val="both"/>
      </w:pPr>
      <w:r>
        <w:rPr>
          <w:rFonts w:ascii="Times New Roman"/>
          <w:b w:val="false"/>
          <w:i w:val="false"/>
          <w:color w:val="000000"/>
          <w:sz w:val="28"/>
        </w:rPr>
        <w:t>
      результаты контроля качества фармацевтической субстанции в соответствии с требованиями нормативного документа на ветеринарное лекарственное средство;</w:t>
      </w:r>
    </w:p>
    <w:bookmarkEnd w:id="913"/>
    <w:bookmarkStart w:name="z911" w:id="914"/>
    <w:p>
      <w:pPr>
        <w:spacing w:after="0"/>
        <w:ind w:left="0"/>
        <w:jc w:val="both"/>
      </w:pPr>
      <w:r>
        <w:rPr>
          <w:rFonts w:ascii="Times New Roman"/>
          <w:b w:val="false"/>
          <w:i w:val="false"/>
          <w:color w:val="000000"/>
          <w:sz w:val="28"/>
        </w:rPr>
        <w:t xml:space="preserve">
      перечень стандартных образцов действующих веществ или веществ, используемых в процессе контроля качества фармацевтической субстанции; </w:t>
      </w:r>
    </w:p>
    <w:bookmarkEnd w:id="914"/>
    <w:bookmarkStart w:name="z912" w:id="915"/>
    <w:p>
      <w:pPr>
        <w:spacing w:after="0"/>
        <w:ind w:left="0"/>
        <w:jc w:val="both"/>
      </w:pPr>
      <w:r>
        <w:rPr>
          <w:rFonts w:ascii="Times New Roman"/>
          <w:b w:val="false"/>
          <w:i w:val="false"/>
          <w:color w:val="000000"/>
          <w:sz w:val="28"/>
        </w:rPr>
        <w:t>
      описание характеристик и свойств упаковочных и укупорочных материалов;</w:t>
      </w:r>
    </w:p>
    <w:bookmarkEnd w:id="915"/>
    <w:bookmarkStart w:name="z913" w:id="916"/>
    <w:p>
      <w:pPr>
        <w:spacing w:after="0"/>
        <w:ind w:left="0"/>
        <w:jc w:val="both"/>
      </w:pPr>
      <w:r>
        <w:rPr>
          <w:rFonts w:ascii="Times New Roman"/>
          <w:b w:val="false"/>
          <w:i w:val="false"/>
          <w:color w:val="000000"/>
          <w:sz w:val="28"/>
        </w:rPr>
        <w:t xml:space="preserve">
      данные о стабильности (исследования (испытания) проводятся с учетом требований согласно </w:t>
      </w:r>
      <w:r>
        <w:rPr>
          <w:rFonts w:ascii="Times New Roman"/>
          <w:b w:val="false"/>
          <w:i w:val="false"/>
          <w:color w:val="000000"/>
          <w:sz w:val="28"/>
        </w:rPr>
        <w:t>приложению № 23</w:t>
      </w:r>
      <w:r>
        <w:rPr>
          <w:rFonts w:ascii="Times New Roman"/>
          <w:b w:val="false"/>
          <w:i w:val="false"/>
          <w:color w:val="000000"/>
          <w:sz w:val="28"/>
        </w:rPr>
        <w:t>);</w:t>
      </w:r>
    </w:p>
    <w:bookmarkEnd w:id="916"/>
    <w:bookmarkStart w:name="z914" w:id="917"/>
    <w:p>
      <w:pPr>
        <w:spacing w:after="0"/>
        <w:ind w:left="0"/>
        <w:jc w:val="both"/>
      </w:pPr>
      <w:r>
        <w:rPr>
          <w:rFonts w:ascii="Times New Roman"/>
          <w:b w:val="false"/>
          <w:i w:val="false"/>
          <w:color w:val="000000"/>
          <w:sz w:val="28"/>
        </w:rPr>
        <w:t>
      срок годности;</w:t>
      </w:r>
    </w:p>
    <w:bookmarkEnd w:id="917"/>
    <w:bookmarkStart w:name="z4708" w:id="918"/>
    <w:p>
      <w:pPr>
        <w:spacing w:after="0"/>
        <w:ind w:left="0"/>
        <w:jc w:val="both"/>
      </w:pPr>
      <w:r>
        <w:rPr>
          <w:rFonts w:ascii="Times New Roman"/>
          <w:b w:val="false"/>
          <w:i w:val="false"/>
          <w:color w:val="000000"/>
          <w:sz w:val="28"/>
        </w:rPr>
        <w:t>
      и</w:t>
      </w:r>
      <w:r>
        <w:rPr>
          <w:rFonts w:ascii="Times New Roman"/>
          <w:b w:val="false"/>
          <w:i w:val="false"/>
          <w:color w:val="000000"/>
          <w:vertAlign w:val="superscript"/>
        </w:rPr>
        <w:t>1</w:t>
      </w:r>
      <w:r>
        <w:rPr>
          <w:rFonts w:ascii="Times New Roman"/>
          <w:b w:val="false"/>
          <w:i w:val="false"/>
          <w:color w:val="000000"/>
          <w:sz w:val="28"/>
        </w:rPr>
        <w:t>) действующая лицензия на производство фармацевтической субстанции, выданная в соответствии с подпунктом "а" пункта 9 настоящих Правил, или документ, подтверждающий соответствие производства фармацевтической субстанции правилам надлежащей производственной практики страны-производителя, выданный компетентным органом третьей страны, для каждой производственной площадки, на которой осуществляется производство фармацевтической субстанции;</w:t>
      </w:r>
    </w:p>
    <w:bookmarkEnd w:id="918"/>
    <w:bookmarkStart w:name="z915" w:id="919"/>
    <w:p>
      <w:pPr>
        <w:spacing w:after="0"/>
        <w:ind w:left="0"/>
        <w:jc w:val="both"/>
      </w:pPr>
      <w:r>
        <w:rPr>
          <w:rFonts w:ascii="Times New Roman"/>
          <w:b w:val="false"/>
          <w:i w:val="false"/>
          <w:color w:val="000000"/>
          <w:sz w:val="28"/>
        </w:rPr>
        <w:t>
      к) документы, содержащие требования к качеству фармацевтической субстанции и описание ее методов контроля либо указание ссылки на фармакопейные статьи Фармакопеи Союза или фармакопеи государства-члена (при наличии);</w:t>
      </w:r>
    </w:p>
    <w:bookmarkEnd w:id="919"/>
    <w:bookmarkStart w:name="z916" w:id="920"/>
    <w:p>
      <w:pPr>
        <w:spacing w:after="0"/>
        <w:ind w:left="0"/>
        <w:jc w:val="both"/>
      </w:pPr>
      <w:r>
        <w:rPr>
          <w:rFonts w:ascii="Times New Roman"/>
          <w:b w:val="false"/>
          <w:i w:val="false"/>
          <w:color w:val="000000"/>
          <w:sz w:val="28"/>
        </w:rPr>
        <w:t>
      л) для иммунологических (иммунобиологических) ветеринарных лекарственных препаратов – заверенная в установленном порядке копия паспорта производственного штамма или документ (или копия документа, заверенная в установленном порядке), содержащий следующие сведения о производственных штаммах микроорганизмов, входящих в состав иммунологического (иммунобиологического) ветеринарного лекарственного препарата:</w:t>
      </w:r>
    </w:p>
    <w:bookmarkEnd w:id="920"/>
    <w:bookmarkStart w:name="z917" w:id="921"/>
    <w:p>
      <w:pPr>
        <w:spacing w:after="0"/>
        <w:ind w:left="0"/>
        <w:jc w:val="both"/>
      </w:pPr>
      <w:r>
        <w:rPr>
          <w:rFonts w:ascii="Times New Roman"/>
          <w:b w:val="false"/>
          <w:i w:val="false"/>
          <w:color w:val="000000"/>
          <w:sz w:val="28"/>
        </w:rPr>
        <w:t>
      наименование штамма микроорганизма;</w:t>
      </w:r>
    </w:p>
    <w:bookmarkEnd w:id="921"/>
    <w:bookmarkStart w:name="z918" w:id="922"/>
    <w:p>
      <w:pPr>
        <w:spacing w:after="0"/>
        <w:ind w:left="0"/>
        <w:jc w:val="both"/>
      </w:pPr>
      <w:r>
        <w:rPr>
          <w:rFonts w:ascii="Times New Roman"/>
          <w:b w:val="false"/>
          <w:i w:val="false"/>
          <w:color w:val="000000"/>
          <w:sz w:val="28"/>
        </w:rPr>
        <w:t>
      наименование организации, ответственной за хранение (депонирование) штамма микроорганизма, ее место нахождения (адрес юридического лица) и адрес места осуществления деятельности (в случае если адреса различаются);</w:t>
      </w:r>
    </w:p>
    <w:bookmarkEnd w:id="922"/>
    <w:bookmarkStart w:name="z919" w:id="923"/>
    <w:p>
      <w:pPr>
        <w:spacing w:after="0"/>
        <w:ind w:left="0"/>
        <w:jc w:val="both"/>
      </w:pPr>
      <w:r>
        <w:rPr>
          <w:rFonts w:ascii="Times New Roman"/>
          <w:b w:val="false"/>
          <w:i w:val="false"/>
          <w:color w:val="000000"/>
          <w:sz w:val="28"/>
        </w:rPr>
        <w:t>
      сведения о выделении и условиях хранения штамма микроорганизма;</w:t>
      </w:r>
    </w:p>
    <w:bookmarkEnd w:id="923"/>
    <w:bookmarkStart w:name="z920" w:id="924"/>
    <w:p>
      <w:pPr>
        <w:spacing w:after="0"/>
        <w:ind w:left="0"/>
        <w:jc w:val="both"/>
      </w:pPr>
      <w:r>
        <w:rPr>
          <w:rFonts w:ascii="Times New Roman"/>
          <w:b w:val="false"/>
          <w:i w:val="false"/>
          <w:color w:val="000000"/>
          <w:sz w:val="28"/>
        </w:rPr>
        <w:t>
      результаты идентификации штамма микроорганизма и его основные биологические свойства;</w:t>
      </w:r>
    </w:p>
    <w:bookmarkEnd w:id="924"/>
    <w:bookmarkStart w:name="z921" w:id="925"/>
    <w:p>
      <w:pPr>
        <w:spacing w:after="0"/>
        <w:ind w:left="0"/>
        <w:jc w:val="both"/>
      </w:pPr>
      <w:r>
        <w:rPr>
          <w:rFonts w:ascii="Times New Roman"/>
          <w:b w:val="false"/>
          <w:i w:val="false"/>
          <w:color w:val="000000"/>
          <w:sz w:val="28"/>
        </w:rPr>
        <w:t>
      перечень методов и тест-систем, позволяющих идентифицировать штамм микроорганизма;</w:t>
      </w:r>
    </w:p>
    <w:bookmarkEnd w:id="925"/>
    <w:bookmarkStart w:name="z922" w:id="926"/>
    <w:p>
      <w:pPr>
        <w:spacing w:after="0"/>
        <w:ind w:left="0"/>
        <w:jc w:val="both"/>
      </w:pPr>
      <w:r>
        <w:rPr>
          <w:rFonts w:ascii="Times New Roman"/>
          <w:b w:val="false"/>
          <w:i w:val="false"/>
          <w:color w:val="000000"/>
          <w:sz w:val="28"/>
        </w:rPr>
        <w:t>
      м) документы, содержащие следующие сведения о ветеринарном лекарственном препарате:</w:t>
      </w:r>
    </w:p>
    <w:bookmarkEnd w:id="926"/>
    <w:bookmarkStart w:name="z923" w:id="927"/>
    <w:p>
      <w:pPr>
        <w:spacing w:after="0"/>
        <w:ind w:left="0"/>
        <w:jc w:val="both"/>
      </w:pPr>
      <w:r>
        <w:rPr>
          <w:rFonts w:ascii="Times New Roman"/>
          <w:b w:val="false"/>
          <w:i w:val="false"/>
          <w:color w:val="000000"/>
          <w:sz w:val="28"/>
        </w:rPr>
        <w:t>
      описание ветеринарного лекарственного препарата и его состав;</w:t>
      </w:r>
    </w:p>
    <w:bookmarkEnd w:id="927"/>
    <w:bookmarkStart w:name="z924" w:id="928"/>
    <w:p>
      <w:pPr>
        <w:spacing w:after="0"/>
        <w:ind w:left="0"/>
        <w:jc w:val="both"/>
      </w:pPr>
      <w:r>
        <w:rPr>
          <w:rFonts w:ascii="Times New Roman"/>
          <w:b w:val="false"/>
          <w:i w:val="false"/>
          <w:color w:val="000000"/>
          <w:sz w:val="28"/>
        </w:rPr>
        <w:t>
      описание фармацевтической разработки;</w:t>
      </w:r>
    </w:p>
    <w:bookmarkEnd w:id="928"/>
    <w:bookmarkStart w:name="z925" w:id="929"/>
    <w:p>
      <w:pPr>
        <w:spacing w:after="0"/>
        <w:ind w:left="0"/>
        <w:jc w:val="both"/>
      </w:pPr>
      <w:r>
        <w:rPr>
          <w:rFonts w:ascii="Times New Roman"/>
          <w:b w:val="false"/>
          <w:i w:val="false"/>
          <w:color w:val="000000"/>
          <w:sz w:val="28"/>
        </w:rPr>
        <w:t>
      схема технологического процесса производства и его описание;</w:t>
      </w:r>
    </w:p>
    <w:bookmarkEnd w:id="929"/>
    <w:bookmarkStart w:name="z926" w:id="930"/>
    <w:p>
      <w:pPr>
        <w:spacing w:after="0"/>
        <w:ind w:left="0"/>
        <w:jc w:val="both"/>
      </w:pPr>
      <w:r>
        <w:rPr>
          <w:rFonts w:ascii="Times New Roman"/>
          <w:b w:val="false"/>
          <w:i w:val="false"/>
          <w:color w:val="000000"/>
          <w:sz w:val="28"/>
        </w:rPr>
        <w:t>
      описание контроля критических этапов производства и промежуточной продукции;</w:t>
      </w:r>
    </w:p>
    <w:bookmarkEnd w:id="930"/>
    <w:bookmarkStart w:name="z927" w:id="931"/>
    <w:p>
      <w:pPr>
        <w:spacing w:after="0"/>
        <w:ind w:left="0"/>
        <w:jc w:val="both"/>
      </w:pPr>
      <w:r>
        <w:rPr>
          <w:rFonts w:ascii="Times New Roman"/>
          <w:b w:val="false"/>
          <w:i w:val="false"/>
          <w:color w:val="000000"/>
          <w:sz w:val="28"/>
        </w:rPr>
        <w:t>
      наименования производственных площадок, их места нахождения (адреса места осуществления деятельности);</w:t>
      </w:r>
    </w:p>
    <w:bookmarkEnd w:id="931"/>
    <w:bookmarkStart w:name="z928" w:id="932"/>
    <w:p>
      <w:pPr>
        <w:spacing w:after="0"/>
        <w:ind w:left="0"/>
        <w:jc w:val="both"/>
      </w:pPr>
      <w:r>
        <w:rPr>
          <w:rFonts w:ascii="Times New Roman"/>
          <w:b w:val="false"/>
          <w:i w:val="false"/>
          <w:color w:val="000000"/>
          <w:sz w:val="28"/>
        </w:rPr>
        <w:t xml:space="preserve">
      фармацевтическая совместимость; </w:t>
      </w:r>
    </w:p>
    <w:bookmarkEnd w:id="932"/>
    <w:bookmarkStart w:name="z929" w:id="933"/>
    <w:p>
      <w:pPr>
        <w:spacing w:after="0"/>
        <w:ind w:left="0"/>
        <w:jc w:val="both"/>
      </w:pPr>
      <w:r>
        <w:rPr>
          <w:rFonts w:ascii="Times New Roman"/>
          <w:b w:val="false"/>
          <w:i w:val="false"/>
          <w:color w:val="000000"/>
          <w:sz w:val="28"/>
        </w:rPr>
        <w:t>
      микробиологические характеристики;</w:t>
      </w:r>
    </w:p>
    <w:bookmarkEnd w:id="933"/>
    <w:bookmarkStart w:name="z930" w:id="934"/>
    <w:p>
      <w:pPr>
        <w:spacing w:after="0"/>
        <w:ind w:left="0"/>
        <w:jc w:val="both"/>
      </w:pPr>
      <w:r>
        <w:rPr>
          <w:rFonts w:ascii="Times New Roman"/>
          <w:b w:val="false"/>
          <w:i w:val="false"/>
          <w:color w:val="000000"/>
          <w:sz w:val="28"/>
        </w:rPr>
        <w:t>
      материальный баланс для производства серии готового продукта;</w:t>
      </w:r>
    </w:p>
    <w:bookmarkEnd w:id="934"/>
    <w:bookmarkStart w:name="z931" w:id="935"/>
    <w:p>
      <w:pPr>
        <w:spacing w:after="0"/>
        <w:ind w:left="0"/>
        <w:jc w:val="both"/>
      </w:pPr>
      <w:r>
        <w:rPr>
          <w:rFonts w:ascii="Times New Roman"/>
          <w:b w:val="false"/>
          <w:i w:val="false"/>
          <w:color w:val="000000"/>
          <w:sz w:val="28"/>
        </w:rPr>
        <w:t>
      описание характеристик и свойств упаковочных и укупорочных материалов;</w:t>
      </w:r>
    </w:p>
    <w:bookmarkEnd w:id="935"/>
    <w:bookmarkStart w:name="z932" w:id="936"/>
    <w:p>
      <w:pPr>
        <w:spacing w:after="0"/>
        <w:ind w:left="0"/>
        <w:jc w:val="both"/>
      </w:pPr>
      <w:r>
        <w:rPr>
          <w:rFonts w:ascii="Times New Roman"/>
          <w:b w:val="false"/>
          <w:i w:val="false"/>
          <w:color w:val="000000"/>
          <w:sz w:val="28"/>
        </w:rPr>
        <w:t>
      спецификация на вспомогательные вещества и ее обоснование;</w:t>
      </w:r>
    </w:p>
    <w:bookmarkEnd w:id="936"/>
    <w:bookmarkStart w:name="z933" w:id="937"/>
    <w:p>
      <w:pPr>
        <w:spacing w:after="0"/>
        <w:ind w:left="0"/>
        <w:jc w:val="both"/>
      </w:pPr>
      <w:r>
        <w:rPr>
          <w:rFonts w:ascii="Times New Roman"/>
          <w:b w:val="false"/>
          <w:i w:val="false"/>
          <w:color w:val="000000"/>
          <w:sz w:val="28"/>
        </w:rPr>
        <w:t>
      описание аналитических методик, используемых при контроле качества вспомогательных веществ, и сведения об их валидации;</w:t>
      </w:r>
    </w:p>
    <w:bookmarkEnd w:id="937"/>
    <w:bookmarkStart w:name="z934" w:id="938"/>
    <w:p>
      <w:pPr>
        <w:spacing w:after="0"/>
        <w:ind w:left="0"/>
        <w:jc w:val="both"/>
      </w:pPr>
      <w:r>
        <w:rPr>
          <w:rFonts w:ascii="Times New Roman"/>
          <w:b w:val="false"/>
          <w:i w:val="false"/>
          <w:color w:val="000000"/>
          <w:sz w:val="28"/>
        </w:rPr>
        <w:t>
      информация об использовании вспомогательных веществ животного происхождения;</w:t>
      </w:r>
    </w:p>
    <w:bookmarkEnd w:id="938"/>
    <w:bookmarkStart w:name="z935" w:id="939"/>
    <w:p>
      <w:pPr>
        <w:spacing w:after="0"/>
        <w:ind w:left="0"/>
        <w:jc w:val="both"/>
      </w:pPr>
      <w:r>
        <w:rPr>
          <w:rFonts w:ascii="Times New Roman"/>
          <w:b w:val="false"/>
          <w:i w:val="false"/>
          <w:color w:val="000000"/>
          <w:sz w:val="28"/>
        </w:rPr>
        <w:t>
      результаты исследований (испытаний) не менее 3 серий ветеринарного лекарственного препарата, одна из которых должна совпадать с серией образца, представленного для регистрации или внесения в регистрационное досье ветеринарного лекарственного препарата изменений или в целях приведения регистрационного досье ветеринарного лекарственного препарата в соответствие с требованиями настоящих Правил;</w:t>
      </w:r>
    </w:p>
    <w:bookmarkEnd w:id="939"/>
    <w:bookmarkStart w:name="z936" w:id="940"/>
    <w:p>
      <w:pPr>
        <w:spacing w:after="0"/>
        <w:ind w:left="0"/>
        <w:jc w:val="both"/>
      </w:pPr>
      <w:r>
        <w:rPr>
          <w:rFonts w:ascii="Times New Roman"/>
          <w:b w:val="false"/>
          <w:i w:val="false"/>
          <w:color w:val="000000"/>
          <w:sz w:val="28"/>
        </w:rPr>
        <w:t xml:space="preserve">
      результаты контроля качества ветеринарного лекарственного препарата в соответствии с требованиями нормативного документа на ветеринарное лекарственное средство (исследования (испытания) проводятся с учетом требований к установлению показателей качества ветеринарных лекарственных препаратов согласно </w:t>
      </w:r>
      <w:r>
        <w:rPr>
          <w:rFonts w:ascii="Times New Roman"/>
          <w:b w:val="false"/>
          <w:i w:val="false"/>
          <w:color w:val="000000"/>
          <w:sz w:val="28"/>
        </w:rPr>
        <w:t>приложению № 24</w:t>
      </w:r>
      <w:r>
        <w:rPr>
          <w:rFonts w:ascii="Times New Roman"/>
          <w:b w:val="false"/>
          <w:i w:val="false"/>
          <w:color w:val="000000"/>
          <w:sz w:val="28"/>
        </w:rPr>
        <w:t>);</w:t>
      </w:r>
    </w:p>
    <w:bookmarkEnd w:id="940"/>
    <w:bookmarkStart w:name="z937" w:id="941"/>
    <w:p>
      <w:pPr>
        <w:spacing w:after="0"/>
        <w:ind w:left="0"/>
        <w:jc w:val="both"/>
      </w:pPr>
      <w:r>
        <w:rPr>
          <w:rFonts w:ascii="Times New Roman"/>
          <w:b w:val="false"/>
          <w:i w:val="false"/>
          <w:color w:val="000000"/>
          <w:sz w:val="28"/>
        </w:rPr>
        <w:t xml:space="preserve">
      данные о стабильности (исследования (испытания) проводятся с учетом требований, предусмотренных </w:t>
      </w:r>
      <w:r>
        <w:rPr>
          <w:rFonts w:ascii="Times New Roman"/>
          <w:b w:val="false"/>
          <w:i w:val="false"/>
          <w:color w:val="000000"/>
          <w:sz w:val="28"/>
        </w:rPr>
        <w:t>приложением № 23</w:t>
      </w:r>
      <w:r>
        <w:rPr>
          <w:rFonts w:ascii="Times New Roman"/>
          <w:b w:val="false"/>
          <w:i w:val="false"/>
          <w:color w:val="000000"/>
          <w:sz w:val="28"/>
        </w:rPr>
        <w:t xml:space="preserve"> к настоящим Правилам);</w:t>
      </w:r>
    </w:p>
    <w:bookmarkEnd w:id="941"/>
    <w:bookmarkStart w:name="z938" w:id="942"/>
    <w:p>
      <w:pPr>
        <w:spacing w:after="0"/>
        <w:ind w:left="0"/>
        <w:jc w:val="both"/>
      </w:pPr>
      <w:r>
        <w:rPr>
          <w:rFonts w:ascii="Times New Roman"/>
          <w:b w:val="false"/>
          <w:i w:val="false"/>
          <w:color w:val="000000"/>
          <w:sz w:val="28"/>
        </w:rPr>
        <w:t>
      информация об условиях хранения и транспортировки ветеринарного лекарственного препарата;</w:t>
      </w:r>
    </w:p>
    <w:bookmarkEnd w:id="942"/>
    <w:bookmarkStart w:name="z939" w:id="943"/>
    <w:p>
      <w:pPr>
        <w:spacing w:after="0"/>
        <w:ind w:left="0"/>
        <w:jc w:val="both"/>
      </w:pPr>
      <w:r>
        <w:rPr>
          <w:rFonts w:ascii="Times New Roman"/>
          <w:b w:val="false"/>
          <w:i w:val="false"/>
          <w:color w:val="000000"/>
          <w:sz w:val="28"/>
        </w:rPr>
        <w:t>
      аналитические методики, используемые при осуществлении контроля качества ветеринарного лекарственного препарата, и сведения об их валидации;</w:t>
      </w:r>
    </w:p>
    <w:bookmarkEnd w:id="943"/>
    <w:bookmarkStart w:name="z940" w:id="944"/>
    <w:p>
      <w:pPr>
        <w:spacing w:after="0"/>
        <w:ind w:left="0"/>
        <w:jc w:val="both"/>
      </w:pPr>
      <w:r>
        <w:rPr>
          <w:rFonts w:ascii="Times New Roman"/>
          <w:b w:val="false"/>
          <w:i w:val="false"/>
          <w:color w:val="000000"/>
          <w:sz w:val="28"/>
        </w:rPr>
        <w:t>
      н) перечень стандартных образцов действующих веществ или веществ, используемых в процессе контроля качества ветеринарного лекарственного препарата;</w:t>
      </w:r>
    </w:p>
    <w:bookmarkEnd w:id="944"/>
    <w:bookmarkStart w:name="z941" w:id="945"/>
    <w:p>
      <w:pPr>
        <w:spacing w:after="0"/>
        <w:ind w:left="0"/>
        <w:jc w:val="both"/>
      </w:pPr>
      <w:r>
        <w:rPr>
          <w:rFonts w:ascii="Times New Roman"/>
          <w:b w:val="false"/>
          <w:i w:val="false"/>
          <w:color w:val="000000"/>
          <w:sz w:val="28"/>
        </w:rPr>
        <w:t>
      о) перечень третьих стран, в которых зарегистрирован ветеринарный лекарственный препарат, с указанием наименования ветеринарного лекарственного препарата, а также номера и даты выдачи компетентным органом документа, подтверждающего обращение ветеринарного лекарственного препарата в соответствии с законодательством этой страны. В случае необходимости подтверждения наличия регистрации ветеринарного лекарственного препарата в третьей стране может быть запрошена копия документа о регистрации на бумажном носителе;</w:t>
      </w:r>
    </w:p>
    <w:bookmarkEnd w:id="945"/>
    <w:bookmarkStart w:name="z942" w:id="946"/>
    <w:p>
      <w:pPr>
        <w:spacing w:after="0"/>
        <w:ind w:left="0"/>
        <w:jc w:val="both"/>
      </w:pPr>
      <w:r>
        <w:rPr>
          <w:rFonts w:ascii="Times New Roman"/>
          <w:b w:val="false"/>
          <w:i w:val="false"/>
          <w:color w:val="000000"/>
          <w:sz w:val="28"/>
        </w:rPr>
        <w:t>
      п) документ (или копия документа, заверенная в установленном порядке), подтверждающий правомочность заявителя (или его представителя) на регистрацию ветеринарного лекарственного препарата (в том числе доверенность);</w:t>
      </w:r>
    </w:p>
    <w:bookmarkEnd w:id="946"/>
    <w:bookmarkStart w:name="z943" w:id="947"/>
    <w:p>
      <w:pPr>
        <w:spacing w:after="0"/>
        <w:ind w:left="0"/>
        <w:jc w:val="both"/>
      </w:pPr>
      <w:r>
        <w:rPr>
          <w:rFonts w:ascii="Times New Roman"/>
          <w:b w:val="false"/>
          <w:i w:val="false"/>
          <w:color w:val="000000"/>
          <w:sz w:val="28"/>
        </w:rPr>
        <w:t>
      р) документ (или копия документа, заверенная в установленном порядке), подтверждающий правоотношения между правообладателем ветеринарного лекарственного препарата и производителем ветеринарного лекарственного средства, если таковыми являются разные юридические лица или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4" w:id="948"/>
    <w:p>
      <w:pPr>
        <w:spacing w:after="0"/>
        <w:ind w:left="0"/>
        <w:jc w:val="both"/>
      </w:pPr>
      <w:r>
        <w:rPr>
          <w:rFonts w:ascii="Times New Roman"/>
          <w:b w:val="false"/>
          <w:i w:val="false"/>
          <w:color w:val="000000"/>
          <w:sz w:val="28"/>
        </w:rPr>
        <w:t>
      283. Дополнительно по запросу референтного органа по регистрации в электронном виде представляются копии документов регистрационного досье ветеринарного лекарственного препарата, произведенного в третьей стране, на английском языке (при наличии).</w:t>
      </w:r>
    </w:p>
    <w:bookmarkEnd w:id="948"/>
    <w:bookmarkStart w:name="z945" w:id="949"/>
    <w:p>
      <w:pPr>
        <w:spacing w:after="0"/>
        <w:ind w:left="0"/>
        <w:jc w:val="left"/>
      </w:pPr>
      <w:r>
        <w:rPr>
          <w:rFonts w:ascii="Times New Roman"/>
          <w:b/>
          <w:i w:val="false"/>
          <w:color w:val="000000"/>
        </w:rPr>
        <w:t xml:space="preserve"> 14. Нормативный документ на ветеринарное лекарственное средство</w:t>
      </w:r>
    </w:p>
    <w:bookmarkEnd w:id="949"/>
    <w:bookmarkStart w:name="z946" w:id="950"/>
    <w:p>
      <w:pPr>
        <w:spacing w:after="0"/>
        <w:ind w:left="0"/>
        <w:jc w:val="both"/>
      </w:pPr>
      <w:r>
        <w:rPr>
          <w:rFonts w:ascii="Times New Roman"/>
          <w:b w:val="false"/>
          <w:i w:val="false"/>
          <w:color w:val="000000"/>
          <w:sz w:val="28"/>
        </w:rPr>
        <w:t>
      284. Нормативный документ на ветеринарное лекарственное средство согласовывается референтным органом по регистрации и содержит перечень показателей качества с описанием методов их контроля с учетом лекарственной формы, а также требований к используемым в целях проведения анализов приборам, реактивам (реагентам), растворам для титрования, индикаторам, стандартным образцам действующих веществ.</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47" w:id="951"/>
    <w:p>
      <w:pPr>
        <w:spacing w:after="0"/>
        <w:ind w:left="0"/>
        <w:jc w:val="left"/>
      </w:pPr>
      <w:r>
        <w:rPr>
          <w:rFonts w:ascii="Times New Roman"/>
          <w:b/>
          <w:i w:val="false"/>
          <w:color w:val="000000"/>
        </w:rPr>
        <w:t xml:space="preserve"> 15. Инструкция по применению ветеринарного лекарственного препарата</w:t>
      </w:r>
    </w:p>
    <w:bookmarkEnd w:id="951"/>
    <w:bookmarkStart w:name="z948" w:id="952"/>
    <w:p>
      <w:pPr>
        <w:spacing w:after="0"/>
        <w:ind w:left="0"/>
        <w:jc w:val="both"/>
      </w:pPr>
      <w:r>
        <w:rPr>
          <w:rFonts w:ascii="Times New Roman"/>
          <w:b w:val="false"/>
          <w:i w:val="false"/>
          <w:color w:val="000000"/>
          <w:sz w:val="28"/>
        </w:rPr>
        <w:t>
      285. Информация, содержащаяся в инструкции по применению ветеринарного лекарственного препарата, должна быть изложена на русском языке и на государственном языке государства-члена, на территории которого обращается ветеринарный лекарственный препарат в соответствии с условиями регистрации (при наличии соответствующих требований в законодательстве государства-члена).</w:t>
      </w:r>
    </w:p>
    <w:bookmarkEnd w:id="952"/>
    <w:bookmarkStart w:name="z949" w:id="953"/>
    <w:p>
      <w:pPr>
        <w:spacing w:after="0"/>
        <w:ind w:left="0"/>
        <w:jc w:val="both"/>
      </w:pPr>
      <w:r>
        <w:rPr>
          <w:rFonts w:ascii="Times New Roman"/>
          <w:b w:val="false"/>
          <w:i w:val="false"/>
          <w:color w:val="000000"/>
          <w:sz w:val="28"/>
        </w:rPr>
        <w:t xml:space="preserve">
      286. Инструкция по применению ветеринарного лекарственного препарата оформляется по форме, предусмотренной </w:t>
      </w:r>
      <w:r>
        <w:rPr>
          <w:rFonts w:ascii="Times New Roman"/>
          <w:b w:val="false"/>
          <w:i w:val="false"/>
          <w:color w:val="000000"/>
          <w:sz w:val="28"/>
        </w:rPr>
        <w:t>приложением № 21</w:t>
      </w:r>
      <w:r>
        <w:rPr>
          <w:rFonts w:ascii="Times New Roman"/>
          <w:b w:val="false"/>
          <w:i w:val="false"/>
          <w:color w:val="000000"/>
          <w:sz w:val="28"/>
        </w:rPr>
        <w:t xml:space="preserve"> к настоящим Правилам, и согласовывается референтным органом по регистрации.</w:t>
      </w:r>
    </w:p>
    <w:bookmarkEnd w:id="953"/>
    <w:bookmarkStart w:name="z950" w:id="954"/>
    <w:p>
      <w:pPr>
        <w:spacing w:after="0"/>
        <w:ind w:left="0"/>
        <w:jc w:val="left"/>
      </w:pPr>
      <w:r>
        <w:rPr>
          <w:rFonts w:ascii="Times New Roman"/>
          <w:b/>
          <w:i w:val="false"/>
          <w:color w:val="000000"/>
        </w:rPr>
        <w:t xml:space="preserve"> 16. Маркировка ветеринарных лекарственных средств</w:t>
      </w:r>
    </w:p>
    <w:bookmarkEnd w:id="954"/>
    <w:bookmarkStart w:name="z951" w:id="955"/>
    <w:p>
      <w:pPr>
        <w:spacing w:after="0"/>
        <w:ind w:left="0"/>
        <w:jc w:val="both"/>
      </w:pPr>
      <w:r>
        <w:rPr>
          <w:rFonts w:ascii="Times New Roman"/>
          <w:b w:val="false"/>
          <w:i w:val="false"/>
          <w:color w:val="000000"/>
          <w:sz w:val="28"/>
        </w:rPr>
        <w:t>
      287. Информация, размещенная на первичной и при наличии вторичной упаковках ветеринарных лекарственных средств (за исключением образцов ветеринарных лекарственных препаратов и фармацевтических субстанций, предназначенных для регистрационных экспертиз, а также ветеринарных лекарственных препаратов аптечного изготовления), выпускаемых в обращение на таможенной территории Союза в соответствии с настоящими Правилами, должна соответствовать Требованиям к маркировке лекарственных средств для медицинского применения и ветеринарных лекарственных средств.</w:t>
      </w:r>
    </w:p>
    <w:bookmarkEnd w:id="955"/>
    <w:bookmarkStart w:name="z952" w:id="956"/>
    <w:p>
      <w:pPr>
        <w:spacing w:after="0"/>
        <w:ind w:left="0"/>
        <w:jc w:val="both"/>
      </w:pPr>
      <w:r>
        <w:rPr>
          <w:rFonts w:ascii="Times New Roman"/>
          <w:b w:val="false"/>
          <w:i w:val="false"/>
          <w:color w:val="000000"/>
          <w:sz w:val="28"/>
        </w:rPr>
        <w:t>
      288. Макеты первичной и при наличии вторичной упаковок с указанием на них регистрационного номера ветеринарного лекарственного препарата согласовываются референтным органом по регистрации.</w:t>
      </w:r>
    </w:p>
    <w:bookmarkEnd w:id="956"/>
    <w:bookmarkStart w:name="z953" w:id="957"/>
    <w:p>
      <w:pPr>
        <w:spacing w:after="0"/>
        <w:ind w:left="0"/>
        <w:jc w:val="both"/>
      </w:pPr>
      <w:r>
        <w:rPr>
          <w:rFonts w:ascii="Times New Roman"/>
          <w:b w:val="false"/>
          <w:i w:val="false"/>
          <w:color w:val="000000"/>
          <w:sz w:val="28"/>
        </w:rPr>
        <w:t xml:space="preserve">
      Требования технического регламента Таможенного союза "О безопасности упаковки" (ТР ТС 005/2011), принятого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769, не распространяются на упаковку ветеринарных лекарственных средств.</w:t>
      </w:r>
    </w:p>
    <w:bookmarkEnd w:id="957"/>
    <w:bookmarkStart w:name="z954" w:id="958"/>
    <w:p>
      <w:pPr>
        <w:spacing w:after="0"/>
        <w:ind w:left="0"/>
        <w:jc w:val="both"/>
      </w:pPr>
      <w:r>
        <w:rPr>
          <w:rFonts w:ascii="Times New Roman"/>
          <w:b w:val="false"/>
          <w:i w:val="false"/>
          <w:color w:val="000000"/>
          <w:sz w:val="28"/>
        </w:rPr>
        <w:t>
      289. Ветеринарные лекарственные препараты, предназначенные для экспорта, маркируются в соответствии с требованиями страны-импортера.</w:t>
      </w:r>
    </w:p>
    <w:bookmarkEnd w:id="958"/>
    <w:bookmarkStart w:name="z955" w:id="959"/>
    <w:p>
      <w:pPr>
        <w:spacing w:after="0"/>
        <w:ind w:left="0"/>
        <w:jc w:val="left"/>
      </w:pPr>
      <w:r>
        <w:rPr>
          <w:rFonts w:ascii="Times New Roman"/>
          <w:b/>
          <w:i w:val="false"/>
          <w:color w:val="000000"/>
        </w:rPr>
        <w:t xml:space="preserve"> VI. Информационное взаимодействие при осуществлении государственного контроля (надзора) в сфере обращения ветеринарных лекарственных средств</w:t>
      </w:r>
    </w:p>
    <w:bookmarkEnd w:id="959"/>
    <w:bookmarkStart w:name="z956" w:id="960"/>
    <w:p>
      <w:pPr>
        <w:spacing w:after="0"/>
        <w:ind w:left="0"/>
        <w:jc w:val="left"/>
      </w:pPr>
      <w:r>
        <w:rPr>
          <w:rFonts w:ascii="Times New Roman"/>
          <w:b/>
          <w:i w:val="false"/>
          <w:color w:val="000000"/>
        </w:rPr>
        <w:t xml:space="preserve"> 1. Общие положения</w:t>
      </w:r>
    </w:p>
    <w:bookmarkEnd w:id="960"/>
    <w:bookmarkStart w:name="z957" w:id="961"/>
    <w:p>
      <w:pPr>
        <w:spacing w:after="0"/>
        <w:ind w:left="0"/>
        <w:jc w:val="both"/>
      </w:pPr>
      <w:r>
        <w:rPr>
          <w:rFonts w:ascii="Times New Roman"/>
          <w:b w:val="false"/>
          <w:i w:val="false"/>
          <w:color w:val="000000"/>
          <w:sz w:val="28"/>
        </w:rPr>
        <w:t>
      290. Государственный контроль (надзор) за обращением ветеринарных лекарственных средств осуществляется уполномоченными органами в порядке, установленном законодательством государства-члена.</w:t>
      </w:r>
    </w:p>
    <w:bookmarkEnd w:id="961"/>
    <w:bookmarkStart w:name="z958" w:id="962"/>
    <w:p>
      <w:pPr>
        <w:spacing w:after="0"/>
        <w:ind w:left="0"/>
        <w:jc w:val="both"/>
      </w:pPr>
      <w:r>
        <w:rPr>
          <w:rFonts w:ascii="Times New Roman"/>
          <w:b w:val="false"/>
          <w:i w:val="false"/>
          <w:color w:val="000000"/>
          <w:sz w:val="28"/>
        </w:rPr>
        <w:t xml:space="preserve">
      291. Уполномоченными органами осуществляется информационное взаимодействие в рамках проводимого государственного контроля (надзора) в сфере обращения ветеринарных лекарственных средств в соответствии с порядком, предусмотренным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о результатах:</w:t>
      </w:r>
    </w:p>
    <w:bookmarkEnd w:id="962"/>
    <w:bookmarkStart w:name="z959" w:id="963"/>
    <w:p>
      <w:pPr>
        <w:spacing w:after="0"/>
        <w:ind w:left="0"/>
        <w:jc w:val="both"/>
      </w:pPr>
      <w:r>
        <w:rPr>
          <w:rFonts w:ascii="Times New Roman"/>
          <w:b w:val="false"/>
          <w:i w:val="false"/>
          <w:color w:val="000000"/>
          <w:sz w:val="28"/>
        </w:rPr>
        <w:t>
      а) фармаконадзора;</w:t>
      </w:r>
    </w:p>
    <w:bookmarkEnd w:id="963"/>
    <w:bookmarkStart w:name="z960" w:id="964"/>
    <w:p>
      <w:pPr>
        <w:spacing w:after="0"/>
        <w:ind w:left="0"/>
        <w:jc w:val="both"/>
      </w:pPr>
      <w:r>
        <w:rPr>
          <w:rFonts w:ascii="Times New Roman"/>
          <w:b w:val="false"/>
          <w:i w:val="false"/>
          <w:color w:val="000000"/>
          <w:sz w:val="28"/>
        </w:rPr>
        <w:t>
      б) фармацевтических инспекций;</w:t>
      </w:r>
    </w:p>
    <w:bookmarkEnd w:id="964"/>
    <w:bookmarkStart w:name="z961" w:id="965"/>
    <w:p>
      <w:pPr>
        <w:spacing w:after="0"/>
        <w:ind w:left="0"/>
        <w:jc w:val="both"/>
      </w:pPr>
      <w:r>
        <w:rPr>
          <w:rFonts w:ascii="Times New Roman"/>
          <w:b w:val="false"/>
          <w:i w:val="false"/>
          <w:color w:val="000000"/>
          <w:sz w:val="28"/>
        </w:rPr>
        <w:t>
      в) выборочного контроля качества ветеринарных лекарственных препаратов.</w:t>
      </w:r>
    </w:p>
    <w:bookmarkEnd w:id="965"/>
    <w:bookmarkStart w:name="z962" w:id="966"/>
    <w:p>
      <w:pPr>
        <w:spacing w:after="0"/>
        <w:ind w:left="0"/>
        <w:jc w:val="both"/>
      </w:pPr>
      <w:r>
        <w:rPr>
          <w:rFonts w:ascii="Times New Roman"/>
          <w:b w:val="false"/>
          <w:i w:val="false"/>
          <w:color w:val="000000"/>
          <w:sz w:val="28"/>
        </w:rPr>
        <w:t>
      292. Обмен информацией о результатах иных мероприятий, предусмотренных законодательством государства-члена, осуществляется по взаимной договоренности уполномоченных органов государств-членов.</w:t>
      </w:r>
    </w:p>
    <w:bookmarkEnd w:id="966"/>
    <w:bookmarkStart w:name="z963" w:id="967"/>
    <w:p>
      <w:pPr>
        <w:spacing w:after="0"/>
        <w:ind w:left="0"/>
        <w:jc w:val="left"/>
      </w:pPr>
      <w:r>
        <w:rPr>
          <w:rFonts w:ascii="Times New Roman"/>
          <w:b/>
          <w:i w:val="false"/>
          <w:color w:val="000000"/>
        </w:rPr>
        <w:t xml:space="preserve"> 2. Информационное взаимодействие при организации и проведении фармаконадзора</w:t>
      </w:r>
    </w:p>
    <w:bookmarkEnd w:id="967"/>
    <w:bookmarkStart w:name="z964" w:id="968"/>
    <w:p>
      <w:pPr>
        <w:spacing w:after="0"/>
        <w:ind w:left="0"/>
        <w:jc w:val="both"/>
      </w:pPr>
      <w:r>
        <w:rPr>
          <w:rFonts w:ascii="Times New Roman"/>
          <w:b w:val="false"/>
          <w:i w:val="false"/>
          <w:color w:val="000000"/>
          <w:sz w:val="28"/>
        </w:rPr>
        <w:t>
      293. Массив данных для информационного взаимодействия при осуществлении фармаконадзора формируется из информации о неблагоприятных реакциях при применении ветеринарных лекарственных препаратов, выявленных при обращении ветеринарных лекарственных препаратов на территориях государств-членов и третьих стран, которую предоставляют правообладатели ветеринарных лекарственных препаратов уполномоченному органу и субъекты обращения ветеринарных лекарственных средств уполномоченному органу и правообладателю ветеринарных лекарственных препаратов.</w:t>
      </w:r>
    </w:p>
    <w:bookmarkEnd w:id="968"/>
    <w:bookmarkStart w:name="z965" w:id="969"/>
    <w:p>
      <w:pPr>
        <w:spacing w:after="0"/>
        <w:ind w:left="0"/>
        <w:jc w:val="both"/>
      </w:pPr>
      <w:r>
        <w:rPr>
          <w:rFonts w:ascii="Times New Roman"/>
          <w:b w:val="false"/>
          <w:i w:val="false"/>
          <w:color w:val="000000"/>
          <w:sz w:val="28"/>
        </w:rPr>
        <w:t xml:space="preserve">
      294. Уполномоченные органы направляют в Комиссию информацию о подтверждении фактов и обстоятельств выявления неблагоприятной реакции при применении ветеринарного лекарственного препарата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969"/>
    <w:bookmarkStart w:name="z966" w:id="970"/>
    <w:p>
      <w:pPr>
        <w:spacing w:after="0"/>
        <w:ind w:left="0"/>
        <w:jc w:val="both"/>
      </w:pPr>
      <w:r>
        <w:rPr>
          <w:rFonts w:ascii="Times New Roman"/>
          <w:b w:val="false"/>
          <w:i w:val="false"/>
          <w:color w:val="000000"/>
          <w:sz w:val="28"/>
        </w:rPr>
        <w:t xml:space="preserve">
      295. Сведения, указанные в </w:t>
      </w:r>
      <w:r>
        <w:rPr>
          <w:rFonts w:ascii="Times New Roman"/>
          <w:b w:val="false"/>
          <w:i w:val="false"/>
          <w:color w:val="000000"/>
          <w:sz w:val="28"/>
        </w:rPr>
        <w:t>пункте 294</w:t>
      </w:r>
      <w:r>
        <w:rPr>
          <w:rFonts w:ascii="Times New Roman"/>
          <w:b w:val="false"/>
          <w:i w:val="false"/>
          <w:color w:val="000000"/>
          <w:sz w:val="28"/>
        </w:rPr>
        <w:t xml:space="preserve"> настоящих Правил, вносятся в единую информационную базу данных о неблагоприятных реакциях у животных, выявленных при применении ветеринарных лекарственных препаратов на территориях государств-членов, формируемую с использованием средств интегрированной системы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970"/>
    <w:bookmarkStart w:name="z967" w:id="971"/>
    <w:p>
      <w:pPr>
        <w:spacing w:after="0"/>
        <w:ind w:left="0"/>
        <w:jc w:val="both"/>
      </w:pPr>
      <w:r>
        <w:rPr>
          <w:rFonts w:ascii="Times New Roman"/>
          <w:b w:val="false"/>
          <w:i w:val="false"/>
          <w:color w:val="000000"/>
          <w:sz w:val="28"/>
        </w:rPr>
        <w:t xml:space="preserve">
      296. Для формирования массива данных, указанного в </w:t>
      </w:r>
      <w:r>
        <w:rPr>
          <w:rFonts w:ascii="Times New Roman"/>
          <w:b w:val="false"/>
          <w:i w:val="false"/>
          <w:color w:val="000000"/>
          <w:sz w:val="28"/>
        </w:rPr>
        <w:t>пункте 293</w:t>
      </w:r>
      <w:r>
        <w:rPr>
          <w:rFonts w:ascii="Times New Roman"/>
          <w:b w:val="false"/>
          <w:i w:val="false"/>
          <w:color w:val="000000"/>
          <w:sz w:val="28"/>
        </w:rPr>
        <w:t xml:space="preserve"> настоящих Правил правообладатели ветеринарных лекарственных препаратов должны направлять в уполномоченный орган:</w:t>
      </w:r>
    </w:p>
    <w:bookmarkEnd w:id="971"/>
    <w:bookmarkStart w:name="z968" w:id="972"/>
    <w:p>
      <w:pPr>
        <w:spacing w:after="0"/>
        <w:ind w:left="0"/>
        <w:jc w:val="both"/>
      </w:pPr>
      <w:r>
        <w:rPr>
          <w:rFonts w:ascii="Times New Roman"/>
          <w:b w:val="false"/>
          <w:i w:val="false"/>
          <w:color w:val="000000"/>
          <w:sz w:val="28"/>
        </w:rPr>
        <w:t xml:space="preserve">
      а) срочный отчет о подозрении на выявление неблагоприятной реакции при применении ветеринарного лекарственного препарата (в случаях, указанных в </w:t>
      </w:r>
      <w:r>
        <w:rPr>
          <w:rFonts w:ascii="Times New Roman"/>
          <w:b w:val="false"/>
          <w:i w:val="false"/>
          <w:color w:val="000000"/>
          <w:sz w:val="28"/>
        </w:rPr>
        <w:t>пункте 303</w:t>
      </w:r>
      <w:r>
        <w:rPr>
          <w:rFonts w:ascii="Times New Roman"/>
          <w:b w:val="false"/>
          <w:i w:val="false"/>
          <w:color w:val="000000"/>
          <w:sz w:val="28"/>
        </w:rPr>
        <w:t xml:space="preserve"> настоящих Правил);</w:t>
      </w:r>
    </w:p>
    <w:bookmarkEnd w:id="972"/>
    <w:bookmarkStart w:name="z969" w:id="973"/>
    <w:p>
      <w:pPr>
        <w:spacing w:after="0"/>
        <w:ind w:left="0"/>
        <w:jc w:val="both"/>
      </w:pPr>
      <w:r>
        <w:rPr>
          <w:rFonts w:ascii="Times New Roman"/>
          <w:b w:val="false"/>
          <w:i w:val="false"/>
          <w:color w:val="000000"/>
          <w:sz w:val="28"/>
        </w:rPr>
        <w:t xml:space="preserve">
      б) отчет о принятых мерах и проведенных мероприятиях (в случаях, указанных в </w:t>
      </w:r>
      <w:r>
        <w:rPr>
          <w:rFonts w:ascii="Times New Roman"/>
          <w:b w:val="false"/>
          <w:i w:val="false"/>
          <w:color w:val="000000"/>
          <w:sz w:val="28"/>
        </w:rPr>
        <w:t>пункте 304</w:t>
      </w:r>
      <w:r>
        <w:rPr>
          <w:rFonts w:ascii="Times New Roman"/>
          <w:b w:val="false"/>
          <w:i w:val="false"/>
          <w:color w:val="000000"/>
          <w:sz w:val="28"/>
        </w:rPr>
        <w:t xml:space="preserve"> настоящих Правил, и с учетом подпунктов "а" – "в" </w:t>
      </w:r>
      <w:r>
        <w:rPr>
          <w:rFonts w:ascii="Times New Roman"/>
          <w:b w:val="false"/>
          <w:i w:val="false"/>
          <w:color w:val="000000"/>
          <w:sz w:val="28"/>
        </w:rPr>
        <w:t>пункта 303</w:t>
      </w:r>
      <w:r>
        <w:rPr>
          <w:rFonts w:ascii="Times New Roman"/>
          <w:b w:val="false"/>
          <w:i w:val="false"/>
          <w:color w:val="000000"/>
          <w:sz w:val="28"/>
        </w:rPr>
        <w:t xml:space="preserve"> настоящих Правил);</w:t>
      </w:r>
    </w:p>
    <w:bookmarkEnd w:id="973"/>
    <w:bookmarkStart w:name="z970" w:id="974"/>
    <w:p>
      <w:pPr>
        <w:spacing w:after="0"/>
        <w:ind w:left="0"/>
        <w:jc w:val="both"/>
      </w:pPr>
      <w:r>
        <w:rPr>
          <w:rFonts w:ascii="Times New Roman"/>
          <w:b w:val="false"/>
          <w:i w:val="false"/>
          <w:color w:val="000000"/>
          <w:sz w:val="28"/>
        </w:rPr>
        <w:t xml:space="preserve">
      в) материалы по факту возникновения неблагоприятной реакции при применении ветеринарного лекарственного препарата (в случаях, указанных в </w:t>
      </w:r>
      <w:r>
        <w:rPr>
          <w:rFonts w:ascii="Times New Roman"/>
          <w:b w:val="false"/>
          <w:i w:val="false"/>
          <w:color w:val="000000"/>
          <w:sz w:val="28"/>
        </w:rPr>
        <w:t>пункте 305</w:t>
      </w:r>
      <w:r>
        <w:rPr>
          <w:rFonts w:ascii="Times New Roman"/>
          <w:b w:val="false"/>
          <w:i w:val="false"/>
          <w:color w:val="000000"/>
          <w:sz w:val="28"/>
        </w:rPr>
        <w:t xml:space="preserve"> настоящих Правил);</w:t>
      </w:r>
    </w:p>
    <w:bookmarkEnd w:id="974"/>
    <w:bookmarkStart w:name="z971" w:id="975"/>
    <w:p>
      <w:pPr>
        <w:spacing w:after="0"/>
        <w:ind w:left="0"/>
        <w:jc w:val="both"/>
      </w:pPr>
      <w:r>
        <w:rPr>
          <w:rFonts w:ascii="Times New Roman"/>
          <w:b w:val="false"/>
          <w:i w:val="false"/>
          <w:color w:val="000000"/>
          <w:sz w:val="28"/>
        </w:rPr>
        <w:t xml:space="preserve">
      297. Для формирования массива данных, указанного в </w:t>
      </w:r>
      <w:r>
        <w:rPr>
          <w:rFonts w:ascii="Times New Roman"/>
          <w:b w:val="false"/>
          <w:i w:val="false"/>
          <w:color w:val="000000"/>
          <w:sz w:val="28"/>
        </w:rPr>
        <w:t>пункте 293</w:t>
      </w:r>
      <w:r>
        <w:rPr>
          <w:rFonts w:ascii="Times New Roman"/>
          <w:b w:val="false"/>
          <w:i w:val="false"/>
          <w:color w:val="000000"/>
          <w:sz w:val="28"/>
        </w:rPr>
        <w:t xml:space="preserve"> настоящих Правил субъекты обращения ветеринарных лекарственных средств должны представлять сведения по формам согласно приложению № 25 (</w:t>
      </w:r>
      <w:r>
        <w:rPr>
          <w:rFonts w:ascii="Times New Roman"/>
          <w:b w:val="false"/>
          <w:i w:val="false"/>
          <w:color w:val="000000"/>
          <w:sz w:val="28"/>
        </w:rPr>
        <w:t>формы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о неблагоприятных реакциях при применении ветеринарных лекарственных препаратов, выявленных при обращении ветеринарных лекарственных препаратов на территориях государства-члена или третьих стран, в уполномоченный орган соответствующего государства-члена и правообладателю ветеринарного лекарственного препарата (наименование организации, уполномоченной принимать претензии, ее место нахождения (адрес юридического лица) и адрес места осуществления деятельности (в случае если адреса различаются) указаны в инструкции по применению ветеринарного лекарственного препарата) в максимально короткий срок с момента выявления неблагоприятной реакции.</w:t>
      </w:r>
    </w:p>
    <w:bookmarkEnd w:id="975"/>
    <w:bookmarkStart w:name="z972" w:id="976"/>
    <w:p>
      <w:pPr>
        <w:spacing w:after="0"/>
        <w:ind w:left="0"/>
        <w:jc w:val="both"/>
      </w:pPr>
      <w:r>
        <w:rPr>
          <w:rFonts w:ascii="Times New Roman"/>
          <w:b w:val="false"/>
          <w:i w:val="false"/>
          <w:color w:val="000000"/>
          <w:sz w:val="28"/>
        </w:rPr>
        <w:t xml:space="preserve">
      298. Экспертные учреждения (по поручению уполномоченного органа) проводят анализ информации о неблагоприятных реакциях, полученной уполномоченным органом в соответствии с </w:t>
      </w:r>
      <w:r>
        <w:rPr>
          <w:rFonts w:ascii="Times New Roman"/>
          <w:b w:val="false"/>
          <w:i w:val="false"/>
          <w:color w:val="000000"/>
          <w:sz w:val="28"/>
        </w:rPr>
        <w:t>пунктами 296</w:t>
      </w:r>
      <w:r>
        <w:rPr>
          <w:rFonts w:ascii="Times New Roman"/>
          <w:b w:val="false"/>
          <w:i w:val="false"/>
          <w:color w:val="000000"/>
          <w:sz w:val="28"/>
        </w:rPr>
        <w:t xml:space="preserve"> – </w:t>
      </w:r>
      <w:r>
        <w:rPr>
          <w:rFonts w:ascii="Times New Roman"/>
          <w:b w:val="false"/>
          <w:i w:val="false"/>
          <w:color w:val="000000"/>
          <w:sz w:val="28"/>
        </w:rPr>
        <w:t>297</w:t>
      </w:r>
      <w:r>
        <w:rPr>
          <w:rFonts w:ascii="Times New Roman"/>
          <w:b w:val="false"/>
          <w:i w:val="false"/>
          <w:color w:val="000000"/>
          <w:sz w:val="28"/>
        </w:rPr>
        <w:t xml:space="preserve"> настоящих Правил в рамках фармаконадзора, в результате которого устанавливается причинно-следственная связь между применением ветеринарного лекарственного препарата и возникновением неблагоприятной реакции, оценивается распространенность неблагоприятных реакций, формируются и направляются в уполномоченный орган соответствующего государства-члена предложения по актуальным проблемам в области фармаконадзора и вопросам, связанным с эффективностью и безопасностью ветеринарных лекарственных препаратов, осуществляется консультационная и методическая работа.</w:t>
      </w:r>
    </w:p>
    <w:bookmarkEnd w:id="976"/>
    <w:bookmarkStart w:name="z973" w:id="977"/>
    <w:p>
      <w:pPr>
        <w:spacing w:after="0"/>
        <w:ind w:left="0"/>
        <w:jc w:val="both"/>
      </w:pPr>
      <w:r>
        <w:rPr>
          <w:rFonts w:ascii="Times New Roman"/>
          <w:b w:val="false"/>
          <w:i w:val="false"/>
          <w:color w:val="000000"/>
          <w:sz w:val="28"/>
        </w:rPr>
        <w:t>
      299. Для установления причинно-следственной связи между применением ветеринарного лекарственного препарата и возникновением неблагоприятной реакции экспертным учреждением анализируются:</w:t>
      </w:r>
    </w:p>
    <w:bookmarkEnd w:id="977"/>
    <w:bookmarkStart w:name="z974" w:id="978"/>
    <w:p>
      <w:pPr>
        <w:spacing w:after="0"/>
        <w:ind w:left="0"/>
        <w:jc w:val="both"/>
      </w:pPr>
      <w:r>
        <w:rPr>
          <w:rFonts w:ascii="Times New Roman"/>
          <w:b w:val="false"/>
          <w:i w:val="false"/>
          <w:color w:val="000000"/>
          <w:sz w:val="28"/>
        </w:rPr>
        <w:t>
      а) период времени между применением ветеринарного лекарственного препарата и возникновением неблагоприятной реакции;</w:t>
      </w:r>
    </w:p>
    <w:bookmarkEnd w:id="978"/>
    <w:bookmarkStart w:name="z975" w:id="979"/>
    <w:p>
      <w:pPr>
        <w:spacing w:after="0"/>
        <w:ind w:left="0"/>
        <w:jc w:val="both"/>
      </w:pPr>
      <w:r>
        <w:rPr>
          <w:rFonts w:ascii="Times New Roman"/>
          <w:b w:val="false"/>
          <w:i w:val="false"/>
          <w:color w:val="000000"/>
          <w:sz w:val="28"/>
        </w:rPr>
        <w:t>
      б) фармакодинамика и фармакокинетика действующих веществ, входящих в состав ветеринарного лекарственного препарата;</w:t>
      </w:r>
    </w:p>
    <w:bookmarkEnd w:id="979"/>
    <w:bookmarkStart w:name="z976" w:id="980"/>
    <w:p>
      <w:pPr>
        <w:spacing w:after="0"/>
        <w:ind w:left="0"/>
        <w:jc w:val="both"/>
      </w:pPr>
      <w:r>
        <w:rPr>
          <w:rFonts w:ascii="Times New Roman"/>
          <w:b w:val="false"/>
          <w:i w:val="false"/>
          <w:color w:val="000000"/>
          <w:sz w:val="28"/>
        </w:rPr>
        <w:t>
      в) вероятность возникновения наблюдаемых клинических и патологических (если применимо) нарушений при применении ветеринарного лекарственного препарата;</w:t>
      </w:r>
    </w:p>
    <w:bookmarkEnd w:id="980"/>
    <w:bookmarkStart w:name="z977" w:id="981"/>
    <w:p>
      <w:pPr>
        <w:spacing w:after="0"/>
        <w:ind w:left="0"/>
        <w:jc w:val="both"/>
      </w:pPr>
      <w:r>
        <w:rPr>
          <w:rFonts w:ascii="Times New Roman"/>
          <w:b w:val="false"/>
          <w:i w:val="false"/>
          <w:color w:val="000000"/>
          <w:sz w:val="28"/>
        </w:rPr>
        <w:t>
      г) данные о возникновении неблагоприятных реакций при применении схожих ветеринарных лекарственных препаратов и ветеринарных лекарственных препаратов, в состав которых входят действующие вещества и (или) вспомогательные вещества данного ветеринарного лекарственного препарата;</w:t>
      </w:r>
    </w:p>
    <w:bookmarkEnd w:id="981"/>
    <w:bookmarkStart w:name="z978" w:id="982"/>
    <w:p>
      <w:pPr>
        <w:spacing w:after="0"/>
        <w:ind w:left="0"/>
        <w:jc w:val="both"/>
      </w:pPr>
      <w:r>
        <w:rPr>
          <w:rFonts w:ascii="Times New Roman"/>
          <w:b w:val="false"/>
          <w:i w:val="false"/>
          <w:color w:val="000000"/>
          <w:sz w:val="28"/>
        </w:rPr>
        <w:t>
      д) вероятные причины для появления неблагоприятной реакции (взаимодействие с другими ветеринарными лекарственными препаратами или кормовыми добавками для животных, нарушение инструкции по применению ветеринарного лекарственного препарата, неудовлетворительные условия содержания и кормления животных, стресс-факторы, климатические условия, недостаток количества и (или) качества питьевой воды, неблагоприятная реакция у животного (групп животных) на другой примененный ветеринарный лекарственный препарат).</w:t>
      </w:r>
    </w:p>
    <w:bookmarkEnd w:id="982"/>
    <w:bookmarkStart w:name="z979" w:id="983"/>
    <w:p>
      <w:pPr>
        <w:spacing w:after="0"/>
        <w:ind w:left="0"/>
        <w:jc w:val="both"/>
      </w:pPr>
      <w:r>
        <w:rPr>
          <w:rFonts w:ascii="Times New Roman"/>
          <w:b w:val="false"/>
          <w:i w:val="false"/>
          <w:color w:val="000000"/>
          <w:sz w:val="28"/>
        </w:rPr>
        <w:t>
      300. Оценка распространенности неблагоприятной реакции осуществляется путем установления процентного соотношения между количеством животных, у которых возникла неблагоприятная реакция за определенный период (при условии установления причинно-следственной связи между применением ветеринарного лекарственного препарата и неблагоприятной реакцией), и количеством животных, которые получили ветеринарный лекарственный препарат.</w:t>
      </w:r>
    </w:p>
    <w:bookmarkEnd w:id="983"/>
    <w:bookmarkStart w:name="z980" w:id="984"/>
    <w:p>
      <w:pPr>
        <w:spacing w:after="0"/>
        <w:ind w:left="0"/>
        <w:jc w:val="left"/>
      </w:pPr>
      <w:r>
        <w:rPr>
          <w:rFonts w:ascii="Times New Roman"/>
          <w:b/>
          <w:i w:val="false"/>
          <w:color w:val="000000"/>
        </w:rPr>
        <w:t xml:space="preserve"> 3. Анализ информации о неблагоприятных реакциях, поступающей к правообладателям ветеринарных лекарственных препаратов от субъектов обращения ветеринарных лекарственных средств</w:t>
      </w:r>
    </w:p>
    <w:bookmarkEnd w:id="984"/>
    <w:bookmarkStart w:name="z981" w:id="985"/>
    <w:p>
      <w:pPr>
        <w:spacing w:after="0"/>
        <w:ind w:left="0"/>
        <w:jc w:val="both"/>
      </w:pPr>
      <w:r>
        <w:rPr>
          <w:rFonts w:ascii="Times New Roman"/>
          <w:b w:val="false"/>
          <w:i w:val="false"/>
          <w:color w:val="000000"/>
          <w:sz w:val="28"/>
        </w:rPr>
        <w:t>
      301. Правообладатели ветеринарных лекарственных препаратов осуществляют сбор, обработку и анализ обращений и жалоб от субъектов обращения ветеринарных лекарственных средств, в том числе содержащих сведения о выявлении неблагоприятных реакций при применении ветеринарных лекарственных препаратов, об особенностях их взаимодействия с другими ветеринарными лекарственными препаратами, а также об иных фактах и обстоятельствах, представляющих угрозу здоровью, жизни животных или влияющих на изменение отношения ожидаемой пользы к возможному риску применения таких ветеринарных лекарственных препаратов.</w:t>
      </w:r>
    </w:p>
    <w:bookmarkEnd w:id="985"/>
    <w:bookmarkStart w:name="z982" w:id="986"/>
    <w:p>
      <w:pPr>
        <w:spacing w:after="0"/>
        <w:ind w:left="0"/>
        <w:jc w:val="both"/>
      </w:pPr>
      <w:r>
        <w:rPr>
          <w:rFonts w:ascii="Times New Roman"/>
          <w:b w:val="false"/>
          <w:i w:val="false"/>
          <w:color w:val="000000"/>
          <w:sz w:val="28"/>
        </w:rPr>
        <w:t>
      302. При сборе информации о неблагоприятных реакциях при применении ветеринарных лекарственных препаратов правообладатели ветеринарных лекарственных препаратов обеспечивают обработку и анализ как минимум тех сведений, которые содержатся в формах, предусмотренных приложением № 25 к настоящим Правилам (</w:t>
      </w:r>
      <w:r>
        <w:rPr>
          <w:rFonts w:ascii="Times New Roman"/>
          <w:b w:val="false"/>
          <w:i w:val="false"/>
          <w:color w:val="000000"/>
          <w:sz w:val="28"/>
        </w:rPr>
        <w:t>формы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986"/>
    <w:bookmarkStart w:name="z983" w:id="987"/>
    <w:p>
      <w:pPr>
        <w:spacing w:after="0"/>
        <w:ind w:left="0"/>
        <w:jc w:val="both"/>
      </w:pPr>
      <w:r>
        <w:rPr>
          <w:rFonts w:ascii="Times New Roman"/>
          <w:b w:val="false"/>
          <w:i w:val="false"/>
          <w:color w:val="000000"/>
          <w:sz w:val="28"/>
        </w:rPr>
        <w:t>
      303. При получении информации о нежелательных серьезных реакциях или нежелательных непредвиденных реакциях при применении ветеринарных лекарственных препаратов, об особенностях их взаимодействия с другими ветеринарными лекарственными препаратами, индивидуальной непереносимости, а также об иных фактах и обстоятельствах, представляющих угрозу здоровью, жизни животных или влияющих на изменение отношения ожидаемой пользы к возможному риску применения ветеринарных лекарственных препаратов, правообладатели ветеринарных лекарственных препаратов обязаны не позднее 10 рабочих дней с даты получения указанной информации направить в уполномоченный орган срочный отчет о подозрении на выявление неблагоприятной реакции при применении ветеринарного лекарственного препарата по форме, предусмотренной приложением № 25 к настоящим Правилам (</w:t>
      </w:r>
      <w:r>
        <w:rPr>
          <w:rFonts w:ascii="Times New Roman"/>
          <w:b w:val="false"/>
          <w:i w:val="false"/>
          <w:color w:val="000000"/>
          <w:sz w:val="28"/>
        </w:rPr>
        <w:t>форма 3</w:t>
      </w:r>
      <w:r>
        <w:rPr>
          <w:rFonts w:ascii="Times New Roman"/>
          <w:b w:val="false"/>
          <w:i w:val="false"/>
          <w:color w:val="000000"/>
          <w:sz w:val="28"/>
        </w:rPr>
        <w:t>), и принять меры, направленные на:</w:t>
      </w:r>
    </w:p>
    <w:bookmarkEnd w:id="987"/>
    <w:bookmarkStart w:name="z984" w:id="988"/>
    <w:p>
      <w:pPr>
        <w:spacing w:after="0"/>
        <w:ind w:left="0"/>
        <w:jc w:val="both"/>
      </w:pPr>
      <w:r>
        <w:rPr>
          <w:rFonts w:ascii="Times New Roman"/>
          <w:b w:val="false"/>
          <w:i w:val="false"/>
          <w:color w:val="000000"/>
          <w:sz w:val="28"/>
        </w:rPr>
        <w:t xml:space="preserve">
      а) устранение негативных последствий применения таких ветеринарных лекарственных препаратов; </w:t>
      </w:r>
    </w:p>
    <w:bookmarkEnd w:id="988"/>
    <w:bookmarkStart w:name="z985" w:id="989"/>
    <w:p>
      <w:pPr>
        <w:spacing w:after="0"/>
        <w:ind w:left="0"/>
        <w:jc w:val="both"/>
      </w:pPr>
      <w:r>
        <w:rPr>
          <w:rFonts w:ascii="Times New Roman"/>
          <w:b w:val="false"/>
          <w:i w:val="false"/>
          <w:color w:val="000000"/>
          <w:sz w:val="28"/>
        </w:rPr>
        <w:t xml:space="preserve">
      б) предупреждение причинения вреда здоровью, жизни животных и их защиту от применения таких ветеринарных лекарственных препаратов; </w:t>
      </w:r>
    </w:p>
    <w:bookmarkEnd w:id="989"/>
    <w:bookmarkStart w:name="z986" w:id="990"/>
    <w:p>
      <w:pPr>
        <w:spacing w:after="0"/>
        <w:ind w:left="0"/>
        <w:jc w:val="both"/>
      </w:pPr>
      <w:r>
        <w:rPr>
          <w:rFonts w:ascii="Times New Roman"/>
          <w:b w:val="false"/>
          <w:i w:val="false"/>
          <w:color w:val="000000"/>
          <w:sz w:val="28"/>
        </w:rPr>
        <w:t>
      в) организацию дополнительного сбора данных об эффективности и безопасности таких ветеринарных лекарственных препаратов.</w:t>
      </w:r>
    </w:p>
    <w:bookmarkEnd w:id="990"/>
    <w:bookmarkStart w:name="z987" w:id="991"/>
    <w:p>
      <w:pPr>
        <w:spacing w:after="0"/>
        <w:ind w:left="0"/>
        <w:jc w:val="both"/>
      </w:pPr>
      <w:r>
        <w:rPr>
          <w:rFonts w:ascii="Times New Roman"/>
          <w:b w:val="false"/>
          <w:i w:val="false"/>
          <w:color w:val="000000"/>
          <w:sz w:val="28"/>
        </w:rPr>
        <w:t>
      304. О принятых мерах и проведенных мероприятиях правообладатели ветеринарных лекарственных препаратов информируют уполномоченный орган дополнительно.</w:t>
      </w:r>
    </w:p>
    <w:bookmarkEnd w:id="991"/>
    <w:bookmarkStart w:name="z988" w:id="992"/>
    <w:p>
      <w:pPr>
        <w:spacing w:after="0"/>
        <w:ind w:left="0"/>
        <w:jc w:val="both"/>
      </w:pPr>
      <w:r>
        <w:rPr>
          <w:rFonts w:ascii="Times New Roman"/>
          <w:b w:val="false"/>
          <w:i w:val="false"/>
          <w:color w:val="000000"/>
          <w:sz w:val="28"/>
        </w:rPr>
        <w:t>
      305. В случае подтверждения возникновения неблагоприятной реакции при применении ветеринарного лекарственного препарата (при условии соблюдения субъектами обращения ветеринарных лекарственных средств права Союза и законодательства государства-члена в сфере обращения ветеринарных лекарственных средств) правообладатель ветеринарного лекарственного препарата вправе представить в уполномоченный орган:</w:t>
      </w:r>
    </w:p>
    <w:bookmarkEnd w:id="992"/>
    <w:bookmarkStart w:name="z989" w:id="993"/>
    <w:p>
      <w:pPr>
        <w:spacing w:after="0"/>
        <w:ind w:left="0"/>
        <w:jc w:val="both"/>
      </w:pPr>
      <w:r>
        <w:rPr>
          <w:rFonts w:ascii="Times New Roman"/>
          <w:b w:val="false"/>
          <w:i w:val="false"/>
          <w:color w:val="000000"/>
          <w:sz w:val="28"/>
        </w:rPr>
        <w:t>
      а) информацию об оценке тяжести неблагоприятной реакции;</w:t>
      </w:r>
    </w:p>
    <w:bookmarkEnd w:id="993"/>
    <w:bookmarkStart w:name="z990" w:id="994"/>
    <w:p>
      <w:pPr>
        <w:spacing w:after="0"/>
        <w:ind w:left="0"/>
        <w:jc w:val="both"/>
      </w:pPr>
      <w:r>
        <w:rPr>
          <w:rFonts w:ascii="Times New Roman"/>
          <w:b w:val="false"/>
          <w:i w:val="false"/>
          <w:color w:val="000000"/>
          <w:sz w:val="28"/>
        </w:rPr>
        <w:t>
      б) сведения о доказанности причинно-следственной связи между применением ветеринарного лекарственного препарата и возникшей неблагоприятной реакцией;</w:t>
      </w:r>
    </w:p>
    <w:bookmarkEnd w:id="994"/>
    <w:bookmarkStart w:name="z991" w:id="995"/>
    <w:p>
      <w:pPr>
        <w:spacing w:after="0"/>
        <w:ind w:left="0"/>
        <w:jc w:val="both"/>
      </w:pPr>
      <w:r>
        <w:rPr>
          <w:rFonts w:ascii="Times New Roman"/>
          <w:b w:val="false"/>
          <w:i w:val="false"/>
          <w:color w:val="000000"/>
          <w:sz w:val="28"/>
        </w:rPr>
        <w:t>
      в) данные о распространении неблагоприятной реакции;</w:t>
      </w:r>
    </w:p>
    <w:bookmarkEnd w:id="995"/>
    <w:bookmarkStart w:name="z992" w:id="996"/>
    <w:p>
      <w:pPr>
        <w:spacing w:after="0"/>
        <w:ind w:left="0"/>
        <w:jc w:val="both"/>
      </w:pPr>
      <w:r>
        <w:rPr>
          <w:rFonts w:ascii="Times New Roman"/>
          <w:b w:val="false"/>
          <w:i w:val="false"/>
          <w:color w:val="000000"/>
          <w:sz w:val="28"/>
        </w:rPr>
        <w:t>
      г) результаты дополнительных исследований (испытаний) архивных образцов серии ветеринарного лекарственного препарата, при применении которого возникла неблагоприятная реакция.</w:t>
      </w:r>
    </w:p>
    <w:bookmarkEnd w:id="996"/>
    <w:bookmarkStart w:name="z993" w:id="997"/>
    <w:p>
      <w:pPr>
        <w:spacing w:after="0"/>
        <w:ind w:left="0"/>
        <w:jc w:val="both"/>
      </w:pPr>
      <w:r>
        <w:rPr>
          <w:rFonts w:ascii="Times New Roman"/>
          <w:b w:val="false"/>
          <w:i w:val="false"/>
          <w:color w:val="000000"/>
          <w:sz w:val="28"/>
        </w:rPr>
        <w:t>
      306. Правообладатели должны обеспечить хранение информации по фармаконадзору в течение всего периода действия регистрации ветеринарного лекарственного препарата и еще в течение 5 лет после его окончания.</w:t>
      </w:r>
    </w:p>
    <w:bookmarkEnd w:id="997"/>
    <w:bookmarkStart w:name="z994" w:id="998"/>
    <w:p>
      <w:pPr>
        <w:spacing w:after="0"/>
        <w:ind w:left="0"/>
        <w:jc w:val="left"/>
      </w:pPr>
      <w:r>
        <w:rPr>
          <w:rFonts w:ascii="Times New Roman"/>
          <w:b/>
          <w:i w:val="false"/>
          <w:color w:val="000000"/>
        </w:rPr>
        <w:t xml:space="preserve"> 4. Анализ информации о неблагоприятных реакциях, поступающей в уполномоченные органы от субъектов обращения ветеринарных лекарственных средств</w:t>
      </w:r>
    </w:p>
    <w:bookmarkEnd w:id="998"/>
    <w:bookmarkStart w:name="z995" w:id="999"/>
    <w:p>
      <w:pPr>
        <w:spacing w:after="0"/>
        <w:ind w:left="0"/>
        <w:jc w:val="both"/>
      </w:pPr>
      <w:r>
        <w:rPr>
          <w:rFonts w:ascii="Times New Roman"/>
          <w:b w:val="false"/>
          <w:i w:val="false"/>
          <w:color w:val="000000"/>
          <w:sz w:val="28"/>
        </w:rPr>
        <w:t xml:space="preserve">
      307. Для формирования массива данных, указанного в </w:t>
      </w:r>
      <w:r>
        <w:rPr>
          <w:rFonts w:ascii="Times New Roman"/>
          <w:b w:val="false"/>
          <w:i w:val="false"/>
          <w:color w:val="000000"/>
          <w:sz w:val="28"/>
        </w:rPr>
        <w:t>пункте 293</w:t>
      </w:r>
      <w:r>
        <w:rPr>
          <w:rFonts w:ascii="Times New Roman"/>
          <w:b w:val="false"/>
          <w:i w:val="false"/>
          <w:color w:val="000000"/>
          <w:sz w:val="28"/>
        </w:rPr>
        <w:t xml:space="preserve"> настоящих Правил уполномоченные органы:</w:t>
      </w:r>
    </w:p>
    <w:bookmarkEnd w:id="999"/>
    <w:bookmarkStart w:name="z996" w:id="1000"/>
    <w:p>
      <w:pPr>
        <w:spacing w:after="0"/>
        <w:ind w:left="0"/>
        <w:jc w:val="both"/>
      </w:pPr>
      <w:r>
        <w:rPr>
          <w:rFonts w:ascii="Times New Roman"/>
          <w:b w:val="false"/>
          <w:i w:val="false"/>
          <w:color w:val="000000"/>
          <w:sz w:val="28"/>
        </w:rPr>
        <w:t>
      осуществляют сбор, обработку и анализ обращений и жалоб от субъектов обращения ветеринарных лекарственных средств, в том числе содержащих сведения о выявлении неблагоприятных реакций при применении ветеринарных лекарственных препаратов, об особенностях их взаимодействия с другими ветеринарными лекарственными препаратами, а также об иных фактах и обстоятельствах, представляющих угрозу здоровью, жизни животных или влияющих на изменение отношения ожидаемой пользы к возможному риску применения таких ветеринарных лекарственных препаратов;</w:t>
      </w:r>
    </w:p>
    <w:bookmarkEnd w:id="1000"/>
    <w:bookmarkStart w:name="z997" w:id="1001"/>
    <w:p>
      <w:pPr>
        <w:spacing w:after="0"/>
        <w:ind w:left="0"/>
        <w:jc w:val="both"/>
      </w:pPr>
      <w:r>
        <w:rPr>
          <w:rFonts w:ascii="Times New Roman"/>
          <w:b w:val="false"/>
          <w:i w:val="false"/>
          <w:color w:val="000000"/>
          <w:sz w:val="28"/>
        </w:rPr>
        <w:t xml:space="preserve">
      проверяют достоверность поступившей в его адрес информации и полноту сведений для ее обработки и анализа; </w:t>
      </w:r>
    </w:p>
    <w:bookmarkEnd w:id="1001"/>
    <w:bookmarkStart w:name="z998" w:id="1002"/>
    <w:p>
      <w:pPr>
        <w:spacing w:after="0"/>
        <w:ind w:left="0"/>
        <w:jc w:val="both"/>
      </w:pPr>
      <w:r>
        <w:rPr>
          <w:rFonts w:ascii="Times New Roman"/>
          <w:b w:val="false"/>
          <w:i w:val="false"/>
          <w:color w:val="000000"/>
          <w:sz w:val="28"/>
        </w:rPr>
        <w:t>
      запрашивают у отправителя дополнительные сведения (в случае, если поступивших сведений недостаточно).</w:t>
      </w:r>
    </w:p>
    <w:bookmarkEnd w:id="1002"/>
    <w:bookmarkStart w:name="z999" w:id="1003"/>
    <w:p>
      <w:pPr>
        <w:spacing w:after="0"/>
        <w:ind w:left="0"/>
        <w:jc w:val="both"/>
      </w:pPr>
      <w:r>
        <w:rPr>
          <w:rFonts w:ascii="Times New Roman"/>
          <w:b w:val="false"/>
          <w:i w:val="false"/>
          <w:color w:val="000000"/>
          <w:sz w:val="28"/>
        </w:rPr>
        <w:t>
      Информация не подлежит обработке и анализу в случае, если не идентифицированы отправитель сообщения, животное (группа животных), у которого наблюдалась неблагоприятная реакция, примененный ветеринарный лекарственный препарат, симптомы неблагоприятной реакции.</w:t>
      </w:r>
    </w:p>
    <w:bookmarkEnd w:id="1003"/>
    <w:bookmarkStart w:name="z1000" w:id="1004"/>
    <w:p>
      <w:pPr>
        <w:spacing w:after="0"/>
        <w:ind w:left="0"/>
        <w:jc w:val="both"/>
      </w:pPr>
      <w:r>
        <w:rPr>
          <w:rFonts w:ascii="Times New Roman"/>
          <w:b w:val="false"/>
          <w:i w:val="false"/>
          <w:color w:val="000000"/>
          <w:sz w:val="28"/>
        </w:rPr>
        <w:t xml:space="preserve">
      308. При подтверждении достоверности и достаточности представленной субъектом обращения ветеринарных лекарственных средств информации уполномоченный орган проводит оценку полноты представленного правообладателем ветеринарного лекарственного препарата срочного отчета о подозрении на выявление неблагоприятной реакции при применении ветеринарного лекарственного препарата. При отсутствии у правообладателя ветеринарного лекарственного препарата указанной информации от субъекта обращения ветеринарных лекарственных средств уполномоченный орган направляет ему все полученные от субъекта обращения ветеринарного лекарственного средства сведения для принятия мер в соответствии с </w:t>
      </w:r>
      <w:r>
        <w:rPr>
          <w:rFonts w:ascii="Times New Roman"/>
          <w:b w:val="false"/>
          <w:i w:val="false"/>
          <w:color w:val="000000"/>
          <w:sz w:val="28"/>
        </w:rPr>
        <w:t>пунктами 302</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настоящих Правил.</w:t>
      </w:r>
    </w:p>
    <w:bookmarkEnd w:id="1004"/>
    <w:bookmarkStart w:name="z1001" w:id="1005"/>
    <w:p>
      <w:pPr>
        <w:spacing w:after="0"/>
        <w:ind w:left="0"/>
        <w:jc w:val="both"/>
      </w:pPr>
      <w:r>
        <w:rPr>
          <w:rFonts w:ascii="Times New Roman"/>
          <w:b w:val="false"/>
          <w:i w:val="false"/>
          <w:color w:val="000000"/>
          <w:sz w:val="28"/>
        </w:rPr>
        <w:t>
      309. При подтверждении указанных в обращении или жалобе от субъекта обращения ветеринарных лекарственных средств фактов и обстоятельств выявления неблагоприятной реакции при применении ветеринарного лекарственного препарата уполномоченный орган:</w:t>
      </w:r>
    </w:p>
    <w:bookmarkEnd w:id="1005"/>
    <w:bookmarkStart w:name="z1002" w:id="1006"/>
    <w:p>
      <w:pPr>
        <w:spacing w:after="0"/>
        <w:ind w:left="0"/>
        <w:jc w:val="both"/>
      </w:pPr>
      <w:r>
        <w:rPr>
          <w:rFonts w:ascii="Times New Roman"/>
          <w:b w:val="false"/>
          <w:i w:val="false"/>
          <w:color w:val="000000"/>
          <w:sz w:val="28"/>
        </w:rPr>
        <w:t xml:space="preserve">
      а) направляет в Комиссию согласно </w:t>
      </w:r>
      <w:r>
        <w:rPr>
          <w:rFonts w:ascii="Times New Roman"/>
          <w:b w:val="false"/>
          <w:i w:val="false"/>
          <w:color w:val="000000"/>
          <w:sz w:val="28"/>
        </w:rPr>
        <w:t>пункту 294</w:t>
      </w:r>
      <w:r>
        <w:rPr>
          <w:rFonts w:ascii="Times New Roman"/>
          <w:b w:val="false"/>
          <w:i w:val="false"/>
          <w:color w:val="000000"/>
          <w:sz w:val="28"/>
        </w:rPr>
        <w:t xml:space="preserve"> настоящих Правил сведения о неблагоприятной реакции;</w:t>
      </w:r>
    </w:p>
    <w:bookmarkEnd w:id="1006"/>
    <w:bookmarkStart w:name="z1003" w:id="1007"/>
    <w:p>
      <w:pPr>
        <w:spacing w:after="0"/>
        <w:ind w:left="0"/>
        <w:jc w:val="both"/>
      </w:pPr>
      <w:r>
        <w:rPr>
          <w:rFonts w:ascii="Times New Roman"/>
          <w:b w:val="false"/>
          <w:i w:val="false"/>
          <w:color w:val="000000"/>
          <w:sz w:val="28"/>
        </w:rPr>
        <w:t>
      б) уведомляет экспертное учреждение о зарегистрированной неблагоприятной реакции с направлением представленного правообладателем ветеринарного лекарственного препарата срочного отчета о подозрении на выявление неблагоприятной реакции при применении ветеринарного лекарственного препарата для анализа.</w:t>
      </w:r>
    </w:p>
    <w:bookmarkEnd w:id="1007"/>
    <w:bookmarkStart w:name="z1004" w:id="1008"/>
    <w:p>
      <w:pPr>
        <w:spacing w:after="0"/>
        <w:ind w:left="0"/>
        <w:jc w:val="both"/>
      </w:pPr>
      <w:r>
        <w:rPr>
          <w:rFonts w:ascii="Times New Roman"/>
          <w:b w:val="false"/>
          <w:i w:val="false"/>
          <w:color w:val="000000"/>
          <w:sz w:val="28"/>
        </w:rPr>
        <w:t>
      310. Экспертным учреждением проводится анализ информации о неблагоприятной реакции, в том числе устанавливается причинно-следственная связь между применением ветеринарного лекарственного препарата и возникновением неблагоприятной реакции, оценивается распространенность неблагоприятной реакции.</w:t>
      </w:r>
    </w:p>
    <w:bookmarkEnd w:id="1008"/>
    <w:bookmarkStart w:name="z1005" w:id="1009"/>
    <w:p>
      <w:pPr>
        <w:spacing w:after="0"/>
        <w:ind w:left="0"/>
        <w:jc w:val="both"/>
      </w:pPr>
      <w:r>
        <w:rPr>
          <w:rFonts w:ascii="Times New Roman"/>
          <w:b w:val="false"/>
          <w:i w:val="false"/>
          <w:color w:val="000000"/>
          <w:sz w:val="28"/>
        </w:rPr>
        <w:t>
      311. В случае выявления сведений, не содержащихся в инструкции по применению ветеринарного лекарственного препарата либо свидетельствующих об изменении отношения ожидаемой пользы к возможному риску применения ветеринарного лекарственного препарата, экспертным учреждением направляется в уполномоченный орган заключение, содержащее предложения по минимизации неблагоприятной реакции при обращении ветеринарного лекарственного препарата, по форме, предусмотренной приложением № 25 к настоящим Правилам (</w:t>
      </w:r>
      <w:r>
        <w:rPr>
          <w:rFonts w:ascii="Times New Roman"/>
          <w:b w:val="false"/>
          <w:i w:val="false"/>
          <w:color w:val="000000"/>
          <w:sz w:val="28"/>
        </w:rPr>
        <w:t>форма 4</w:t>
      </w:r>
      <w:r>
        <w:rPr>
          <w:rFonts w:ascii="Times New Roman"/>
          <w:b w:val="false"/>
          <w:i w:val="false"/>
          <w:color w:val="000000"/>
          <w:sz w:val="28"/>
        </w:rPr>
        <w:t>).</w:t>
      </w:r>
    </w:p>
    <w:bookmarkEnd w:id="1009"/>
    <w:bookmarkStart w:name="z1006" w:id="1010"/>
    <w:p>
      <w:pPr>
        <w:spacing w:after="0"/>
        <w:ind w:left="0"/>
        <w:jc w:val="both"/>
      </w:pPr>
      <w:r>
        <w:rPr>
          <w:rFonts w:ascii="Times New Roman"/>
          <w:b w:val="false"/>
          <w:i w:val="false"/>
          <w:color w:val="000000"/>
          <w:sz w:val="28"/>
        </w:rPr>
        <w:t xml:space="preserve">
      312. В случае если предполагаемой причиной неблагоприятной реакции является несоответствие ветеринарного лекарственного препарата требованиям качества, уполномоченным органом принимается решение о проведении выборочного контроля качества ветеринарного лекарственного препарата в соответствии с </w:t>
      </w:r>
      <w:r>
        <w:rPr>
          <w:rFonts w:ascii="Times New Roman"/>
          <w:b w:val="false"/>
          <w:i w:val="false"/>
          <w:color w:val="000000"/>
          <w:sz w:val="28"/>
        </w:rPr>
        <w:t>пунктами 333</w:t>
      </w:r>
      <w:r>
        <w:rPr>
          <w:rFonts w:ascii="Times New Roman"/>
          <w:b w:val="false"/>
          <w:i w:val="false"/>
          <w:color w:val="000000"/>
          <w:sz w:val="28"/>
        </w:rPr>
        <w:t xml:space="preserve"> – </w:t>
      </w:r>
      <w:r>
        <w:rPr>
          <w:rFonts w:ascii="Times New Roman"/>
          <w:b w:val="false"/>
          <w:i w:val="false"/>
          <w:color w:val="000000"/>
          <w:sz w:val="28"/>
        </w:rPr>
        <w:t>336</w:t>
      </w:r>
      <w:r>
        <w:rPr>
          <w:rFonts w:ascii="Times New Roman"/>
          <w:b w:val="false"/>
          <w:i w:val="false"/>
          <w:color w:val="000000"/>
          <w:sz w:val="28"/>
        </w:rPr>
        <w:t xml:space="preserve"> настоящих Правил. </w:t>
      </w:r>
    </w:p>
    <w:bookmarkEnd w:id="1010"/>
    <w:bookmarkStart w:name="z1007" w:id="1011"/>
    <w:p>
      <w:pPr>
        <w:spacing w:after="0"/>
        <w:ind w:left="0"/>
        <w:jc w:val="both"/>
      </w:pPr>
      <w:r>
        <w:rPr>
          <w:rFonts w:ascii="Times New Roman"/>
          <w:b w:val="false"/>
          <w:i w:val="false"/>
          <w:color w:val="000000"/>
          <w:sz w:val="28"/>
        </w:rPr>
        <w:t>
      313. В случае если предполагаемой причиной неблагоприятной реакции является нарушение субъектом обращения ветеринарных лекарственных средств права Союза и законодательства государства-члена в сфере обращения ветеринарных лекарственных средств, уполномоченным органом принимается решение о проведении проверки соблюдения субъектом обращения ветеринарных лекарственных средств права Союза и законодательства государства-члена в сфере обращения ветеринарных лекарственных средств.</w:t>
      </w:r>
    </w:p>
    <w:bookmarkEnd w:id="1011"/>
    <w:bookmarkStart w:name="z1008" w:id="1012"/>
    <w:p>
      <w:pPr>
        <w:spacing w:after="0"/>
        <w:ind w:left="0"/>
        <w:jc w:val="left"/>
      </w:pPr>
      <w:r>
        <w:rPr>
          <w:rFonts w:ascii="Times New Roman"/>
          <w:b/>
          <w:i w:val="false"/>
          <w:color w:val="000000"/>
        </w:rPr>
        <w:t xml:space="preserve"> 5. Анализ периодических отчетов по безопасности и эффективности ветеринарных лекарственных препаратов и срочных отчетов о подозрении на выявление неблагоприятной реакции при применении ветеринарного лекарственного препарата</w:t>
      </w:r>
    </w:p>
    <w:bookmarkEnd w:id="1012"/>
    <w:bookmarkStart w:name="z1009" w:id="1013"/>
    <w:p>
      <w:pPr>
        <w:spacing w:after="0"/>
        <w:ind w:left="0"/>
        <w:jc w:val="both"/>
      </w:pPr>
      <w:r>
        <w:rPr>
          <w:rFonts w:ascii="Times New Roman"/>
          <w:b w:val="false"/>
          <w:i w:val="false"/>
          <w:color w:val="000000"/>
          <w:sz w:val="28"/>
        </w:rPr>
        <w:t xml:space="preserve">
      314. Для актуализации сведений о ветеринарном лекарственном препарате, выпущенном в обращение на таможенною территорию Союза, необходимых уполномоченному органу для оценки его качества, безопасности и эффективности, правообладатель ветеринарного лекарственного препарата представляет в уполномоченный орган периодические отчеты по форме, предусмотренной </w:t>
      </w:r>
      <w:r>
        <w:rPr>
          <w:rFonts w:ascii="Times New Roman"/>
          <w:b w:val="false"/>
          <w:i w:val="false"/>
          <w:color w:val="000000"/>
          <w:sz w:val="28"/>
        </w:rPr>
        <w:t>приложением № 13</w:t>
      </w:r>
      <w:r>
        <w:rPr>
          <w:rFonts w:ascii="Times New Roman"/>
          <w:b w:val="false"/>
          <w:i w:val="false"/>
          <w:color w:val="000000"/>
          <w:sz w:val="28"/>
        </w:rPr>
        <w:t xml:space="preserve"> к настоящим Правилам, 1 раз в 6 месяцев в течение 2 лет после регистрации ветеринарного лекарственного препарата, ежегодно в течение последующих 3 лети в дальнейшем 1 раз в 5 лет.</w:t>
      </w:r>
    </w:p>
    <w:bookmarkEnd w:id="1013"/>
    <w:bookmarkStart w:name="z1010" w:id="1014"/>
    <w:p>
      <w:pPr>
        <w:spacing w:after="0"/>
        <w:ind w:left="0"/>
        <w:jc w:val="both"/>
      </w:pPr>
      <w:r>
        <w:rPr>
          <w:rFonts w:ascii="Times New Roman"/>
          <w:b w:val="false"/>
          <w:i w:val="false"/>
          <w:color w:val="000000"/>
          <w:sz w:val="28"/>
        </w:rPr>
        <w:t>
      315. Уполномоченным органом рассматриваются представленные правообладателем ветеринарного лекарственного препарата периодические отчеты и срочные отчеты о подозрении на выявление неблагоприятной реакции при применении ветеринарного лекарственного препарата (далее – срочный отчет).</w:t>
      </w:r>
    </w:p>
    <w:bookmarkEnd w:id="1014"/>
    <w:bookmarkStart w:name="z1011" w:id="1015"/>
    <w:p>
      <w:pPr>
        <w:spacing w:after="0"/>
        <w:ind w:left="0"/>
        <w:jc w:val="both"/>
      </w:pPr>
      <w:r>
        <w:rPr>
          <w:rFonts w:ascii="Times New Roman"/>
          <w:b w:val="false"/>
          <w:i w:val="false"/>
          <w:color w:val="000000"/>
          <w:sz w:val="28"/>
        </w:rPr>
        <w:t>
      316. Не позднее 5 рабочих дней с даты поступления периодического или срочного отчета уполномоченным органом проверяется достаточность сведений для обработки и анализа представленной информации.</w:t>
      </w:r>
    </w:p>
    <w:bookmarkEnd w:id="1015"/>
    <w:bookmarkStart w:name="z1012" w:id="1016"/>
    <w:p>
      <w:pPr>
        <w:spacing w:after="0"/>
        <w:ind w:left="0"/>
        <w:jc w:val="both"/>
      </w:pPr>
      <w:r>
        <w:rPr>
          <w:rFonts w:ascii="Times New Roman"/>
          <w:b w:val="false"/>
          <w:i w:val="false"/>
          <w:color w:val="000000"/>
          <w:sz w:val="28"/>
        </w:rPr>
        <w:t xml:space="preserve">
      317. В случае выявления ошибок или неточностей в периодическом или срочном отчете уполномоченный орган не позднее 5 рабочих дней с даты завершения проверки отчета уведомляет правообладателя ветеринарного лекарственного препарата о необходимости доработки отчета официальным письмом, отправленным в электронном виде и заказным почтовым отправлением с уведомлением о вручении. Правообладатель ветеринарного лекарственного препарата обязан не позднее 5 рабочих дней с даты получения уведомления устранить замечания и представить периодический или срочный отчет с изменениями и (или) дополнениями. </w:t>
      </w:r>
    </w:p>
    <w:bookmarkEnd w:id="1016"/>
    <w:bookmarkStart w:name="z1013" w:id="1017"/>
    <w:p>
      <w:pPr>
        <w:spacing w:after="0"/>
        <w:ind w:left="0"/>
        <w:jc w:val="both"/>
      </w:pPr>
      <w:r>
        <w:rPr>
          <w:rFonts w:ascii="Times New Roman"/>
          <w:b w:val="false"/>
          <w:i w:val="false"/>
          <w:color w:val="000000"/>
          <w:sz w:val="28"/>
        </w:rPr>
        <w:t>
      Правообладатель ветеринарного лекарственного препарата вправе направить в уполномоченный орган обращение с запросом о предоставлении дополнительного времени, необходимого для доработки периодического или срочного отчета.</w:t>
      </w:r>
    </w:p>
    <w:bookmarkEnd w:id="1017"/>
    <w:bookmarkStart w:name="z1014" w:id="1018"/>
    <w:p>
      <w:pPr>
        <w:spacing w:after="0"/>
        <w:ind w:left="0"/>
        <w:jc w:val="both"/>
      </w:pPr>
      <w:r>
        <w:rPr>
          <w:rFonts w:ascii="Times New Roman"/>
          <w:b w:val="false"/>
          <w:i w:val="false"/>
          <w:color w:val="000000"/>
          <w:sz w:val="28"/>
        </w:rPr>
        <w:t>
      318. Экспертным учреждением по поручению уполномоченного органа проводится обработка и анализ периодических или срочных отчетов не позднее 20 рабочих дней с даты их поступления.</w:t>
      </w:r>
    </w:p>
    <w:bookmarkEnd w:id="1018"/>
    <w:bookmarkStart w:name="z1015" w:id="1019"/>
    <w:p>
      <w:pPr>
        <w:spacing w:after="0"/>
        <w:ind w:left="0"/>
        <w:jc w:val="both"/>
      </w:pPr>
      <w:r>
        <w:rPr>
          <w:rFonts w:ascii="Times New Roman"/>
          <w:b w:val="false"/>
          <w:i w:val="false"/>
          <w:color w:val="000000"/>
          <w:sz w:val="28"/>
        </w:rPr>
        <w:t>
      319. При проведении анализа периодических или срочных отчетов экспертным учреждением сопоставляется полученная информация с имеющимися сведениями о ветеринарном лекарственном препарате, обобщаются результаты обработки данных о ветеринарном лекарственном препарате, данные научных публикаций, информация (при наличии) уполномоченных органов других государств-членов и компетентных органов третьих стран об обращении ветеринарного лекарственного препарата, материалы по различным временным периодам и иным параметрам, сводятся и группируются данные, формулируются выводы и ежемесячно представляются в уполномоченный орган заключения по итогам проведения анализа.</w:t>
      </w:r>
    </w:p>
    <w:bookmarkEnd w:id="1019"/>
    <w:bookmarkStart w:name="z1016" w:id="1020"/>
    <w:p>
      <w:pPr>
        <w:spacing w:after="0"/>
        <w:ind w:left="0"/>
        <w:jc w:val="both"/>
      </w:pPr>
      <w:r>
        <w:rPr>
          <w:rFonts w:ascii="Times New Roman"/>
          <w:b w:val="false"/>
          <w:i w:val="false"/>
          <w:color w:val="000000"/>
          <w:sz w:val="28"/>
        </w:rPr>
        <w:t>
      320. Правообладатель ветеринарного лекарственного препарата уведомляется о результатах рассмотрения периодических или срочных отчетов не позднее 5 рабочих дней с даты завершения проверки отчетов официальным письмом, отправленным в электронном виде и заказным почтовым отправлением с уведомлением о вручении.</w:t>
      </w:r>
    </w:p>
    <w:bookmarkEnd w:id="1020"/>
    <w:bookmarkStart w:name="z1017" w:id="1021"/>
    <w:p>
      <w:pPr>
        <w:spacing w:after="0"/>
        <w:ind w:left="0"/>
        <w:jc w:val="left"/>
      </w:pPr>
      <w:r>
        <w:rPr>
          <w:rFonts w:ascii="Times New Roman"/>
          <w:b/>
          <w:i w:val="false"/>
          <w:color w:val="000000"/>
        </w:rPr>
        <w:t xml:space="preserve"> 6. Информирование субъектов обращения ветеринарных лекарственных средств в рамках фармаконадзора</w:t>
      </w:r>
    </w:p>
    <w:bookmarkEnd w:id="1021"/>
    <w:bookmarkStart w:name="z1018" w:id="1022"/>
    <w:p>
      <w:pPr>
        <w:spacing w:after="0"/>
        <w:ind w:left="0"/>
        <w:jc w:val="both"/>
      </w:pPr>
      <w:r>
        <w:rPr>
          <w:rFonts w:ascii="Times New Roman"/>
          <w:b w:val="false"/>
          <w:i w:val="false"/>
          <w:color w:val="000000"/>
          <w:sz w:val="28"/>
        </w:rPr>
        <w:t>
      321. В случае если при осуществлении фармаконадзора установлены факты нарушения положений настоящих Правил, актов, входящих в право Союза, или законодательства государства-члена в сфере обращения ветеринарных лекарственных средств, уполномоченные органы принимают меры в соответствии с законодательством государства-члена.</w:t>
      </w:r>
    </w:p>
    <w:bookmarkEnd w:id="1022"/>
    <w:bookmarkStart w:name="z1019" w:id="1023"/>
    <w:p>
      <w:pPr>
        <w:spacing w:after="0"/>
        <w:ind w:left="0"/>
        <w:jc w:val="both"/>
      </w:pPr>
      <w:r>
        <w:rPr>
          <w:rFonts w:ascii="Times New Roman"/>
          <w:b w:val="false"/>
          <w:i w:val="false"/>
          <w:color w:val="000000"/>
          <w:sz w:val="28"/>
        </w:rPr>
        <w:t>
      322. Уполномоченные органы по результатам фармаконадзора обеспечивают информирование субъектов обращения ветеринарных лекарственных средств о принятых решениях о внесении изменений в инструкцию по применению ветеринарного лекарственного препарата, о приостановлении обращения ветеринарного лекарственного препарата, об изъятии из обращения на таможенной территории Союза ветеринарного лекарственного препарата, об отмене регистрации ветеринарного лекарственного препарата или о возобновлении обращения ветеринарного лекарственного препарата путем размещения на своем официальном сайте соответствующей информации в течение 3 рабочих дней с даты принятия соответствующего решения.</w:t>
      </w:r>
    </w:p>
    <w:bookmarkEnd w:id="1023"/>
    <w:bookmarkStart w:name="z1020" w:id="1024"/>
    <w:p>
      <w:pPr>
        <w:spacing w:after="0"/>
        <w:ind w:left="0"/>
        <w:jc w:val="left"/>
      </w:pPr>
      <w:r>
        <w:rPr>
          <w:rFonts w:ascii="Times New Roman"/>
          <w:b/>
          <w:i w:val="false"/>
          <w:color w:val="000000"/>
        </w:rPr>
        <w:t xml:space="preserve"> 7. Информационное взаимодействие при организации и проведении фармацевтических инспекций</w:t>
      </w:r>
    </w:p>
    <w:bookmarkEnd w:id="1024"/>
    <w:bookmarkStart w:name="z1021" w:id="1025"/>
    <w:p>
      <w:pPr>
        <w:spacing w:after="0"/>
        <w:ind w:left="0"/>
        <w:jc w:val="both"/>
      </w:pPr>
      <w:r>
        <w:rPr>
          <w:rFonts w:ascii="Times New Roman"/>
          <w:b w:val="false"/>
          <w:i w:val="false"/>
          <w:color w:val="000000"/>
          <w:sz w:val="28"/>
        </w:rPr>
        <w:t xml:space="preserve">
      323. Фармацевтические инспекции предприятий государств-членов и третьих стран, осуществляющих производство ветеринарных лекарственных средств, на соответствие инспектируемого производства требованиям Правил надлежащей производственной практики проводятся в соответствии с правилами согласно </w:t>
      </w:r>
      <w:r>
        <w:rPr>
          <w:rFonts w:ascii="Times New Roman"/>
          <w:b w:val="false"/>
          <w:i w:val="false"/>
          <w:color w:val="000000"/>
          <w:sz w:val="28"/>
        </w:rPr>
        <w:t>приложению № 26</w:t>
      </w:r>
      <w:r>
        <w:rPr>
          <w:rFonts w:ascii="Times New Roman"/>
          <w:b w:val="false"/>
          <w:i w:val="false"/>
          <w:color w:val="000000"/>
          <w:sz w:val="28"/>
        </w:rPr>
        <w:t>.</w:t>
      </w:r>
    </w:p>
    <w:bookmarkEnd w:id="1025"/>
    <w:bookmarkStart w:name="z1022" w:id="1026"/>
    <w:p>
      <w:pPr>
        <w:spacing w:after="0"/>
        <w:ind w:left="0"/>
        <w:jc w:val="both"/>
      </w:pPr>
      <w:r>
        <w:rPr>
          <w:rFonts w:ascii="Times New Roman"/>
          <w:b w:val="false"/>
          <w:i w:val="false"/>
          <w:color w:val="000000"/>
          <w:sz w:val="28"/>
        </w:rPr>
        <w:t xml:space="preserve">
      324. Фармацевтическая инспекция организуется уполномоченным органом на основании заявления от производителя ветеринарного лекарственного средства о проведении фармацевтической инспекции (заявление подается на бумажном носителе и (или) в электронном виде по форме, предусмотренной </w:t>
      </w:r>
      <w:r>
        <w:rPr>
          <w:rFonts w:ascii="Times New Roman"/>
          <w:b w:val="false"/>
          <w:i w:val="false"/>
          <w:color w:val="000000"/>
          <w:sz w:val="28"/>
        </w:rPr>
        <w:t>приложением № 10</w:t>
      </w:r>
      <w:r>
        <w:rPr>
          <w:rFonts w:ascii="Times New Roman"/>
          <w:b w:val="false"/>
          <w:i w:val="false"/>
          <w:color w:val="000000"/>
          <w:sz w:val="28"/>
        </w:rPr>
        <w:t xml:space="preserve"> к настоящим Правилам (форма 10.9)) или предписания уполномоченного органа, выданного им в рамках государственного контроля (надзора) в сфере обращения ветеринарных лекарственных средств (например, в целях лицензирования, регистрации или проведения расследований, связанных с качеством ветеринарных лекарственных препаратов) в установленном законодательством государства-члена порядке.</w:t>
      </w:r>
    </w:p>
    <w:bookmarkEnd w:id="1026"/>
    <w:bookmarkStart w:name="z1023" w:id="1027"/>
    <w:p>
      <w:pPr>
        <w:spacing w:after="0"/>
        <w:ind w:left="0"/>
        <w:jc w:val="both"/>
      </w:pPr>
      <w:r>
        <w:rPr>
          <w:rFonts w:ascii="Times New Roman"/>
          <w:b w:val="false"/>
          <w:i w:val="false"/>
          <w:color w:val="000000"/>
          <w:sz w:val="28"/>
        </w:rPr>
        <w:t xml:space="preserve">
      325. Фармацевтическая инспекция, инициированная уполномоченным органом в рамках государственного контроля (надзора) в сфере обращения ветеринарных лекарственных средств при обращении ветеринарных лекарственных средств на территории государства-члена, проводится соответствующим уполномоченным органом в установленном законодательством государства-члена порядке. Дата и формат проведения фармацевтической инспекции определяются соответствующим уполномоченным органом. </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325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81" w:id="1028"/>
    <w:p>
      <w:pPr>
        <w:spacing w:after="0"/>
        <w:ind w:left="0"/>
        <w:jc w:val="both"/>
      </w:pPr>
      <w:r>
        <w:rPr>
          <w:rFonts w:ascii="Times New Roman"/>
          <w:b w:val="false"/>
          <w:i w:val="false"/>
          <w:color w:val="000000"/>
          <w:sz w:val="28"/>
        </w:rPr>
        <w:t>
      325</w:t>
      </w:r>
      <w:r>
        <w:rPr>
          <w:rFonts w:ascii="Times New Roman"/>
          <w:b w:val="false"/>
          <w:i w:val="false"/>
          <w:color w:val="000000"/>
          <w:vertAlign w:val="superscript"/>
        </w:rPr>
        <w:t>1</w:t>
      </w:r>
      <w:r>
        <w:rPr>
          <w:rFonts w:ascii="Times New Roman"/>
          <w:b w:val="false"/>
          <w:i w:val="false"/>
          <w:color w:val="000000"/>
          <w:sz w:val="28"/>
        </w:rPr>
        <w:t xml:space="preserve">. Фармацевтическая инспекция производителя ветеринарного лекарственного средства может проводиться в формате выездной инспекции (с выездом фармацевтических инспекторов на предприятие) или дистанционной инспекции (без выезда фармацевтических инспекторов на предприятие). </w:t>
      </w:r>
    </w:p>
    <w:bookmarkEnd w:id="1028"/>
    <w:p>
      <w:pPr>
        <w:spacing w:after="0"/>
        <w:ind w:left="0"/>
        <w:jc w:val="both"/>
      </w:pPr>
      <w:r>
        <w:rPr>
          <w:rFonts w:ascii="Times New Roman"/>
          <w:b w:val="false"/>
          <w:i w:val="false"/>
          <w:color w:val="000000"/>
          <w:sz w:val="28"/>
        </w:rPr>
        <w:t>
      Проведение дистанционной фармацевтической инспекции допускается в следующих случаях:</w:t>
      </w:r>
    </w:p>
    <w:p>
      <w:pPr>
        <w:spacing w:after="0"/>
        <w:ind w:left="0"/>
        <w:jc w:val="both"/>
      </w:pPr>
      <w:r>
        <w:rPr>
          <w:rFonts w:ascii="Times New Roman"/>
          <w:b w:val="false"/>
          <w:i w:val="false"/>
          <w:color w:val="000000"/>
          <w:sz w:val="28"/>
        </w:rPr>
        <w:t>
      угроза возникновения, возникновение и ликвидация чрезвычайной ситуации (в том числе стихийного бедствия, техногенной катастрофы) и (или) возникновение угрозы распространения эпидемических заболеваний, представляющих опасность для окружающих, или заболеваний и поражений, полученных в результате воздействия неблагоприятных химических, биологических, радиационных факторов;</w:t>
      </w:r>
    </w:p>
    <w:p>
      <w:pPr>
        <w:spacing w:after="0"/>
        <w:ind w:left="0"/>
        <w:jc w:val="both"/>
      </w:pPr>
      <w:r>
        <w:rPr>
          <w:rFonts w:ascii="Times New Roman"/>
          <w:b w:val="false"/>
          <w:i w:val="false"/>
          <w:color w:val="000000"/>
          <w:sz w:val="28"/>
        </w:rPr>
        <w:t>
      возникновение обстоятельств непреодолимой силы или обстоятельств, не зависящих от воли сторон, которые несут угрозу причинения вреда жизни и здоровью фармацевтических инспекторов (например, политические, медицинские или иные причины) и при которых не представляется возможным участие в фармацевтической инспекции всего состава инспекционной группы.</w:t>
      </w:r>
    </w:p>
    <w:p>
      <w:pPr>
        <w:spacing w:after="0"/>
        <w:ind w:left="0"/>
        <w:jc w:val="both"/>
      </w:pPr>
      <w:r>
        <w:rPr>
          <w:rFonts w:ascii="Times New Roman"/>
          <w:b w:val="false"/>
          <w:i w:val="false"/>
          <w:color w:val="000000"/>
          <w:sz w:val="28"/>
        </w:rPr>
        <w:t>
      Дистанционная фармацевтическая инспекция проводится посредством анализа документов, материалов, проведения собеседований с представителями (сотрудниками) предприятия, в отношении которого проводится такая инспекция, с использованием средств дистанционного взаимодействия (в том числе посредством аудио- или видео-конференц-связи). При проведении дистанционной фармацевтической инспекции обеспечивается доступ к системам обмена информации предприятия, в отношении которого проводится такая инспекция.</w:t>
      </w:r>
    </w:p>
    <w:p>
      <w:pPr>
        <w:spacing w:after="0"/>
        <w:ind w:left="0"/>
        <w:jc w:val="both"/>
      </w:pPr>
      <w:r>
        <w:rPr>
          <w:rFonts w:ascii="Times New Roman"/>
          <w:b w:val="false"/>
          <w:i w:val="false"/>
          <w:color w:val="000000"/>
          <w:sz w:val="28"/>
        </w:rPr>
        <w:t>
      После устранения обстоятельств, приведших к необходимости проведения дистанционной фармацевтической инспекции, очередная фармацевтическая инспекция проводится в формате выездной инспекции.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325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24" w:id="1029"/>
    <w:p>
      <w:pPr>
        <w:spacing w:after="0"/>
        <w:ind w:left="0"/>
        <w:jc w:val="both"/>
      </w:pPr>
      <w:r>
        <w:rPr>
          <w:rFonts w:ascii="Times New Roman"/>
          <w:b w:val="false"/>
          <w:i w:val="false"/>
          <w:color w:val="000000"/>
          <w:sz w:val="28"/>
        </w:rPr>
        <w:t>
      326. Для проведения фармацевтической инспекции создается инспекционная группа, в которую входят ведущий фармацевтический инспектор, члены группы, включая фармацевтических инспекторов, привлекаемых при необходимости экспертов и стажеров. Члены инспекционной группы не должны находиться в какой-либо зависимости от лица или группы лиц (юридических и (или) физических), которые могут действовать в интересах (против интересов) инспектируемого субъекта обращения ветеринарных лекарственных средств.</w:t>
      </w:r>
    </w:p>
    <w:bookmarkEnd w:id="1029"/>
    <w:bookmarkStart w:name="z1025" w:id="1030"/>
    <w:p>
      <w:pPr>
        <w:spacing w:after="0"/>
        <w:ind w:left="0"/>
        <w:jc w:val="both"/>
      </w:pPr>
      <w:r>
        <w:rPr>
          <w:rFonts w:ascii="Times New Roman"/>
          <w:b w:val="false"/>
          <w:i w:val="false"/>
          <w:color w:val="000000"/>
          <w:sz w:val="28"/>
        </w:rPr>
        <w:t xml:space="preserve">
      Инспекционная группа для проведения фармацевтической инспекции формируется из фармацевтических инспекторов, прошедших соответствующее обучение, аттестованных в порядке, установленном законодательством государств-членов, в соответствии с требованиями к фармацевтическим инспекторам Союза согласно </w:t>
      </w:r>
      <w:r>
        <w:rPr>
          <w:rFonts w:ascii="Times New Roman"/>
          <w:b w:val="false"/>
          <w:i w:val="false"/>
          <w:color w:val="000000"/>
          <w:sz w:val="28"/>
        </w:rPr>
        <w:t>приложению № 27</w:t>
      </w:r>
      <w:r>
        <w:rPr>
          <w:rFonts w:ascii="Times New Roman"/>
          <w:b w:val="false"/>
          <w:i w:val="false"/>
          <w:color w:val="000000"/>
          <w:sz w:val="28"/>
        </w:rPr>
        <w:t xml:space="preserve"> и включенных в реестр фармацевтических инспекторов Союза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30"/>
    <w:bookmarkStart w:name="z1026" w:id="1031"/>
    <w:p>
      <w:pPr>
        <w:spacing w:after="0"/>
        <w:ind w:left="0"/>
        <w:jc w:val="both"/>
      </w:pPr>
      <w:r>
        <w:rPr>
          <w:rFonts w:ascii="Times New Roman"/>
          <w:b w:val="false"/>
          <w:i w:val="false"/>
          <w:color w:val="000000"/>
          <w:sz w:val="28"/>
        </w:rPr>
        <w:t xml:space="preserve">
      К работе инспекционной группы при необходимости могут быть привлечены фармацевтические инспекторы, включенные в реестр фармацевтических инспекторов Союза в соответствии с Порядком формирования и ведения реестра фармацевтических инспекторов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90 (далее – Порядок формирования и ведения реестра фармацевтических инспекторов Союза).</w:t>
      </w:r>
    </w:p>
    <w:bookmarkEnd w:id="1031"/>
    <w:bookmarkStart w:name="z1027" w:id="1032"/>
    <w:p>
      <w:pPr>
        <w:spacing w:after="0"/>
        <w:ind w:left="0"/>
        <w:jc w:val="both"/>
      </w:pPr>
      <w:r>
        <w:rPr>
          <w:rFonts w:ascii="Times New Roman"/>
          <w:b w:val="false"/>
          <w:i w:val="false"/>
          <w:color w:val="000000"/>
          <w:sz w:val="28"/>
        </w:rPr>
        <w:t xml:space="preserve">
      Для привлекаемых к работе инспекционной группы фармацевтических инспекторов, включенных в реестр фармацевтических инспекторов Союза в соответствии с Порядком формирования и ведения реестра фармацевтических инспекторов Союза, а также экспертов и (или) стажеров аттестация и включение в реестр фармацевтических инспекторов Союза не требуются. </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28" w:id="1033"/>
    <w:p>
      <w:pPr>
        <w:spacing w:after="0"/>
        <w:ind w:left="0"/>
        <w:jc w:val="both"/>
      </w:pPr>
      <w:r>
        <w:rPr>
          <w:rFonts w:ascii="Times New Roman"/>
          <w:b w:val="false"/>
          <w:i w:val="false"/>
          <w:color w:val="000000"/>
          <w:sz w:val="28"/>
        </w:rPr>
        <w:t>
      327. Численность инспекционной группы, уровень квалификации фармацевтических инспекторов и привлеченных к работе инспекционной группы экспертов определяются уполномоченным органом исходя из вида инспектируемого фармацевтического производства.</w:t>
      </w:r>
    </w:p>
    <w:bookmarkEnd w:id="1033"/>
    <w:bookmarkStart w:name="z1029" w:id="1034"/>
    <w:p>
      <w:pPr>
        <w:spacing w:after="0"/>
        <w:ind w:left="0"/>
        <w:jc w:val="both"/>
      </w:pPr>
      <w:r>
        <w:rPr>
          <w:rFonts w:ascii="Times New Roman"/>
          <w:b w:val="false"/>
          <w:i w:val="false"/>
          <w:color w:val="000000"/>
          <w:sz w:val="28"/>
        </w:rPr>
        <w:t xml:space="preserve">
      328. Сведения о предприятиях государств-членов и третьих стран, производство ветеринарных лекарственных средств которых признано по итогам фармацевтической инспекции соответствующим Правилам надлежащей производственной практики, подлежат внесению в реестр производителей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34"/>
    <w:bookmarkStart w:name="z1030" w:id="1035"/>
    <w:p>
      <w:pPr>
        <w:spacing w:after="0"/>
        <w:ind w:left="0"/>
        <w:jc w:val="both"/>
      </w:pPr>
      <w:r>
        <w:rPr>
          <w:rFonts w:ascii="Times New Roman"/>
          <w:b w:val="false"/>
          <w:i w:val="false"/>
          <w:color w:val="000000"/>
          <w:sz w:val="28"/>
        </w:rPr>
        <w:t>
      329. Проведение фармацевтической инспекции может быть организовано в случаях:</w:t>
      </w:r>
    </w:p>
    <w:bookmarkEnd w:id="1035"/>
    <w:bookmarkStart w:name="z1031" w:id="1036"/>
    <w:p>
      <w:pPr>
        <w:spacing w:after="0"/>
        <w:ind w:left="0"/>
        <w:jc w:val="both"/>
      </w:pPr>
      <w:r>
        <w:rPr>
          <w:rFonts w:ascii="Times New Roman"/>
          <w:b w:val="false"/>
          <w:i w:val="false"/>
          <w:color w:val="000000"/>
          <w:sz w:val="28"/>
        </w:rPr>
        <w:t>
      а) невозможности представления заявителем на момент подачи заявления о регистрации ветеринарного лекарственного препарата действующего сертификата (в этом случае фармацевтическая инспекция должна быть завершена до оформления предварительного или итогового экспертного заключения);</w:t>
      </w:r>
    </w:p>
    <w:bookmarkEnd w:id="1036"/>
    <w:bookmarkStart w:name="z1032" w:id="1037"/>
    <w:p>
      <w:pPr>
        <w:spacing w:after="0"/>
        <w:ind w:left="0"/>
        <w:jc w:val="both"/>
      </w:pPr>
      <w:r>
        <w:rPr>
          <w:rFonts w:ascii="Times New Roman"/>
          <w:b w:val="false"/>
          <w:i w:val="false"/>
          <w:color w:val="000000"/>
          <w:sz w:val="28"/>
        </w:rPr>
        <w:t>
      б) необходимости подтверждения устранения выявленных несоответствий по результатам ранее проведенной фармацевтической инспекции;</w:t>
      </w:r>
    </w:p>
    <w:bookmarkEnd w:id="1037"/>
    <w:bookmarkStart w:name="z1033" w:id="1038"/>
    <w:p>
      <w:pPr>
        <w:spacing w:after="0"/>
        <w:ind w:left="0"/>
        <w:jc w:val="both"/>
      </w:pPr>
      <w:r>
        <w:rPr>
          <w:rFonts w:ascii="Times New Roman"/>
          <w:b w:val="false"/>
          <w:i w:val="false"/>
          <w:color w:val="000000"/>
          <w:sz w:val="28"/>
        </w:rPr>
        <w:t>
      в) выявления в ходе регистрации ветеринарного лекарственного препарата фактов, ставящих под сомнение достоверность сведений, представленных в регистрационном досье ветеринарного лекарственного препарата;</w:t>
      </w:r>
    </w:p>
    <w:bookmarkEnd w:id="1038"/>
    <w:bookmarkStart w:name="z1034" w:id="1039"/>
    <w:p>
      <w:pPr>
        <w:spacing w:after="0"/>
        <w:ind w:left="0"/>
        <w:jc w:val="both"/>
      </w:pPr>
      <w:r>
        <w:rPr>
          <w:rFonts w:ascii="Times New Roman"/>
          <w:b w:val="false"/>
          <w:i w:val="false"/>
          <w:color w:val="000000"/>
          <w:sz w:val="28"/>
        </w:rPr>
        <w:t>
      г) изменения в технологии производства самого ветеринарного лекарственного препарата;</w:t>
      </w:r>
    </w:p>
    <w:bookmarkEnd w:id="1039"/>
    <w:bookmarkStart w:name="z1035" w:id="1040"/>
    <w:p>
      <w:pPr>
        <w:spacing w:after="0"/>
        <w:ind w:left="0"/>
        <w:jc w:val="both"/>
      </w:pPr>
      <w:r>
        <w:rPr>
          <w:rFonts w:ascii="Times New Roman"/>
          <w:b w:val="false"/>
          <w:i w:val="false"/>
          <w:color w:val="000000"/>
          <w:sz w:val="28"/>
        </w:rPr>
        <w:t>
      д) выявления в течение календарного года несоответствия требованиям к качеству 3 серий ветеринарного лекарственного препарата одного наименования, находящегося в обращении на таможенной территории Союза и произведенного одним и тем же предприятием;</w:t>
      </w:r>
    </w:p>
    <w:bookmarkEnd w:id="1040"/>
    <w:bookmarkStart w:name="z1036" w:id="1041"/>
    <w:p>
      <w:pPr>
        <w:spacing w:after="0"/>
        <w:ind w:left="0"/>
        <w:jc w:val="both"/>
      </w:pPr>
      <w:r>
        <w:rPr>
          <w:rFonts w:ascii="Times New Roman"/>
          <w:b w:val="false"/>
          <w:i w:val="false"/>
          <w:color w:val="000000"/>
          <w:sz w:val="28"/>
        </w:rPr>
        <w:t>
      е) отсутствия регистрации ветеринарного лекарственного препарата в стране его производства.</w:t>
      </w:r>
    </w:p>
    <w:bookmarkEnd w:id="1041"/>
    <w:bookmarkStart w:name="z1037" w:id="1042"/>
    <w:p>
      <w:pPr>
        <w:spacing w:after="0"/>
        <w:ind w:left="0"/>
        <w:jc w:val="both"/>
      </w:pPr>
      <w:r>
        <w:rPr>
          <w:rFonts w:ascii="Times New Roman"/>
          <w:b w:val="false"/>
          <w:i w:val="false"/>
          <w:color w:val="000000"/>
          <w:sz w:val="28"/>
        </w:rPr>
        <w:t xml:space="preserve">
      330. Сведения о выданных сертификатах и сертификатах, действие которых приостановлено или прекращено, размещаются в реестре производителей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42"/>
    <w:bookmarkStart w:name="z4709" w:id="1043"/>
    <w:p>
      <w:pPr>
        <w:spacing w:after="0"/>
        <w:ind w:left="0"/>
        <w:jc w:val="both"/>
      </w:pPr>
      <w:r>
        <w:rPr>
          <w:rFonts w:ascii="Times New Roman"/>
          <w:b w:val="false"/>
          <w:i w:val="false"/>
          <w:color w:val="000000"/>
          <w:sz w:val="28"/>
        </w:rPr>
        <w:t>
      330</w:t>
      </w:r>
      <w:r>
        <w:rPr>
          <w:rFonts w:ascii="Times New Roman"/>
          <w:b w:val="false"/>
          <w:i w:val="false"/>
          <w:color w:val="000000"/>
          <w:vertAlign w:val="superscript"/>
        </w:rPr>
        <w:t>1</w:t>
      </w:r>
      <w:r>
        <w:rPr>
          <w:rFonts w:ascii="Times New Roman"/>
          <w:b w:val="false"/>
          <w:i w:val="false"/>
          <w:color w:val="000000"/>
          <w:sz w:val="28"/>
        </w:rPr>
        <w:t>. Сведения об уполномоченных лицах производителей ветеринарных лекарственных средств по результатам проведенной аттестации размещаются в реестрах уполномоченных лиц производителей ветеринарных лекарственных средств соответствующего государства-члена на официальных сайтах уполномоченных органов в соответствии с порядком, установленным законодательством государства-члена.</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330</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8" w:id="1044"/>
    <w:p>
      <w:pPr>
        <w:spacing w:after="0"/>
        <w:ind w:left="0"/>
        <w:jc w:val="both"/>
      </w:pPr>
      <w:r>
        <w:rPr>
          <w:rFonts w:ascii="Times New Roman"/>
          <w:b w:val="false"/>
          <w:i w:val="false"/>
          <w:color w:val="000000"/>
          <w:sz w:val="28"/>
        </w:rPr>
        <w:t xml:space="preserve">
      331. В случае если инспектируемый субъект обращения ветеринарных лекарственных средств обжалует результаты фармацевтической инспекции, рассмотрение жалоб осуществляется на заседании экспертного совета в соответствии с Положением об экспертном совете Евразийского экономического союза, предусмотренным </w:t>
      </w:r>
      <w:r>
        <w:rPr>
          <w:rFonts w:ascii="Times New Roman"/>
          <w:b w:val="false"/>
          <w:i w:val="false"/>
          <w:color w:val="000000"/>
          <w:sz w:val="28"/>
        </w:rPr>
        <w:t>приложением № 18</w:t>
      </w:r>
      <w:r>
        <w:rPr>
          <w:rFonts w:ascii="Times New Roman"/>
          <w:b w:val="false"/>
          <w:i w:val="false"/>
          <w:color w:val="000000"/>
          <w:sz w:val="28"/>
        </w:rPr>
        <w:t xml:space="preserve"> к настоящим Правилам.</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9" w:id="1045"/>
    <w:p>
      <w:pPr>
        <w:spacing w:after="0"/>
        <w:ind w:left="0"/>
        <w:jc w:val="both"/>
      </w:pPr>
      <w:r>
        <w:rPr>
          <w:rFonts w:ascii="Times New Roman"/>
          <w:b w:val="false"/>
          <w:i w:val="false"/>
          <w:color w:val="000000"/>
          <w:sz w:val="28"/>
        </w:rPr>
        <w:t>
      332. Подача жалоб (апелляций) на решения уполномоченного органа, ответственного за проведение фармацевтической инспекции, осуществляется в порядке, установленном законодательством соответствующего государства-члена.</w:t>
      </w:r>
    </w:p>
    <w:bookmarkEnd w:id="1045"/>
    <w:bookmarkStart w:name="z1040" w:id="1046"/>
    <w:p>
      <w:pPr>
        <w:spacing w:after="0"/>
        <w:ind w:left="0"/>
        <w:jc w:val="left"/>
      </w:pPr>
      <w:r>
        <w:rPr>
          <w:rFonts w:ascii="Times New Roman"/>
          <w:b/>
          <w:i w:val="false"/>
          <w:color w:val="000000"/>
        </w:rPr>
        <w:t xml:space="preserve"> 8. Информационное взаимодействие при организации и проведении выборочного контроля качества ветеринарных лекарственных препаратов</w:t>
      </w:r>
    </w:p>
    <w:bookmarkEnd w:id="1046"/>
    <w:bookmarkStart w:name="z1041" w:id="1047"/>
    <w:p>
      <w:pPr>
        <w:spacing w:after="0"/>
        <w:ind w:left="0"/>
        <w:jc w:val="both"/>
      </w:pPr>
      <w:r>
        <w:rPr>
          <w:rFonts w:ascii="Times New Roman"/>
          <w:b w:val="false"/>
          <w:i w:val="false"/>
          <w:color w:val="000000"/>
          <w:sz w:val="28"/>
        </w:rPr>
        <w:t>
      333. Выборочный контроль качества находящихся в обращении на территориях государств-членов ветеринарных лекарственных препаратов организуется уполномоченными органами в рамках государственного контроля (надзора) в сфере обращения ветеринарных лекарственных средств, реализуемых в соответствии с законодательством государств-членов.</w:t>
      </w:r>
    </w:p>
    <w:bookmarkEnd w:id="1047"/>
    <w:bookmarkStart w:name="z1042" w:id="1048"/>
    <w:p>
      <w:pPr>
        <w:spacing w:after="0"/>
        <w:ind w:left="0"/>
        <w:jc w:val="both"/>
      </w:pPr>
      <w:r>
        <w:rPr>
          <w:rFonts w:ascii="Times New Roman"/>
          <w:b w:val="false"/>
          <w:i w:val="false"/>
          <w:color w:val="000000"/>
          <w:sz w:val="28"/>
        </w:rPr>
        <w:t>
      334. Выборочный контроль качества находящихся в обращении на территориях государств-членов ветеринарных лекарственных препаратов проводится с целью проверки соответствия ветеринарных лекарственных препаратов, произведенных как на территории государств-членов, так и на территории третьих стран, требованиям нормативных документов на ветеринарные лекарственные средства.</w:t>
      </w:r>
    </w:p>
    <w:bookmarkEnd w:id="1048"/>
    <w:bookmarkStart w:name="z1043" w:id="1049"/>
    <w:p>
      <w:pPr>
        <w:spacing w:after="0"/>
        <w:ind w:left="0"/>
        <w:jc w:val="both"/>
      </w:pPr>
      <w:r>
        <w:rPr>
          <w:rFonts w:ascii="Times New Roman"/>
          <w:b w:val="false"/>
          <w:i w:val="false"/>
          <w:color w:val="000000"/>
          <w:sz w:val="28"/>
        </w:rPr>
        <w:t xml:space="preserve">
      335. Результаты выборочного контроля качества находящихся в обращении на территориях государств-членов ветеринарных лекарственных препаратов направляются уполномоченными органами в Комиссию для внесения сведений в единую информационную базу данных о некачественных, фальсифицированных и (или) контрафактных ветеринарных лекарственных средствах, выявленных в рамках государственного контроля (надзора) в сфере обращения ветеринарных лекарственных средств на территориях государств-членов, формируемую с использованием средств интегрированной системы в соответствии с порядком, предусмотренным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44" w:id="1050"/>
    <w:p>
      <w:pPr>
        <w:spacing w:after="0"/>
        <w:ind w:left="0"/>
        <w:jc w:val="both"/>
      </w:pPr>
      <w:r>
        <w:rPr>
          <w:rFonts w:ascii="Times New Roman"/>
          <w:b w:val="false"/>
          <w:i w:val="false"/>
          <w:color w:val="000000"/>
          <w:sz w:val="28"/>
        </w:rPr>
        <w:t xml:space="preserve">
      336. В случае выявления по результатам выборочного контроля качества на территории государства-члена некачественных, фальсифицированных и (или) контрафактных ветеринарных лекарственных средств уполномоченный орган принимает решение о приостановлении обращения таких ветеринарных лекарственных препаратов в соответствии с </w:t>
      </w:r>
      <w:r>
        <w:rPr>
          <w:rFonts w:ascii="Times New Roman"/>
          <w:b w:val="false"/>
          <w:i w:val="false"/>
          <w:color w:val="000000"/>
          <w:sz w:val="28"/>
        </w:rPr>
        <w:t>пунктами 264</w:t>
      </w:r>
      <w:r>
        <w:rPr>
          <w:rFonts w:ascii="Times New Roman"/>
          <w:b w:val="false"/>
          <w:i w:val="false"/>
          <w:color w:val="000000"/>
          <w:sz w:val="28"/>
        </w:rPr>
        <w:t xml:space="preserve"> – </w:t>
      </w:r>
      <w:r>
        <w:rPr>
          <w:rFonts w:ascii="Times New Roman"/>
          <w:b w:val="false"/>
          <w:i w:val="false"/>
          <w:color w:val="000000"/>
          <w:sz w:val="28"/>
        </w:rPr>
        <w:t>274</w:t>
      </w:r>
      <w:r>
        <w:rPr>
          <w:rFonts w:ascii="Times New Roman"/>
          <w:b w:val="false"/>
          <w:i w:val="false"/>
          <w:color w:val="000000"/>
          <w:sz w:val="28"/>
        </w:rPr>
        <w:t xml:space="preserve"> настоящих Правил или об отмене регистрации ветеринарных лекарственных препаратов в соответствии с подразделом 10 раздела V настоящих Правил.</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336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45" w:id="1051"/>
    <w:p>
      <w:pPr>
        <w:spacing w:after="0"/>
        <w:ind w:left="0"/>
        <w:jc w:val="left"/>
      </w:pPr>
      <w:r>
        <w:rPr>
          <w:rFonts w:ascii="Times New Roman"/>
          <w:b/>
          <w:i w:val="false"/>
          <w:color w:val="000000"/>
        </w:rPr>
        <w:t xml:space="preserve"> VII. Требования к ввозу на таможенную территорию Союза, транзиту через таможенную территорию Союза, перемещению по таможенной территории Союза и вывозу с таможенной территории Союза ветеринарных лекарственных средств</w:t>
      </w:r>
    </w:p>
    <w:bookmarkEnd w:id="1051"/>
    <w:bookmarkStart w:name="z1046" w:id="1052"/>
    <w:p>
      <w:pPr>
        <w:spacing w:after="0"/>
        <w:ind w:left="0"/>
        <w:jc w:val="both"/>
      </w:pPr>
      <w:r>
        <w:rPr>
          <w:rFonts w:ascii="Times New Roman"/>
          <w:b w:val="false"/>
          <w:i w:val="false"/>
          <w:color w:val="000000"/>
          <w:sz w:val="28"/>
        </w:rPr>
        <w:t>
      337. Ввоз на таможенную территорию Союза ветеринарных лекарственных препаратов осуществляется при условии наличия ввозимого ветеринарного лекарственного препарата в реестре ветеринарных лекарственных препаратов Союза (в том числе в период подтверждения регистрации ветеринарных лекарственных препаратов) на момент уведомления таможенного органа государства-члена о прибытии такого товара на таможенную территорию Союза.</w:t>
      </w:r>
    </w:p>
    <w:bookmarkEnd w:id="1052"/>
    <w:bookmarkStart w:name="z1047" w:id="1053"/>
    <w:p>
      <w:pPr>
        <w:spacing w:after="0"/>
        <w:ind w:left="0"/>
        <w:jc w:val="both"/>
      </w:pPr>
      <w:r>
        <w:rPr>
          <w:rFonts w:ascii="Times New Roman"/>
          <w:b w:val="false"/>
          <w:i w:val="false"/>
          <w:color w:val="000000"/>
          <w:sz w:val="28"/>
        </w:rPr>
        <w:t>
      338. Ввоз на таможенную территорию Союза фармацевтических субстанций осуществляется при условии наличия на момент уведомления таможенного органа государства-члена о прибытии такого товара на таможенную территорию Союза разрешения на ввоз, выданного уполномоченным органом в порядке, установленном законодательством государства-члена.</w:t>
      </w:r>
    </w:p>
    <w:bookmarkEnd w:id="1053"/>
    <w:bookmarkStart w:name="z4710" w:id="1054"/>
    <w:p>
      <w:pPr>
        <w:spacing w:after="0"/>
        <w:ind w:left="0"/>
        <w:jc w:val="both"/>
      </w:pPr>
      <w:r>
        <w:rPr>
          <w:rFonts w:ascii="Times New Roman"/>
          <w:b w:val="false"/>
          <w:i w:val="false"/>
          <w:color w:val="000000"/>
          <w:sz w:val="28"/>
        </w:rPr>
        <w:t>
      Ввоз на таможенную территорию Союза фармацевтических субстанций, внесенных в установленном настоящими Правилами порядке в реестр ветеринарных лекарственных препаратов Союза, осуществляется в целях производства или реализации ветеринарных лекарственных препаратов, зарегистрированных в соответствии с настоящими Правилами, а также в целях аптечного изготовления ветеринарных лекарственных препаратов с учетом положений подпункта "в" пункта 13 настоящих Правил.</w:t>
      </w:r>
    </w:p>
    <w:bookmarkEnd w:id="1054"/>
    <w:bookmarkStart w:name="z4711" w:id="1055"/>
    <w:p>
      <w:pPr>
        <w:spacing w:after="0"/>
        <w:ind w:left="0"/>
        <w:jc w:val="both"/>
      </w:pPr>
      <w:r>
        <w:rPr>
          <w:rFonts w:ascii="Times New Roman"/>
          <w:b w:val="false"/>
          <w:i w:val="false"/>
          <w:color w:val="000000"/>
          <w:sz w:val="28"/>
        </w:rPr>
        <w:t>
      Ввоз на таможенную территорию Союза фармацевтических субстанций, не внесенных в реестр ветеринарных лекарственных препаратов Союза, осуществляется в целях:</w:t>
      </w:r>
    </w:p>
    <w:bookmarkEnd w:id="1055"/>
    <w:bookmarkStart w:name="z4712" w:id="1056"/>
    <w:p>
      <w:pPr>
        <w:spacing w:after="0"/>
        <w:ind w:left="0"/>
        <w:jc w:val="both"/>
      </w:pPr>
      <w:r>
        <w:rPr>
          <w:rFonts w:ascii="Times New Roman"/>
          <w:b w:val="false"/>
          <w:i w:val="false"/>
          <w:color w:val="000000"/>
          <w:sz w:val="28"/>
        </w:rPr>
        <w:t>
      разработки ветеринарных лекарственных средств;</w:t>
      </w:r>
    </w:p>
    <w:bookmarkEnd w:id="1056"/>
    <w:bookmarkStart w:name="z4713" w:id="1057"/>
    <w:p>
      <w:pPr>
        <w:spacing w:after="0"/>
        <w:ind w:left="0"/>
        <w:jc w:val="both"/>
      </w:pPr>
      <w:r>
        <w:rPr>
          <w:rFonts w:ascii="Times New Roman"/>
          <w:b w:val="false"/>
          <w:i w:val="false"/>
          <w:color w:val="000000"/>
          <w:sz w:val="28"/>
        </w:rPr>
        <w:t>
      проведения исследований (испытаний) стандартных образцов действующих веществ при условии последующего уничтожения и (или)  утилизации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1057"/>
    <w:bookmarkStart w:name="z4714" w:id="1058"/>
    <w:p>
      <w:pPr>
        <w:spacing w:after="0"/>
        <w:ind w:left="0"/>
        <w:jc w:val="both"/>
      </w:pPr>
      <w:r>
        <w:rPr>
          <w:rFonts w:ascii="Times New Roman"/>
          <w:b w:val="false"/>
          <w:i w:val="false"/>
          <w:color w:val="000000"/>
          <w:sz w:val="28"/>
        </w:rPr>
        <w:t>
      экспертизы ветеринарных лекарственных средств в рамках процедуры регистрации ветеринарных лекарственных препаратов при условии последующего уничтожения и (или) утилизации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экспертизы или их вывоза с таможенной территории Союза в соответствии с таможенной процедурой, допускающей такой вывоз;</w:t>
      </w:r>
    </w:p>
    <w:bookmarkEnd w:id="1058"/>
    <w:bookmarkStart w:name="z4715" w:id="1059"/>
    <w:p>
      <w:pPr>
        <w:spacing w:after="0"/>
        <w:ind w:left="0"/>
        <w:jc w:val="both"/>
      </w:pPr>
      <w:r>
        <w:rPr>
          <w:rFonts w:ascii="Times New Roman"/>
          <w:b w:val="false"/>
          <w:i w:val="false"/>
          <w:color w:val="000000"/>
          <w:sz w:val="28"/>
        </w:rPr>
        <w:t>
      производства опытно-промышленной партии ветеринарного лекарственного препарата для доклинических исследований (испытаний) ветеринарных лекарственных средств и клинических исследований (испытаний) ветеринарных лекарственных препаратов.</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48" w:id="10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 Ввоз на таможенную территорию Союза фармацевтических субстанций для аптечного изготовления ветеринарных лекарственных препаратов осуществляется в установленном законодательством государства-члена порядке.</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53" w:id="1061"/>
    <w:p>
      <w:pPr>
        <w:spacing w:after="0"/>
        <w:ind w:left="0"/>
        <w:jc w:val="both"/>
      </w:pPr>
      <w:r>
        <w:rPr>
          <w:rFonts w:ascii="Times New Roman"/>
          <w:b w:val="false"/>
          <w:i w:val="false"/>
          <w:color w:val="000000"/>
          <w:sz w:val="28"/>
        </w:rPr>
        <w:t>
      340. Ввоз на таможенную территорию Союза не зарегистрированных в установленном в рамках Союза порядке ветеринарных лекарственных препаратов допускается при наличии на момент уведомления таможенного органа государства-члена о прибытии такого товара на таможенную территорию Союза разрешения на ввоз, выданного уполномоченным органом в порядке, установленном законодательством государства-члена, в целях:</w:t>
      </w:r>
    </w:p>
    <w:bookmarkEnd w:id="1061"/>
    <w:bookmarkStart w:name="z1054" w:id="1062"/>
    <w:p>
      <w:pPr>
        <w:spacing w:after="0"/>
        <w:ind w:left="0"/>
        <w:jc w:val="both"/>
      </w:pPr>
      <w:r>
        <w:rPr>
          <w:rFonts w:ascii="Times New Roman"/>
          <w:b w:val="false"/>
          <w:i w:val="false"/>
          <w:color w:val="000000"/>
          <w:sz w:val="28"/>
        </w:rPr>
        <w:t>
      а) проведения исследований (испытаний) образцов ветеринарных лекарственных препаратов и стандартных образцов действующих веществ при экспертизе качества ветеринарного лекарственного средства в рамках процедуры регистрации ветеринарного лекарственного препарата при условии последующего уничтожения и (или) утилизация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1062"/>
    <w:bookmarkStart w:name="z1055" w:id="1063"/>
    <w:p>
      <w:pPr>
        <w:spacing w:after="0"/>
        <w:ind w:left="0"/>
        <w:jc w:val="both"/>
      </w:pPr>
      <w:r>
        <w:rPr>
          <w:rFonts w:ascii="Times New Roman"/>
          <w:b w:val="false"/>
          <w:i w:val="false"/>
          <w:color w:val="000000"/>
          <w:sz w:val="28"/>
        </w:rPr>
        <w:t>
      б) проведения клинических исследований (испытаний) ветеринарного лекарственного препарата на таможенной территории Союза с целью последующей регистрации ветеринарного лекарственного препарата при условии последующего уничтожения и (или) утилизация на территории государства-члена за счет средств владельца неизрасходованных образцов или остатков ветеринарных лекарственных средств после завершения исследований (испытаний) или их вывоза с таможенной территории Союза в соответствии с таможенной процедурой, допускающей такой вывоз;</w:t>
      </w:r>
    </w:p>
    <w:bookmarkEnd w:id="1063"/>
    <w:bookmarkStart w:name="z1056" w:id="1064"/>
    <w:p>
      <w:pPr>
        <w:spacing w:after="0"/>
        <w:ind w:left="0"/>
        <w:jc w:val="both"/>
      </w:pPr>
      <w:r>
        <w:rPr>
          <w:rFonts w:ascii="Times New Roman"/>
          <w:b w:val="false"/>
          <w:i w:val="false"/>
          <w:color w:val="000000"/>
          <w:sz w:val="28"/>
        </w:rPr>
        <w:t>
      в) использования в качестве выставочных образцов ввозимых в количестве не более 10 штук каждого наименования ветеринарных лекарственных препаратов при условии последующего уничтожения и (или) утилизация на территории государства-члена за счет средств владельца этих образцов или их вывоза с таможенной территории Союза в соответствии с таможенной процедурой, допускающей такой вывоз;</w:t>
      </w:r>
    </w:p>
    <w:bookmarkEnd w:id="1064"/>
    <w:bookmarkStart w:name="z1057" w:id="1065"/>
    <w:p>
      <w:pPr>
        <w:spacing w:after="0"/>
        <w:ind w:left="0"/>
        <w:jc w:val="both"/>
      </w:pPr>
      <w:r>
        <w:rPr>
          <w:rFonts w:ascii="Times New Roman"/>
          <w:b w:val="false"/>
          <w:i w:val="false"/>
          <w:color w:val="000000"/>
          <w:sz w:val="28"/>
        </w:rPr>
        <w:t>
      г) лечения животных и профилактики болезней животных при ликвидации последствий, связанных с болезнями животных, чрезвычайных или иных ситуаций, требующих принятия безотлагательных мер и объявленных (введенных) в соответствии с законодательством государств-членов, при условии подтверждения регистрации таких ветеринарных лекарственных препаратов в стране-производителе (при наличии выписки из соответствующего реестра, предоставленной компетентным органом страны регистрации) и информирования о ввозе других государств-членов;</w:t>
      </w:r>
    </w:p>
    <w:bookmarkEnd w:id="1065"/>
    <w:bookmarkStart w:name="z1058" w:id="1066"/>
    <w:p>
      <w:pPr>
        <w:spacing w:after="0"/>
        <w:ind w:left="0"/>
        <w:jc w:val="both"/>
      </w:pPr>
      <w:r>
        <w:rPr>
          <w:rFonts w:ascii="Times New Roman"/>
          <w:b w:val="false"/>
          <w:i w:val="false"/>
          <w:color w:val="000000"/>
          <w:sz w:val="28"/>
        </w:rPr>
        <w:t>
      д) лечения животных-компаньонов (в том числе собак-поводырей) и животных служебного назначения при условии подтверждения назначения конкретному животному ввозимого ветеринарного лекарственного препарата (при наличии гарантийного письма, или запроса на разрешение ввоза от организации, осуществляющей диагностическую и лечебно-профилактическую деятельность в области ветеринарии, или рецепта). Ветеринарный лекарственный препарат ввозится в количестве, указанном в гарантийном письме, запросе на разрешение ввоза или рецепте, необходимом для проведения курса лечения животного;</w:t>
      </w:r>
    </w:p>
    <w:bookmarkEnd w:id="1066"/>
    <w:bookmarkStart w:name="z1059" w:id="1067"/>
    <w:p>
      <w:pPr>
        <w:spacing w:after="0"/>
        <w:ind w:left="0"/>
        <w:jc w:val="both"/>
      </w:pPr>
      <w:r>
        <w:rPr>
          <w:rFonts w:ascii="Times New Roman"/>
          <w:b w:val="false"/>
          <w:i w:val="false"/>
          <w:color w:val="000000"/>
          <w:sz w:val="28"/>
        </w:rPr>
        <w:t>
      е) лечения зоопарковых животных, в том числе экзотических (при наличии гарантийного письма, или запроса на разрешение ввоза от зоопарка, или рецепта). Ветеринарный лекарственный препарат ввозится в количестве, указанном в гарантийном письме, запросе на разрешение ввоза или рецепте, необходимом для проведения курса лечения животного;</w:t>
      </w:r>
    </w:p>
    <w:bookmarkEnd w:id="1067"/>
    <w:bookmarkStart w:name="z1060" w:id="1068"/>
    <w:p>
      <w:pPr>
        <w:spacing w:after="0"/>
        <w:ind w:left="0"/>
        <w:jc w:val="both"/>
      </w:pPr>
      <w:r>
        <w:rPr>
          <w:rFonts w:ascii="Times New Roman"/>
          <w:b w:val="false"/>
          <w:i w:val="false"/>
          <w:color w:val="000000"/>
          <w:sz w:val="28"/>
        </w:rPr>
        <w:t>
      ж) лечения животных, ввозимых на таможенную территорию Союза для участия в спортивных или зрелищных мероприятиях (при наличии гарантийного письма, или запроса на разрешение ввоза от организатора мероприятия, или рецепта). Ветеринарный лекарственный препарат ввозится в количестве, указанном в гарантийном письме, запросе на разрешение ввоза или рецепте, необходимом для проведения курса лечения животного;</w:t>
      </w:r>
    </w:p>
    <w:bookmarkEnd w:id="1068"/>
    <w:bookmarkStart w:name="z1061" w:id="1069"/>
    <w:p>
      <w:pPr>
        <w:spacing w:after="0"/>
        <w:ind w:left="0"/>
        <w:jc w:val="both"/>
      </w:pPr>
      <w:r>
        <w:rPr>
          <w:rFonts w:ascii="Times New Roman"/>
          <w:b w:val="false"/>
          <w:i w:val="false"/>
          <w:color w:val="000000"/>
          <w:sz w:val="28"/>
        </w:rPr>
        <w:t>
      з) лечения животных, принадлежащих сотрудникам дипломатического корпуса или представителям международных организаций, аккредитованных на таможенной территории Союза (при наличии гарантийного письма, или запроса на разрешение ввоза от дипломатического корпуса (международной организации), или рецепта). Ветеринарный лекарственный препарат ввозится в количестве, указанном в гарантийном письме, запросе на разрешение ввоза или рецепте, необходимом для проведения курса лечения животного.</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340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2" w:id="1070"/>
    <w:p>
      <w:pPr>
        <w:spacing w:after="0"/>
        <w:ind w:left="0"/>
        <w:jc w:val="both"/>
      </w:pPr>
      <w:r>
        <w:rPr>
          <w:rFonts w:ascii="Times New Roman"/>
          <w:b w:val="false"/>
          <w:i w:val="false"/>
          <w:color w:val="000000"/>
          <w:sz w:val="28"/>
        </w:rPr>
        <w:t>
      341. Ввоз на таможенную территорию Союза ветеринарных лекарственных средств осуществляется без ветеринарного сертификатав сопровождении документа производителя ветеринарного лекарственного средства, подтверждающего его качество и безопасность (сертификат качества, аналитический паспорт и др.), за исключением ветеринарных лекарственных препаратов для личного потребления.</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3" w:id="1071"/>
    <w:p>
      <w:pPr>
        <w:spacing w:after="0"/>
        <w:ind w:left="0"/>
        <w:jc w:val="both"/>
      </w:pPr>
      <w:r>
        <w:rPr>
          <w:rFonts w:ascii="Times New Roman"/>
          <w:b w:val="false"/>
          <w:i w:val="false"/>
          <w:color w:val="000000"/>
          <w:sz w:val="28"/>
        </w:rPr>
        <w:t>
      342. Перемещение ветеринарных лекарственных средств между государствами-членами осуществляется без ветеринарного сертификата в сопровождении документа производителя ветеринарного лекарственного средства, подтверждающего его качество и безопасность (сертификат качества, аналитический паспорт и др.), за исключением ветеринарных лекарственных препаратов для личного потребления.</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343.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344.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345.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346.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68" w:id="1072"/>
    <w:p>
      <w:pPr>
        <w:spacing w:after="0"/>
        <w:ind w:left="0"/>
        <w:jc w:val="both"/>
      </w:pPr>
      <w:r>
        <w:rPr>
          <w:rFonts w:ascii="Times New Roman"/>
          <w:b w:val="false"/>
          <w:i w:val="false"/>
          <w:color w:val="000000"/>
          <w:sz w:val="28"/>
        </w:rPr>
        <w:t>
      347. Порядок ввоза на таможенную территорию Союза и вывоза с таможенной территории Союза наркотических ветеринарных лекарственных средств определяется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w:t>
      </w:r>
      <w:r>
        <w:rPr>
          <w:rFonts w:ascii="Times New Roman"/>
          <w:b w:val="false"/>
          <w:i w:val="false"/>
          <w:color w:val="000000"/>
          <w:sz w:val="28"/>
        </w:rPr>
        <w:t>приложение № 10</w:t>
      </w:r>
      <w:r>
        <w:rPr>
          <w:rFonts w:ascii="Times New Roman"/>
          <w:b w:val="false"/>
          <w:i w:val="false"/>
          <w:color w:val="000000"/>
          <w:sz w:val="28"/>
        </w:rPr>
        <w:t xml:space="preserve"> к Решению Коллегии Евразийской экономической комиссии от 21 апреля 2015 г. № 30).</w:t>
      </w:r>
    </w:p>
    <w:bookmarkEnd w:id="1072"/>
    <w:bookmarkStart w:name="z1069" w:id="1073"/>
    <w:p>
      <w:pPr>
        <w:spacing w:after="0"/>
        <w:ind w:left="0"/>
        <w:jc w:val="both"/>
      </w:pPr>
      <w:r>
        <w:rPr>
          <w:rFonts w:ascii="Times New Roman"/>
          <w:b w:val="false"/>
          <w:i w:val="false"/>
          <w:color w:val="000000"/>
          <w:sz w:val="28"/>
        </w:rPr>
        <w:t xml:space="preserve">
      348. Положения </w:t>
      </w:r>
      <w:r>
        <w:rPr>
          <w:rFonts w:ascii="Times New Roman"/>
          <w:b w:val="false"/>
          <w:i w:val="false"/>
          <w:color w:val="000000"/>
          <w:sz w:val="28"/>
        </w:rPr>
        <w:t>пункта 337</w:t>
      </w:r>
      <w:r>
        <w:rPr>
          <w:rFonts w:ascii="Times New Roman"/>
          <w:b w:val="false"/>
          <w:i w:val="false"/>
          <w:color w:val="000000"/>
          <w:sz w:val="28"/>
        </w:rPr>
        <w:t xml:space="preserve">, абзаца первого </w:t>
      </w:r>
      <w:r>
        <w:rPr>
          <w:rFonts w:ascii="Times New Roman"/>
          <w:b w:val="false"/>
          <w:i w:val="false"/>
          <w:color w:val="000000"/>
          <w:sz w:val="28"/>
        </w:rPr>
        <w:t>пункта 338</w:t>
      </w:r>
      <w:r>
        <w:rPr>
          <w:rFonts w:ascii="Times New Roman"/>
          <w:b w:val="false"/>
          <w:i w:val="false"/>
          <w:color w:val="000000"/>
          <w:sz w:val="28"/>
        </w:rPr>
        <w:t xml:space="preserve">, абзаца первого </w:t>
      </w:r>
      <w:r>
        <w:rPr>
          <w:rFonts w:ascii="Times New Roman"/>
          <w:b w:val="false"/>
          <w:i w:val="false"/>
          <w:color w:val="000000"/>
          <w:sz w:val="28"/>
        </w:rPr>
        <w:t>пункта 340</w:t>
      </w:r>
      <w:r>
        <w:rPr>
          <w:rFonts w:ascii="Times New Roman"/>
          <w:b w:val="false"/>
          <w:i w:val="false"/>
          <w:color w:val="000000"/>
          <w:sz w:val="28"/>
        </w:rPr>
        <w:t xml:space="preserve"> настоящих Правил не применяются при транзите ветеринарных лекарственных препаратов и фармацевтических субстанций с территории государства, не являющегося членом Союза, на территорию государства, не являющегося членом Союза, через таможенную территорию Союза.</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70" w:id="1074"/>
    <w:p>
      <w:pPr>
        <w:spacing w:after="0"/>
        <w:ind w:left="0"/>
        <w:jc w:val="both"/>
      </w:pPr>
      <w:r>
        <w:rPr>
          <w:rFonts w:ascii="Times New Roman"/>
          <w:b w:val="false"/>
          <w:i w:val="false"/>
          <w:color w:val="000000"/>
          <w:sz w:val="28"/>
        </w:rPr>
        <w:t>
      349. Вывоз ветеринарных лекарственных средств с таможенной территории Союза осуществляется в порядке, установленном законодательством государства-члена, с территории которого осуществляется вывоз.</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1072" w:id="1075"/>
    <w:p>
      <w:pPr>
        <w:spacing w:after="0"/>
        <w:ind w:left="0"/>
        <w:jc w:val="left"/>
      </w:pPr>
      <w:r>
        <w:rPr>
          <w:rFonts w:ascii="Times New Roman"/>
          <w:b/>
          <w:i w:val="false"/>
          <w:color w:val="000000"/>
        </w:rPr>
        <w:t xml:space="preserve"> ФОРМА</w:t>
      </w:r>
    </w:p>
    <w:bookmarkEnd w:id="1075"/>
    <w:bookmarkStart w:name="z1073" w:id="1076"/>
    <w:p>
      <w:pPr>
        <w:spacing w:after="0"/>
        <w:ind w:left="0"/>
        <w:jc w:val="left"/>
      </w:pPr>
      <w:r>
        <w:rPr>
          <w:rFonts w:ascii="Times New Roman"/>
          <w:b/>
          <w:i w:val="false"/>
          <w:color w:val="000000"/>
        </w:rPr>
        <w:t xml:space="preserve"> сертификата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w:t>
      </w:r>
    </w:p>
    <w:bookmarkEnd w:id="1076"/>
    <w:bookmarkStart w:name="z1074" w:id="1077"/>
    <w:p>
      <w:pPr>
        <w:spacing w:after="0"/>
        <w:ind w:left="0"/>
        <w:jc w:val="both"/>
      </w:pPr>
      <w:r>
        <w:rPr>
          <w:rFonts w:ascii="Times New Roman"/>
          <w:b w:val="false"/>
          <w:i w:val="false"/>
          <w:color w:val="000000"/>
          <w:sz w:val="28"/>
        </w:rPr>
        <w:t>
      ЕВРАЗИЙСКИЙ ЭКОНОМИЧЕСКИЙ СОЮЗ</w:t>
      </w:r>
    </w:p>
    <w:bookmarkEnd w:id="1077"/>
    <w:bookmarkStart w:name="z1075" w:id="1078"/>
    <w:p>
      <w:pPr>
        <w:spacing w:after="0"/>
        <w:ind w:left="0"/>
        <w:jc w:val="both"/>
      </w:pPr>
      <w:r>
        <w:rPr>
          <w:rFonts w:ascii="Times New Roman"/>
          <w:b w:val="false"/>
          <w:i w:val="false"/>
          <w:color w:val="000000"/>
          <w:sz w:val="28"/>
        </w:rPr>
        <w:t xml:space="preserve">
      </w:t>
      </w:r>
      <w:r>
        <w:rPr>
          <w:rFonts w:ascii="Times New Roman"/>
          <w:b/>
          <w:i w:val="false"/>
          <w:color w:val="000000"/>
          <w:sz w:val="28"/>
        </w:rPr>
        <w:t>СЕРТИФИКАТ</w:t>
      </w:r>
    </w:p>
    <w:bookmarkEnd w:id="1078"/>
    <w:bookmarkStart w:name="z1076" w:id="1079"/>
    <w:p>
      <w:pPr>
        <w:spacing w:after="0"/>
        <w:ind w:left="0"/>
        <w:jc w:val="both"/>
      </w:pPr>
      <w:r>
        <w:rPr>
          <w:rFonts w:ascii="Times New Roman"/>
          <w:b w:val="false"/>
          <w:i w:val="false"/>
          <w:color w:val="000000"/>
          <w:sz w:val="28"/>
        </w:rPr>
        <w:t xml:space="preserve">
      </w:t>
      </w:r>
      <w:r>
        <w:rPr>
          <w:rFonts w:ascii="Times New Roman"/>
          <w:b/>
          <w:i w:val="false"/>
          <w:color w:val="000000"/>
          <w:sz w:val="28"/>
        </w:rPr>
        <w:t>СООТВЕТСТВИЯ ПРОИЗВОДСТВА ВЕТЕРИНАРНЫХ ЛЕКАРСТВЕННЫХ</w:t>
      </w:r>
      <w:r>
        <w:rPr>
          <w:rFonts w:ascii="Times New Roman"/>
          <w:b/>
          <w:i w:val="false"/>
          <w:color w:val="000000"/>
          <w:sz w:val="28"/>
        </w:rPr>
        <w:t xml:space="preserve"> СРЕДСТВ</w:t>
      </w:r>
      <w:r>
        <w:rPr>
          <w:rFonts w:ascii="Times New Roman"/>
          <w:b w:val="false"/>
          <w:i w:val="false"/>
          <w:color w:val="000000"/>
          <w:sz w:val="28"/>
        </w:rPr>
        <w:t xml:space="preserve"> </w:t>
      </w:r>
      <w:r>
        <w:rPr>
          <w:rFonts w:ascii="Times New Roman"/>
          <w:b/>
          <w:i w:val="false"/>
          <w:color w:val="000000"/>
          <w:sz w:val="28"/>
        </w:rPr>
        <w:t>ТРЕБОВАНИЯМ ПРАВИЛ НАДЛЕЖАЩЕЙ ПРОИЗВОДСТВЕННОЙ ПРАКТИКИ ЕВРАЗИЙСКОГО ЭКОНОМИЧЕСКОГО СОЮЗА</w:t>
      </w:r>
    </w:p>
    <w:bookmarkEnd w:id="1079"/>
    <w:bookmarkStart w:name="z1077" w:id="1080"/>
    <w:p>
      <w:pPr>
        <w:spacing w:after="0"/>
        <w:ind w:left="0"/>
        <w:jc w:val="both"/>
      </w:pPr>
      <w:r>
        <w:rPr>
          <w:rFonts w:ascii="Times New Roman"/>
          <w:b w:val="false"/>
          <w:i w:val="false"/>
          <w:color w:val="000000"/>
          <w:sz w:val="28"/>
        </w:rPr>
        <w:t>
      № GMP/EAEU/XX/000NN-20NN</w:t>
      </w:r>
    </w:p>
    <w:bookmarkEnd w:id="1080"/>
    <w:bookmarkStart w:name="z1078" w:id="1081"/>
    <w:p>
      <w:pPr>
        <w:spacing w:after="0"/>
        <w:ind w:left="0"/>
        <w:jc w:val="both"/>
      </w:pPr>
      <w:r>
        <w:rPr>
          <w:rFonts w:ascii="Times New Roman"/>
          <w:b w:val="false"/>
          <w:i w:val="false"/>
          <w:color w:val="000000"/>
          <w:sz w:val="28"/>
        </w:rPr>
        <w:t>
      Выдан по итогам проведения фармацевтической инспекции</w:t>
      </w:r>
    </w:p>
    <w:bookmarkEnd w:id="1081"/>
    <w:bookmarkStart w:name="z1079" w:id="1082"/>
    <w:p>
      <w:pPr>
        <w:spacing w:after="0"/>
        <w:ind w:left="0"/>
        <w:jc w:val="both"/>
      </w:pPr>
      <w:r>
        <w:rPr>
          <w:rFonts w:ascii="Times New Roman"/>
          <w:b w:val="false"/>
          <w:i w:val="false"/>
          <w:color w:val="000000"/>
          <w:sz w:val="28"/>
        </w:rPr>
        <w:t>
      __________________________________________________________________________________</w:t>
      </w:r>
    </w:p>
    <w:bookmarkEnd w:id="1082"/>
    <w:bookmarkStart w:name="z1080" w:id="1083"/>
    <w:p>
      <w:pPr>
        <w:spacing w:after="0"/>
        <w:ind w:left="0"/>
        <w:jc w:val="both"/>
      </w:pPr>
      <w:r>
        <w:rPr>
          <w:rFonts w:ascii="Times New Roman"/>
          <w:b w:val="false"/>
          <w:i w:val="false"/>
          <w:color w:val="000000"/>
          <w:sz w:val="28"/>
        </w:rPr>
        <w:t>
      (полное и сокращенное наименования уполномоченного органа государства-члена</w:t>
      </w:r>
    </w:p>
    <w:bookmarkEnd w:id="1083"/>
    <w:bookmarkStart w:name="z1081" w:id="1084"/>
    <w:p>
      <w:pPr>
        <w:spacing w:after="0"/>
        <w:ind w:left="0"/>
        <w:jc w:val="both"/>
      </w:pPr>
      <w:r>
        <w:rPr>
          <w:rFonts w:ascii="Times New Roman"/>
          <w:b w:val="false"/>
          <w:i w:val="false"/>
          <w:color w:val="000000"/>
          <w:sz w:val="28"/>
        </w:rPr>
        <w:t>
      __________________________________________________________________________________</w:t>
      </w:r>
    </w:p>
    <w:bookmarkEnd w:id="1084"/>
    <w:bookmarkStart w:name="z1082" w:id="1085"/>
    <w:p>
      <w:pPr>
        <w:spacing w:after="0"/>
        <w:ind w:left="0"/>
        <w:jc w:val="both"/>
      </w:pPr>
      <w:r>
        <w:rPr>
          <w:rFonts w:ascii="Times New Roman"/>
          <w:b w:val="false"/>
          <w:i w:val="false"/>
          <w:color w:val="000000"/>
          <w:sz w:val="28"/>
        </w:rPr>
        <w:t>
      Евразийского экономического союза)</w:t>
      </w:r>
    </w:p>
    <w:bookmarkEnd w:id="1085"/>
    <w:bookmarkStart w:name="z1083" w:id="1086"/>
    <w:p>
      <w:pPr>
        <w:spacing w:after="0"/>
        <w:ind w:left="0"/>
        <w:jc w:val="both"/>
      </w:pPr>
      <w:r>
        <w:rPr>
          <w:rFonts w:ascii="Times New Roman"/>
          <w:b w:val="false"/>
          <w:i w:val="false"/>
          <w:color w:val="000000"/>
          <w:sz w:val="28"/>
        </w:rPr>
        <w:t>
      подтверждает следующее: проведена фармацевтическая инспекция</w:t>
      </w:r>
    </w:p>
    <w:bookmarkEnd w:id="1086"/>
    <w:bookmarkStart w:name="z1084" w:id="1087"/>
    <w:p>
      <w:pPr>
        <w:spacing w:after="0"/>
        <w:ind w:left="0"/>
        <w:jc w:val="both"/>
      </w:pPr>
      <w:r>
        <w:rPr>
          <w:rFonts w:ascii="Times New Roman"/>
          <w:b w:val="false"/>
          <w:i w:val="false"/>
          <w:color w:val="000000"/>
          <w:sz w:val="28"/>
        </w:rPr>
        <w:t>
      __________________________________________________________________________________</w:t>
      </w:r>
    </w:p>
    <w:bookmarkEnd w:id="1087"/>
    <w:bookmarkStart w:name="z1085" w:id="1088"/>
    <w:p>
      <w:pPr>
        <w:spacing w:after="0"/>
        <w:ind w:left="0"/>
        <w:jc w:val="both"/>
      </w:pPr>
      <w:r>
        <w:rPr>
          <w:rFonts w:ascii="Times New Roman"/>
          <w:b w:val="false"/>
          <w:i w:val="false"/>
          <w:color w:val="000000"/>
          <w:sz w:val="28"/>
        </w:rPr>
        <w:t>
      (полное наименование производителя)</w:t>
      </w:r>
    </w:p>
    <w:bookmarkEnd w:id="1088"/>
    <w:bookmarkStart w:name="z1086" w:id="1089"/>
    <w:p>
      <w:pPr>
        <w:spacing w:after="0"/>
        <w:ind w:left="0"/>
        <w:jc w:val="both"/>
      </w:pPr>
      <w:r>
        <w:rPr>
          <w:rFonts w:ascii="Times New Roman"/>
          <w:b w:val="false"/>
          <w:i w:val="false"/>
          <w:color w:val="000000"/>
          <w:sz w:val="28"/>
        </w:rPr>
        <w:t>
      __________________________________________________________________________________</w:t>
      </w:r>
    </w:p>
    <w:bookmarkEnd w:id="1089"/>
    <w:bookmarkStart w:name="z1087" w:id="1090"/>
    <w:p>
      <w:pPr>
        <w:spacing w:after="0"/>
        <w:ind w:left="0"/>
        <w:jc w:val="both"/>
      </w:pPr>
      <w:r>
        <w:rPr>
          <w:rFonts w:ascii="Times New Roman"/>
          <w:b w:val="false"/>
          <w:i w:val="false"/>
          <w:color w:val="000000"/>
          <w:sz w:val="28"/>
        </w:rPr>
        <w:t>
      (юридический адрес производителя)</w:t>
      </w:r>
    </w:p>
    <w:bookmarkEnd w:id="1090"/>
    <w:bookmarkStart w:name="z1088" w:id="1091"/>
    <w:p>
      <w:pPr>
        <w:spacing w:after="0"/>
        <w:ind w:left="0"/>
        <w:jc w:val="both"/>
      </w:pPr>
      <w:r>
        <w:rPr>
          <w:rFonts w:ascii="Times New Roman"/>
          <w:b w:val="false"/>
          <w:i w:val="false"/>
          <w:color w:val="000000"/>
          <w:sz w:val="28"/>
        </w:rPr>
        <w:t>
      __________________________________________________________________________________</w:t>
      </w:r>
    </w:p>
    <w:bookmarkEnd w:id="1091"/>
    <w:bookmarkStart w:name="z1089" w:id="1092"/>
    <w:p>
      <w:pPr>
        <w:spacing w:after="0"/>
        <w:ind w:left="0"/>
        <w:jc w:val="both"/>
      </w:pPr>
      <w:r>
        <w:rPr>
          <w:rFonts w:ascii="Times New Roman"/>
          <w:b w:val="false"/>
          <w:i w:val="false"/>
          <w:color w:val="000000"/>
          <w:sz w:val="28"/>
        </w:rPr>
        <w:t>
      (адрес производственной площадки, места осуществления деятельности)</w:t>
      </w:r>
    </w:p>
    <w:bookmarkEnd w:id="1092"/>
    <w:bookmarkStart w:name="z1090" w:id="1093"/>
    <w:p>
      <w:pPr>
        <w:spacing w:after="0"/>
        <w:ind w:left="0"/>
        <w:jc w:val="both"/>
      </w:pPr>
      <w:r>
        <w:rPr>
          <w:rFonts w:ascii="Times New Roman"/>
          <w:b w:val="false"/>
          <w:i w:val="false"/>
          <w:color w:val="000000"/>
          <w:sz w:val="28"/>
        </w:rPr>
        <w:t xml:space="preserve">
      На основании сведений, полученных при проведении фармацевтической инспекции, которая была проведена ________________________, установлено, что </w:t>
      </w:r>
    </w:p>
    <w:bookmarkEnd w:id="1093"/>
    <w:bookmarkStart w:name="z1091" w:id="1094"/>
    <w:p>
      <w:pPr>
        <w:spacing w:after="0"/>
        <w:ind w:left="0"/>
        <w:jc w:val="both"/>
      </w:pPr>
      <w:r>
        <w:rPr>
          <w:rFonts w:ascii="Times New Roman"/>
          <w:b w:val="false"/>
          <w:i w:val="false"/>
          <w:color w:val="000000"/>
          <w:sz w:val="28"/>
        </w:rPr>
        <w:t>
      (дата / период)</w:t>
      </w:r>
    </w:p>
    <w:bookmarkEnd w:id="1094"/>
    <w:bookmarkStart w:name="z1092" w:id="1095"/>
    <w:p>
      <w:pPr>
        <w:spacing w:after="0"/>
        <w:ind w:left="0"/>
        <w:jc w:val="both"/>
      </w:pPr>
      <w:r>
        <w:rPr>
          <w:rFonts w:ascii="Times New Roman"/>
          <w:b w:val="false"/>
          <w:i w:val="false"/>
          <w:color w:val="000000"/>
          <w:sz w:val="28"/>
        </w:rPr>
        <w:t>
      данный производитель соответствует требованиям Правил надлежащей производственной практики Евразийского экономического союза.</w:t>
      </w:r>
    </w:p>
    <w:bookmarkEnd w:id="1095"/>
    <w:bookmarkStart w:name="z1093" w:id="1096"/>
    <w:p>
      <w:pPr>
        <w:spacing w:after="0"/>
        <w:ind w:left="0"/>
        <w:jc w:val="both"/>
      </w:pPr>
      <w:r>
        <w:rPr>
          <w:rFonts w:ascii="Times New Roman"/>
          <w:b w:val="false"/>
          <w:i w:val="false"/>
          <w:color w:val="000000"/>
          <w:sz w:val="28"/>
        </w:rPr>
        <w:t xml:space="preserve">
      Настоящий сертификат отражает статус производственной площадки на момент проведения фармацевтической инспекции и по истечении 3 лет от даты последнего дня последней фармацевтической инспекции не должен приниматься в качестве документа, свидетельствующего о статусе соответствия.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в поле "Ограничения или пояснительные заметки, касающиеся области применения настоящего сертификата". </w:t>
      </w:r>
    </w:p>
    <w:bookmarkEnd w:id="1096"/>
    <w:bookmarkStart w:name="z1094" w:id="1097"/>
    <w:p>
      <w:pPr>
        <w:spacing w:after="0"/>
        <w:ind w:left="0"/>
        <w:jc w:val="both"/>
      </w:pPr>
      <w:r>
        <w:rPr>
          <w:rFonts w:ascii="Times New Roman"/>
          <w:b w:val="false"/>
          <w:i w:val="false"/>
          <w:color w:val="000000"/>
          <w:sz w:val="28"/>
        </w:rPr>
        <w:t>
      Сертификат является действительным в случае представления всех его заполненных страниц (как основных листов, так и дополнительных листов).</w:t>
      </w:r>
    </w:p>
    <w:bookmarkEnd w:id="1097"/>
    <w:p>
      <w:pPr>
        <w:spacing w:after="0"/>
        <w:ind w:left="0"/>
        <w:jc w:val="both"/>
      </w:pPr>
      <w:bookmarkStart w:name="z1095" w:id="1098"/>
      <w:r>
        <w:rPr>
          <w:rFonts w:ascii="Times New Roman"/>
          <w:b w:val="false"/>
          <w:i w:val="false"/>
          <w:color w:val="000000"/>
          <w:sz w:val="28"/>
        </w:rPr>
        <w:t xml:space="preserve">
      Аутентичность (подлинность) настоящего сертификата можно проверить </w:t>
      </w:r>
    </w:p>
    <w:bookmarkEnd w:id="1098"/>
    <w:p>
      <w:pPr>
        <w:spacing w:after="0"/>
        <w:ind w:left="0"/>
        <w:jc w:val="both"/>
      </w:pPr>
      <w:r>
        <w:rPr>
          <w:rFonts w:ascii="Times New Roman"/>
          <w:b w:val="false"/>
          <w:i w:val="false"/>
          <w:color w:val="000000"/>
          <w:sz w:val="28"/>
        </w:rPr>
        <w:t>в базе данных</w:t>
      </w:r>
    </w:p>
    <w:bookmarkStart w:name="z1096" w:id="1099"/>
    <w:p>
      <w:pPr>
        <w:spacing w:after="0"/>
        <w:ind w:left="0"/>
        <w:jc w:val="both"/>
      </w:pPr>
      <w:r>
        <w:rPr>
          <w:rFonts w:ascii="Times New Roman"/>
          <w:b w:val="false"/>
          <w:i w:val="false"/>
          <w:color w:val="000000"/>
          <w:sz w:val="28"/>
        </w:rPr>
        <w:t>
      __________________________________________________________________</w:t>
      </w:r>
    </w:p>
    <w:bookmarkEnd w:id="1099"/>
    <w:bookmarkStart w:name="z1097" w:id="1100"/>
    <w:p>
      <w:pPr>
        <w:spacing w:after="0"/>
        <w:ind w:left="0"/>
        <w:jc w:val="both"/>
      </w:pPr>
      <w:r>
        <w:rPr>
          <w:rFonts w:ascii="Times New Roman"/>
          <w:b w:val="false"/>
          <w:i w:val="false"/>
          <w:color w:val="000000"/>
          <w:sz w:val="28"/>
        </w:rPr>
        <w:t xml:space="preserve">
      (наименование уполномоченного органа государства-члена Евразийского </w:t>
      </w:r>
    </w:p>
    <w:bookmarkEnd w:id="1100"/>
    <w:bookmarkStart w:name="z1098" w:id="1101"/>
    <w:p>
      <w:pPr>
        <w:spacing w:after="0"/>
        <w:ind w:left="0"/>
        <w:jc w:val="both"/>
      </w:pPr>
      <w:r>
        <w:rPr>
          <w:rFonts w:ascii="Times New Roman"/>
          <w:b w:val="false"/>
          <w:i w:val="false"/>
          <w:color w:val="000000"/>
          <w:sz w:val="28"/>
        </w:rPr>
        <w:t>
      _____________________________________________________________________________</w:t>
      </w:r>
    </w:p>
    <w:bookmarkEnd w:id="110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экономического союза)</w:t>
      </w:r>
      <w:r>
        <w:br/>
      </w:r>
      <w:r>
        <w:rPr>
          <w:rFonts w:ascii="Times New Roman"/>
          <w:b w:val="false"/>
          <w:i w:val="false"/>
          <w:color w:val="000000"/>
          <w:sz w:val="28"/>
        </w:rPr>
        <w:t>
</w:t>
      </w:r>
    </w:p>
    <w:p>
      <w:pPr>
        <w:spacing w:after="0"/>
        <w:ind w:left="0"/>
        <w:jc w:val="both"/>
      </w:pPr>
      <w:bookmarkStart w:name="z1100" w:id="1102"/>
      <w:r>
        <w:rPr>
          <w:rFonts w:ascii="Times New Roman"/>
          <w:b w:val="false"/>
          <w:i w:val="false"/>
          <w:color w:val="000000"/>
          <w:sz w:val="28"/>
        </w:rPr>
        <w:t>
      Если сертификат не представлен в указанной базе данных, следует обратиться в уполномоченный орган государства-члена Евразийского экономического союза, его выдавший.</w:t>
      </w:r>
    </w:p>
    <w:bookmarkEnd w:id="1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(учетный номер бланка)</w:t>
      </w:r>
    </w:p>
    <w:bookmarkStart w:name="z1102" w:id="1103"/>
    <w:p>
      <w:pPr>
        <w:spacing w:after="0"/>
        <w:ind w:left="0"/>
        <w:jc w:val="both"/>
      </w:pPr>
      <w:r>
        <w:rPr>
          <w:rFonts w:ascii="Times New Roman"/>
          <w:b w:val="false"/>
          <w:i w:val="false"/>
          <w:color w:val="000000"/>
          <w:sz w:val="28"/>
        </w:rPr>
        <w:t>
      (дополнительный лист)</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104"/>
          <w:p>
            <w:pPr>
              <w:spacing w:after="20"/>
              <w:ind w:left="20"/>
              <w:jc w:val="both"/>
            </w:pPr>
            <w:r>
              <w:rPr>
                <w:rFonts w:ascii="Times New Roman"/>
                <w:b w:val="false"/>
                <w:i w:val="false"/>
                <w:color w:val="000000"/>
                <w:sz w:val="20"/>
              </w:rPr>
              <w:t>
£ Ветеринарные лекарственные средства</w:t>
            </w:r>
          </w:p>
          <w:bookmarkEnd w:id="1104"/>
          <w:p>
            <w:pPr>
              <w:spacing w:after="20"/>
              <w:ind w:left="20"/>
              <w:jc w:val="both"/>
            </w:pPr>
            <w:r>
              <w:rPr>
                <w:rFonts w:ascii="Times New Roman"/>
                <w:b w:val="false"/>
                <w:i w:val="false"/>
                <w:color w:val="000000"/>
                <w:sz w:val="20"/>
              </w:rPr>
              <w:t>
£ Экспериментальные ветеринарные лекарственные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ПРОИЗВОДСТВЕННЫЕ ОПЕРАЦИИ – ВЕТЕРИНАРНЫЕ ЛЕКАРСТВЕННЫЕ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Продукция,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дисперсии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105"/>
          <w:p>
            <w:pPr>
              <w:spacing w:after="20"/>
              <w:ind w:left="20"/>
              <w:jc w:val="both"/>
            </w:pPr>
            <w:r>
              <w:rPr>
                <w:rFonts w:ascii="Times New Roman"/>
                <w:b w:val="false"/>
                <w:i w:val="false"/>
                <w:color w:val="000000"/>
                <w:sz w:val="20"/>
              </w:rPr>
              <w:t xml:space="preserve">
01.1.7 прочая продукция _______________ </w:t>
            </w:r>
          </w:p>
          <w:bookmarkEnd w:id="1105"/>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Продукция, подвергаемая финишной стерилизации </w:t>
            </w:r>
          </w:p>
          <w:p>
            <w:pPr>
              <w:spacing w:after="20"/>
              <w:ind w:left="20"/>
              <w:jc w:val="both"/>
            </w:pPr>
            <w:r>
              <w:rPr>
                <w:rFonts w:ascii="Times New Roman"/>
                <w:b w:val="false"/>
                <w:i w:val="false"/>
                <w:color w:val="000000"/>
                <w:sz w:val="20"/>
              </w:rPr>
              <w:t>(операции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106"/>
          <w:p>
            <w:pPr>
              <w:spacing w:after="20"/>
              <w:ind w:left="20"/>
              <w:jc w:val="both"/>
            </w:pPr>
            <w:r>
              <w:rPr>
                <w:rFonts w:ascii="Times New Roman"/>
                <w:b w:val="false"/>
                <w:i w:val="false"/>
                <w:color w:val="000000"/>
                <w:sz w:val="20"/>
              </w:rPr>
              <w:t xml:space="preserve">
01.2.5. прочая продукция _______________ </w:t>
            </w:r>
          </w:p>
          <w:bookmarkEnd w:id="1106"/>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Выпускающий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ветеринарные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 генераторы радионуклидов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02.1.11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02.1.12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02.1.13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02.1.14 устройства для интраруминального (внутрирубцового)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107"/>
          <w:p>
            <w:pPr>
              <w:spacing w:after="20"/>
              <w:ind w:left="20"/>
              <w:jc w:val="both"/>
            </w:pPr>
            <w:r>
              <w:rPr>
                <w:rFonts w:ascii="Times New Roman"/>
                <w:b w:val="false"/>
                <w:i w:val="false"/>
                <w:color w:val="000000"/>
                <w:sz w:val="20"/>
              </w:rPr>
              <w:t xml:space="preserve">
02.1.15 прочая продукция _______________ </w:t>
            </w:r>
          </w:p>
          <w:bookmarkEnd w:id="1107"/>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Выпускающий контроль качества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ветеринарные лекарственные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Биологические ветеринарные лекарственные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продукция из крови и плазмы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иммунологическая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продукция клеточной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03.1.5 биотехнологическая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продукция, экстрагированная из животных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108"/>
          <w:p>
            <w:pPr>
              <w:spacing w:after="20"/>
              <w:ind w:left="20"/>
              <w:jc w:val="both"/>
            </w:pPr>
            <w:r>
              <w:rPr>
                <w:rFonts w:ascii="Times New Roman"/>
                <w:b w:val="false"/>
                <w:i w:val="false"/>
                <w:color w:val="000000"/>
                <w:sz w:val="20"/>
              </w:rPr>
              <w:t xml:space="preserve">
03.1.8 прочая продукция _______________ </w:t>
            </w:r>
          </w:p>
          <w:bookmarkEnd w:id="1108"/>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лиофилизат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эмульсия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суспензия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109"/>
          <w:p>
            <w:pPr>
              <w:spacing w:after="20"/>
              <w:ind w:left="20"/>
              <w:jc w:val="both"/>
            </w:pPr>
            <w:r>
              <w:rPr>
                <w:rFonts w:ascii="Times New Roman"/>
                <w:b w:val="false"/>
                <w:i w:val="false"/>
                <w:color w:val="000000"/>
                <w:sz w:val="20"/>
              </w:rPr>
              <w:t xml:space="preserve">
03.2.4 прочее _______________ </w:t>
            </w:r>
          </w:p>
          <w:bookmarkEnd w:id="1109"/>
          <w:p>
            <w:pPr>
              <w:spacing w:after="20"/>
              <w:ind w:left="20"/>
              <w:jc w:val="both"/>
            </w:pPr>
            <w:r>
              <w:rPr>
                <w:rFonts w:ascii="Times New Roman"/>
                <w:b w:val="false"/>
                <w:i w:val="false"/>
                <w:color w:val="000000"/>
                <w:sz w:val="20"/>
              </w:rPr>
              <w:t>
 (указать лекарственную форму)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Вторичная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Выпускающий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растительной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гомеопатической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110"/>
          <w:p>
            <w:pPr>
              <w:spacing w:after="20"/>
              <w:ind w:left="20"/>
              <w:jc w:val="both"/>
            </w:pPr>
            <w:r>
              <w:rPr>
                <w:rFonts w:ascii="Times New Roman"/>
                <w:b w:val="false"/>
                <w:i w:val="false"/>
                <w:color w:val="000000"/>
                <w:sz w:val="20"/>
              </w:rPr>
              <w:t xml:space="preserve">
04.1.3 прочая продукция _______________ </w:t>
            </w:r>
          </w:p>
          <w:bookmarkEnd w:id="1110"/>
          <w:p>
            <w:pPr>
              <w:spacing w:after="20"/>
              <w:ind w:left="20"/>
              <w:jc w:val="both"/>
            </w:pPr>
            <w:r>
              <w:rPr>
                <w:rFonts w:ascii="Times New Roman"/>
                <w:b w:val="false"/>
                <w:i w:val="false"/>
                <w:color w:val="000000"/>
                <w:sz w:val="20"/>
              </w:rPr>
              <w:t>
 (указать вид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11"/>
          <w:p>
            <w:pPr>
              <w:spacing w:after="20"/>
              <w:ind w:left="20"/>
              <w:jc w:val="both"/>
            </w:pPr>
            <w:r>
              <w:rPr>
                <w:rFonts w:ascii="Times New Roman"/>
                <w:b w:val="false"/>
                <w:i w:val="false"/>
                <w:color w:val="000000"/>
                <w:sz w:val="20"/>
              </w:rPr>
              <w:t xml:space="preserve">
04.4 Прочее _______________ </w:t>
            </w:r>
          </w:p>
          <w:bookmarkEnd w:id="1111"/>
          <w:p>
            <w:pPr>
              <w:spacing w:after="20"/>
              <w:ind w:left="20"/>
              <w:jc w:val="both"/>
            </w:pPr>
            <w:r>
              <w:rPr>
                <w:rFonts w:ascii="Times New Roman"/>
                <w:b w:val="false"/>
                <w:i w:val="false"/>
                <w:color w:val="000000"/>
                <w:sz w:val="20"/>
              </w:rPr>
              <w:t>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Выпускающий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(сведения указываются в случае если производитель осуществляет операции по упаковке без проведения полного цикла производства – пп. I. 01 – I. 04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Первичная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 ветеринарные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 генераторы радионуклидов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05.1.15 устройства для интраруминального (внутрирубцового)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05.1.16 прочая продукция _________________________________</w:t>
            </w:r>
          </w:p>
          <w:p>
            <w:pPr>
              <w:spacing w:after="20"/>
              <w:ind w:left="20"/>
              <w:jc w:val="both"/>
            </w:pPr>
            <w:r>
              <w:rPr>
                <w:rFonts w:ascii="Times New Roman"/>
                <w:b w:val="false"/>
                <w:i w:val="false"/>
                <w:color w:val="000000"/>
                <w:sz w:val="20"/>
              </w:rPr>
              <w:t xml:space="preserve"> (указать вид продукции или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Вторичная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Выпускающий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Микробиологическое тестирование: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Микробиологическое тестирование: нестерильность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Химическое (физическое) тестирование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Биологическое тестирование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ПРОИЗВОДСТВЕННЫЕ ОПЕРАЦИИ – ФАРМАЦЕВТИЧЕСКИЕ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Производство фармацевтической субстанции-сырца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Завершающие стадии производственного процесса (например: очистка, перекристаллизация, выделение, высушивание, измельчение)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Прочее </w:t>
            </w:r>
            <w:r>
              <w:rPr>
                <w:rFonts w:ascii="Times New Roman"/>
                <w:b w:val="false"/>
                <w:i w:val="false"/>
                <w:color w:val="000000"/>
                <w:sz w:val="20"/>
                <w:u w:val="single"/>
              </w:rPr>
              <w:t xml:space="preserve">_______________ </w:t>
            </w:r>
            <w:r>
              <w:rPr>
                <w:rFonts w:ascii="Times New Roman"/>
                <w:b w:val="false"/>
                <w:i w:val="false"/>
                <w:color w:val="000000"/>
                <w:sz w:val="20"/>
              </w:rPr>
              <w:t>(указать вид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фармацевтических субстанций методами выделения </w:t>
            </w:r>
          </w:p>
          <w:p>
            <w:pPr>
              <w:spacing w:after="20"/>
              <w:ind w:left="20"/>
              <w:jc w:val="both"/>
            </w:pPr>
            <w:r>
              <w:rPr>
                <w:rFonts w:ascii="Times New Roman"/>
                <w:b w:val="false"/>
                <w:i w:val="false"/>
                <w:color w:val="000000"/>
                <w:sz w:val="20"/>
              </w:rPr>
              <w:t>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Выделение фармацевтических субстанций из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Выделение фармацевтических субстанций из источников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Модификация выделенной фармацевтической субстанции (указывается источник из пунктов 02.1 – 02.4) (в случае если применим </w:t>
            </w:r>
          </w:p>
          <w:p>
            <w:pPr>
              <w:spacing w:after="20"/>
              <w:ind w:left="20"/>
              <w:jc w:val="both"/>
            </w:pPr>
            <w:r>
              <w:rPr>
                <w:rFonts w:ascii="Times New Roman"/>
                <w:b w:val="false"/>
                <w:i w:val="false"/>
                <w:color w:val="000000"/>
                <w:sz w:val="20"/>
              </w:rPr>
              <w:t>п. 02.5, в сертификате указываются применимые пп. 02.1-02.4)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Очистка выделенной фармацевтической субстанции (указывается источник из пунктов 02.1 – 02.4) (в случае если применим п. 02.6, </w:t>
            </w:r>
          </w:p>
          <w:p>
            <w:pPr>
              <w:spacing w:after="20"/>
              <w:ind w:left="20"/>
              <w:jc w:val="both"/>
            </w:pPr>
            <w:r>
              <w:rPr>
                <w:rFonts w:ascii="Times New Roman"/>
                <w:b w:val="false"/>
                <w:i w:val="false"/>
                <w:color w:val="000000"/>
                <w:sz w:val="20"/>
              </w:rPr>
              <w:t>в сертификате указываются применимые пп. 02.1-02.4)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Прочее_______________ (указать вид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Ферментация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Производство с использованием клеточных культур ___________</w:t>
            </w:r>
          </w:p>
          <w:p>
            <w:pPr>
              <w:spacing w:after="20"/>
              <w:ind w:left="20"/>
              <w:jc w:val="both"/>
            </w:pPr>
            <w:r>
              <w:rPr>
                <w:rFonts w:ascii="Times New Roman"/>
                <w:b w:val="false"/>
                <w:i w:val="false"/>
                <w:color w:val="000000"/>
                <w:sz w:val="20"/>
              </w:rPr>
              <w:t>(указать вид используемых клеток (видовая специфичность, линия, штамм 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Выделение/очистка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Модификация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Прочее _______________________</w:t>
            </w:r>
          </w:p>
          <w:p>
            <w:pPr>
              <w:spacing w:after="20"/>
              <w:ind w:left="20"/>
              <w:jc w:val="both"/>
            </w:pPr>
            <w:r>
              <w:rPr>
                <w:rFonts w:ascii="Times New Roman"/>
                <w:b w:val="false"/>
                <w:i w:val="false"/>
                <w:color w:val="000000"/>
                <w:sz w:val="20"/>
              </w:rPr>
              <w:t>(указать вид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II. 01, II. 02, II. 03 должны быть заполнены, где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Фармацевтические субстанции, производимые в асептических условиях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Фармацевтические субстанции, подвергаемые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Стадии физической обработки ____________________________</w:t>
            </w:r>
          </w:p>
          <w:p>
            <w:pPr>
              <w:spacing w:after="20"/>
              <w:ind w:left="20"/>
              <w:jc w:val="both"/>
            </w:pPr>
            <w:r>
              <w:rPr>
                <w:rFonts w:ascii="Times New Roman"/>
                <w:b w:val="false"/>
                <w:i w:val="false"/>
                <w:color w:val="000000"/>
                <w:sz w:val="20"/>
              </w:rPr>
              <w:t xml:space="preserve"> (указать вид обработки, например: сушка, размол/микронизация, просеивание)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Первичная упаковка (помещение/запайка фармацевтической субстанции в упаковочный материал, находящийся с ней </w:t>
            </w:r>
          </w:p>
          <w:p>
            <w:pPr>
              <w:spacing w:after="20"/>
              <w:ind w:left="20"/>
              <w:jc w:val="both"/>
            </w:pPr>
            <w:r>
              <w:rPr>
                <w:rFonts w:ascii="Times New Roman"/>
                <w:b w:val="false"/>
                <w:i w:val="false"/>
                <w:color w:val="000000"/>
                <w:sz w:val="20"/>
              </w:rPr>
              <w:t>в непосредственном контакте)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Вторичная упаковка (помещение запечатанной первичной упаковки с фармацевтической субстанцией в наружный упаковочный материал или контейнер. Это также может включать в себя какие-либо действия по маркировке материала, используемого в целях идентификации или обеспечения прослеживаемости (нумерация серий) в отношении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Прочее___________________________________________</w:t>
            </w:r>
          </w:p>
          <w:p>
            <w:pPr>
              <w:spacing w:after="20"/>
              <w:ind w:left="20"/>
              <w:jc w:val="both"/>
            </w:pPr>
            <w:r>
              <w:rPr>
                <w:rFonts w:ascii="Times New Roman"/>
                <w:b w:val="false"/>
                <w:i w:val="false"/>
                <w:color w:val="000000"/>
                <w:sz w:val="20"/>
              </w:rPr>
              <w:t>(указать вид деятельности для операций, не описанных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Микробиологическое тестирование: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Микробиологическое тестирование: нестерильность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Химическое (физическое) тестирование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Биологическое тестирование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качества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112" w:id="1112"/>
    <w:p>
      <w:pPr>
        <w:spacing w:after="0"/>
        <w:ind w:left="0"/>
        <w:jc w:val="left"/>
      </w:pPr>
      <w:r>
        <w:rPr>
          <w:rFonts w:ascii="Times New Roman"/>
          <w:b/>
          <w:i w:val="false"/>
          <w:color w:val="000000"/>
        </w:rPr>
        <w:t xml:space="preserve"> ТРЕБОВАНИЯ</w:t>
      </w:r>
    </w:p>
    <w:bookmarkEnd w:id="1112"/>
    <w:bookmarkStart w:name="z1113" w:id="1113"/>
    <w:p>
      <w:pPr>
        <w:spacing w:after="0"/>
        <w:ind w:left="0"/>
        <w:jc w:val="left"/>
      </w:pPr>
      <w:r>
        <w:rPr>
          <w:rFonts w:ascii="Times New Roman"/>
          <w:b/>
          <w:i w:val="false"/>
          <w:color w:val="000000"/>
        </w:rPr>
        <w:t xml:space="preserve"> к животным, ткани (клеточные линии) которых используются при производстве иммунологических (иммунобиологических) ветеринарных лекарственных препаратов</w:t>
      </w:r>
    </w:p>
    <w:bookmarkEnd w:id="1113"/>
    <w:bookmarkStart w:name="z1114" w:id="1114"/>
    <w:p>
      <w:pPr>
        <w:spacing w:after="0"/>
        <w:ind w:left="0"/>
        <w:jc w:val="both"/>
      </w:pPr>
      <w:r>
        <w:rPr>
          <w:rFonts w:ascii="Times New Roman"/>
          <w:b w:val="false"/>
          <w:i w:val="false"/>
          <w:color w:val="000000"/>
          <w:sz w:val="28"/>
        </w:rPr>
        <w:t>
      1. Животные, которые используются для получения сырья при производстве иммунологических (иммунобиологических) ветеринарных лекарственных препаратов (биологические ткани и органы животных, продукция животного происхождения (далее – биологический материал)), должны быть здоровыми. Здоровым животное признается в случае отсутствия болезней, которые могут повлиять на безопасность, качество и эффективность иммунологического (иммунобиологического) ветеринарного лекарственного препарата.</w:t>
      </w:r>
    </w:p>
    <w:bookmarkEnd w:id="1114"/>
    <w:bookmarkStart w:name="z1115" w:id="1115"/>
    <w:p>
      <w:pPr>
        <w:spacing w:after="0"/>
        <w:ind w:left="0"/>
        <w:jc w:val="both"/>
      </w:pPr>
      <w:r>
        <w:rPr>
          <w:rFonts w:ascii="Times New Roman"/>
          <w:b w:val="false"/>
          <w:i w:val="false"/>
          <w:color w:val="000000"/>
          <w:sz w:val="28"/>
        </w:rPr>
        <w:t>
      2. Состояние животных, биологический материал от которых используется в качестве сырья при производстве иммунологических (иммунобиологических) ветеринарных лекарственных препаратов, должно контролироваться ветеринарными специалистами. Животные должны содержаться в условиях, обеспечивающих пригодность их использования по назначению. Владельцем животных, используемых в качестве источника биологического материала, должна вестись документация, отображающая историю использования животных и состояние их здоровья.</w:t>
      </w:r>
    </w:p>
    <w:bookmarkEnd w:id="1115"/>
    <w:bookmarkStart w:name="z1116" w:id="1116"/>
    <w:p>
      <w:pPr>
        <w:spacing w:after="0"/>
        <w:ind w:left="0"/>
        <w:jc w:val="both"/>
      </w:pPr>
      <w:r>
        <w:rPr>
          <w:rFonts w:ascii="Times New Roman"/>
          <w:b w:val="false"/>
          <w:i w:val="false"/>
          <w:color w:val="000000"/>
          <w:sz w:val="28"/>
        </w:rPr>
        <w:t>
      3. Перед использованием животные должны находиться на карантине в течение времени, достаточного для получения подтверждения возможности или невозможности их использования в качестве источника биологического материала для производства иммунологических (иммунобиологических) ветеринарных лекарственных препаратов.</w:t>
      </w:r>
    </w:p>
    <w:bookmarkEnd w:id="1116"/>
    <w:bookmarkStart w:name="z1117" w:id="1117"/>
    <w:p>
      <w:pPr>
        <w:spacing w:after="0"/>
        <w:ind w:left="0"/>
        <w:jc w:val="both"/>
      </w:pPr>
      <w:r>
        <w:rPr>
          <w:rFonts w:ascii="Times New Roman"/>
          <w:b w:val="false"/>
          <w:i w:val="false"/>
          <w:color w:val="000000"/>
          <w:sz w:val="28"/>
        </w:rPr>
        <w:t>
      4. Подтверждение возможности или невозможности использования животных в качестве источника биологического материала для производства иммунологических (иммунобиологических) ветеринарных лекарственных препаратов документально фиксируется владельцем животного.</w:t>
      </w:r>
    </w:p>
    <w:bookmarkEnd w:id="1117"/>
    <w:bookmarkStart w:name="z1118" w:id="1118"/>
    <w:p>
      <w:pPr>
        <w:spacing w:after="0"/>
        <w:ind w:left="0"/>
        <w:jc w:val="both"/>
      </w:pPr>
      <w:r>
        <w:rPr>
          <w:rFonts w:ascii="Times New Roman"/>
          <w:b w:val="false"/>
          <w:i w:val="false"/>
          <w:color w:val="000000"/>
          <w:sz w:val="28"/>
        </w:rPr>
        <w:t>
      5. В случае отсутствия у производителя ветеринарных лекарственных средств собственных животных, используемых в качестве источников биологического материала, производитель ветеринарных лекарственных средств должен иметь утвержденный перечень поставщиков животных, используемых в качестве источников биологического материала (далее – перечень поставщиков животных).</w:t>
      </w:r>
    </w:p>
    <w:bookmarkEnd w:id="1118"/>
    <w:bookmarkStart w:name="z1119" w:id="1119"/>
    <w:p>
      <w:pPr>
        <w:spacing w:after="0"/>
        <w:ind w:left="0"/>
        <w:jc w:val="both"/>
      </w:pPr>
      <w:r>
        <w:rPr>
          <w:rFonts w:ascii="Times New Roman"/>
          <w:b w:val="false"/>
          <w:i w:val="false"/>
          <w:color w:val="000000"/>
          <w:sz w:val="28"/>
        </w:rPr>
        <w:t>
      6. Перечень поставщиков животных составляется и утверждается производителем ветеринарных лекарственных средств по результатам ветеринарного обследования предполагаемых хозяйств-поставщиков.</w:t>
      </w:r>
    </w:p>
    <w:bookmarkEnd w:id="1119"/>
    <w:bookmarkStart w:name="z1120" w:id="1120"/>
    <w:p>
      <w:pPr>
        <w:spacing w:after="0"/>
        <w:ind w:left="0"/>
        <w:jc w:val="both"/>
      </w:pPr>
      <w:r>
        <w:rPr>
          <w:rFonts w:ascii="Times New Roman"/>
          <w:b w:val="false"/>
          <w:i w:val="false"/>
          <w:color w:val="000000"/>
          <w:sz w:val="28"/>
        </w:rPr>
        <w:t>
      7. Ветеринарное обследование хозяйств, включенных в перечень поставщиков животных, и, при необходимости, корректировка перечня поставщиков животных, должно осуществляться производителем ветеринарных лекарственных средств не реже одного раза в год.</w:t>
      </w:r>
    </w:p>
    <w:bookmarkEnd w:id="1120"/>
    <w:bookmarkStart w:name="z1121" w:id="1121"/>
    <w:p>
      <w:pPr>
        <w:spacing w:after="0"/>
        <w:ind w:left="0"/>
        <w:jc w:val="both"/>
      </w:pPr>
      <w:r>
        <w:rPr>
          <w:rFonts w:ascii="Times New Roman"/>
          <w:b w:val="false"/>
          <w:i w:val="false"/>
          <w:color w:val="000000"/>
          <w:sz w:val="28"/>
        </w:rPr>
        <w:t>
      8. Приобретение животных у поставщиков, не внесенных в перечень поставщиков животных, не допускается.</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123" w:id="1122"/>
    <w:p>
      <w:pPr>
        <w:spacing w:after="0"/>
        <w:ind w:left="0"/>
        <w:jc w:val="left"/>
      </w:pPr>
      <w:r>
        <w:rPr>
          <w:rFonts w:ascii="Times New Roman"/>
          <w:b/>
          <w:i w:val="false"/>
          <w:color w:val="000000"/>
        </w:rPr>
        <w:t xml:space="preserve"> ТРЕБОВАНИЯ</w:t>
      </w:r>
    </w:p>
    <w:bookmarkEnd w:id="1122"/>
    <w:bookmarkStart w:name="z1124" w:id="1123"/>
    <w:p>
      <w:pPr>
        <w:spacing w:after="0"/>
        <w:ind w:left="0"/>
        <w:jc w:val="left"/>
      </w:pPr>
      <w:r>
        <w:rPr>
          <w:rFonts w:ascii="Times New Roman"/>
          <w:b/>
          <w:i w:val="false"/>
          <w:color w:val="000000"/>
        </w:rPr>
        <w:t xml:space="preserve"> к реализации, транспортировке, хранению и уничтожению и (или) утилизации ветеринарных лекарственных средств</w:t>
      </w:r>
    </w:p>
    <w:bookmarkEnd w:id="1123"/>
    <w:bookmarkStart w:name="z1125" w:id="1124"/>
    <w:p>
      <w:pPr>
        <w:spacing w:after="0"/>
        <w:ind w:left="0"/>
        <w:jc w:val="left"/>
      </w:pPr>
      <w:r>
        <w:rPr>
          <w:rFonts w:ascii="Times New Roman"/>
          <w:b/>
          <w:i w:val="false"/>
          <w:color w:val="000000"/>
        </w:rPr>
        <w:t xml:space="preserve"> 1. Требования к персоналу, осуществляющему реализацию, транспортировку, хранение и уничтожение и (или) утилизация ветеринарных лекарственных средств</w:t>
      </w:r>
    </w:p>
    <w:bookmarkEnd w:id="1124"/>
    <w:bookmarkStart w:name="z1126" w:id="1125"/>
    <w:p>
      <w:pPr>
        <w:spacing w:after="0"/>
        <w:ind w:left="0"/>
        <w:jc w:val="both"/>
      </w:pPr>
      <w:r>
        <w:rPr>
          <w:rFonts w:ascii="Times New Roman"/>
          <w:b w:val="false"/>
          <w:i w:val="false"/>
          <w:color w:val="000000"/>
          <w:sz w:val="28"/>
        </w:rPr>
        <w:t>
      Весь персонал, вовлеченный в деятельность по реализации, транспортировке, хранению и уничтожению и (или) утилизации ветеринарных лекарственных средств, должен пройти соответствующее обучение и иметь необходимую квалификацию до начала выполнения своих должностных обязанностей. Персонал, работающий с ветеринарными лекарственными средствами, в отношении которых установлены более жесткие условия обращения, должен пройти специальную подготовку. Необходимо хранить записи о проведении обучения персонала, эффективность обучения должна периодически оцениваться и документироваться.</w:t>
      </w:r>
    </w:p>
    <w:bookmarkEnd w:id="1125"/>
    <w:bookmarkStart w:name="z1127" w:id="1126"/>
    <w:p>
      <w:pPr>
        <w:spacing w:after="0"/>
        <w:ind w:left="0"/>
        <w:jc w:val="both"/>
      </w:pPr>
      <w:r>
        <w:rPr>
          <w:rFonts w:ascii="Times New Roman"/>
          <w:b w:val="false"/>
          <w:i w:val="false"/>
          <w:color w:val="000000"/>
          <w:sz w:val="28"/>
        </w:rPr>
        <w:t>
      Должны быть установлены и соблюдаться соответствующие процедуры по гигиене труда и личной гигиене работников, применимые к осуществляемой деятельности. Эти процедуры должны включать требования, относящиеся к здоровью, гигиене и одежде.</w:t>
      </w:r>
    </w:p>
    <w:bookmarkEnd w:id="1126"/>
    <w:bookmarkStart w:name="z1128" w:id="1127"/>
    <w:p>
      <w:pPr>
        <w:spacing w:after="0"/>
        <w:ind w:left="0"/>
        <w:jc w:val="left"/>
      </w:pPr>
      <w:r>
        <w:rPr>
          <w:rFonts w:ascii="Times New Roman"/>
          <w:b/>
          <w:i w:val="false"/>
          <w:color w:val="000000"/>
        </w:rPr>
        <w:t xml:space="preserve"> 2. Требования к приемке ветеринарных лекарственных средств</w:t>
      </w:r>
    </w:p>
    <w:bookmarkEnd w:id="1127"/>
    <w:bookmarkStart w:name="z1129" w:id="1128"/>
    <w:p>
      <w:pPr>
        <w:spacing w:after="0"/>
        <w:ind w:left="0"/>
        <w:jc w:val="both"/>
      </w:pPr>
      <w:r>
        <w:rPr>
          <w:rFonts w:ascii="Times New Roman"/>
          <w:b w:val="false"/>
          <w:i w:val="false"/>
          <w:color w:val="000000"/>
          <w:sz w:val="28"/>
        </w:rPr>
        <w:t>
      Ветеринарные лекарственные средства, требующие специальных условий хранения или мер безопасности, должны приниматься в первую очередь. Такие ветеринарные лекарственные средства после выполнения необходимых проверочных мероприятий должны быть незамедлительно перемещены в соответствующую зону хранения.</w:t>
      </w:r>
    </w:p>
    <w:bookmarkEnd w:id="1128"/>
    <w:bookmarkStart w:name="z1130" w:id="1129"/>
    <w:p>
      <w:pPr>
        <w:spacing w:after="0"/>
        <w:ind w:left="0"/>
        <w:jc w:val="both"/>
      </w:pPr>
      <w:r>
        <w:rPr>
          <w:rFonts w:ascii="Times New Roman"/>
          <w:b w:val="false"/>
          <w:i w:val="false"/>
          <w:color w:val="000000"/>
          <w:sz w:val="28"/>
        </w:rPr>
        <w:t xml:space="preserve">
      Ветеринарные лекарственные средства, предназначенные для обращения на территории государств – членов Евразийского экономического союза (далее – государства-члены, Союз), должны направляться в зону реализации после удостоверения в том, что надлежащим образом обученным персоналом тщательно проверены доказательства допуска ветеринарных лекарственных средств в обращение и все требования, установленные настоящими Правилами, выполнены. </w:t>
      </w:r>
    </w:p>
    <w:bookmarkEnd w:id="1129"/>
    <w:bookmarkStart w:name="z1131" w:id="1130"/>
    <w:p>
      <w:pPr>
        <w:spacing w:after="0"/>
        <w:ind w:left="0"/>
        <w:jc w:val="left"/>
      </w:pPr>
      <w:r>
        <w:rPr>
          <w:rFonts w:ascii="Times New Roman"/>
          <w:b/>
          <w:i w:val="false"/>
          <w:color w:val="000000"/>
        </w:rPr>
        <w:t xml:space="preserve"> 3. Требования к хранению ветеринарных лекарственных средств</w:t>
      </w:r>
    </w:p>
    <w:bookmarkEnd w:id="1130"/>
    <w:bookmarkStart w:name="z1132" w:id="1131"/>
    <w:p>
      <w:pPr>
        <w:spacing w:after="0"/>
        <w:ind w:left="0"/>
        <w:jc w:val="both"/>
      </w:pPr>
      <w:r>
        <w:rPr>
          <w:rFonts w:ascii="Times New Roman"/>
          <w:b w:val="false"/>
          <w:i w:val="false"/>
          <w:color w:val="000000"/>
          <w:sz w:val="28"/>
        </w:rPr>
        <w:t>
      Ветеринарные лекарственные средства не должны храниться совместно с другой продукцией, способной оказать на них влияние, а также должны защищаться от вредного воздействия света, температуры, влажности и других внешних факторов, потенциально способных оказать негативное воздействие на качество, безопасность и эффективность ветеринарных лекарственных средств. Ветеринарные лекарственные средства должны храниться при соблюдении условий, предусмотренных документами, входящими в состав регистрационного досье ветеринарного лекарственного препарата.</w:t>
      </w:r>
    </w:p>
    <w:bookmarkEnd w:id="1131"/>
    <w:bookmarkStart w:name="z1133" w:id="1132"/>
    <w:p>
      <w:pPr>
        <w:spacing w:after="0"/>
        <w:ind w:left="0"/>
        <w:jc w:val="both"/>
      </w:pPr>
      <w:r>
        <w:rPr>
          <w:rFonts w:ascii="Times New Roman"/>
          <w:b w:val="false"/>
          <w:i w:val="false"/>
          <w:color w:val="000000"/>
          <w:sz w:val="28"/>
        </w:rPr>
        <w:t>
      Транспортная тара, предназначенная для хранения ветеринарных лекарственных средств, должна быть очищена перед размещением ветеринарных лекарственных средств на хранение.</w:t>
      </w:r>
    </w:p>
    <w:bookmarkEnd w:id="1132"/>
    <w:bookmarkStart w:name="z1134" w:id="1133"/>
    <w:p>
      <w:pPr>
        <w:spacing w:after="0"/>
        <w:ind w:left="0"/>
        <w:jc w:val="both"/>
      </w:pPr>
      <w:r>
        <w:rPr>
          <w:rFonts w:ascii="Times New Roman"/>
          <w:b w:val="false"/>
          <w:i w:val="false"/>
          <w:color w:val="000000"/>
          <w:sz w:val="28"/>
        </w:rPr>
        <w:t>
      Складские операции должны выполняться таким образом, чтобы обеспечивать требуемые условия хранения, а также меры безопасности.</w:t>
      </w:r>
    </w:p>
    <w:bookmarkEnd w:id="1133"/>
    <w:bookmarkStart w:name="z1135" w:id="1134"/>
    <w:p>
      <w:pPr>
        <w:spacing w:after="0"/>
        <w:ind w:left="0"/>
        <w:jc w:val="both"/>
      </w:pPr>
      <w:r>
        <w:rPr>
          <w:rFonts w:ascii="Times New Roman"/>
          <w:b w:val="false"/>
          <w:i w:val="false"/>
          <w:color w:val="000000"/>
          <w:sz w:val="28"/>
        </w:rPr>
        <w:t xml:space="preserve">
      Отгрузка ветеринарных лекарственных средств должна быть организована таким образом, чтобы ветеринарные лекарственные средства с меньшим сроком годности отгружались в первую очередь (правило FEFO – "first expire – first out"). Отклонения от данного требования должны быть задокументированы. </w:t>
      </w:r>
    </w:p>
    <w:bookmarkEnd w:id="1134"/>
    <w:bookmarkStart w:name="z1136" w:id="1135"/>
    <w:p>
      <w:pPr>
        <w:spacing w:after="0"/>
        <w:ind w:left="0"/>
        <w:jc w:val="both"/>
      </w:pPr>
      <w:r>
        <w:rPr>
          <w:rFonts w:ascii="Times New Roman"/>
          <w:b w:val="false"/>
          <w:i w:val="false"/>
          <w:color w:val="000000"/>
          <w:sz w:val="28"/>
        </w:rPr>
        <w:t xml:space="preserve">
      При хранении ветеринарных лекарственных средств и обращении с ними должны быть приняты меры, направленные на предотвращение рассыпания, нарушения целостности упаковки, контаминации и перепутывания. Ветеринарные лекарственные средства не должны храниться непосредственно на полу, за исключением случаев, когда упаковка специально разработана для такого хранения. </w:t>
      </w:r>
    </w:p>
    <w:bookmarkEnd w:id="1135"/>
    <w:bookmarkStart w:name="z1137" w:id="1136"/>
    <w:p>
      <w:pPr>
        <w:spacing w:after="0"/>
        <w:ind w:left="0"/>
        <w:jc w:val="both"/>
      </w:pPr>
      <w:r>
        <w:rPr>
          <w:rFonts w:ascii="Times New Roman"/>
          <w:b w:val="false"/>
          <w:i w:val="false"/>
          <w:color w:val="000000"/>
          <w:sz w:val="28"/>
        </w:rPr>
        <w:t xml:space="preserve">
      Ветеринарные лекарственные средства, срок годности которых истек, должны быть незамедлительно изъяты из категории пригодных для поставки либо физически (помещены в специальное помещение или зону хранения), либо с помощью электронных средств, обеспечивающих эквивалентную изоляцию. </w:t>
      </w:r>
    </w:p>
    <w:bookmarkEnd w:id="1136"/>
    <w:bookmarkStart w:name="z1138" w:id="1137"/>
    <w:p>
      <w:pPr>
        <w:spacing w:after="0"/>
        <w:ind w:left="0"/>
        <w:jc w:val="both"/>
      </w:pPr>
      <w:r>
        <w:rPr>
          <w:rFonts w:ascii="Times New Roman"/>
          <w:b w:val="false"/>
          <w:i w:val="false"/>
          <w:color w:val="000000"/>
          <w:sz w:val="28"/>
        </w:rPr>
        <w:t>
      Анализ складских запасов должен проводиться регулярно, выявленные отклонения должны быть документально оформлены, и в их отношении должно проводиться расследование.</w:t>
      </w:r>
    </w:p>
    <w:bookmarkEnd w:id="1137"/>
    <w:bookmarkStart w:name="z1139" w:id="1138"/>
    <w:p>
      <w:pPr>
        <w:spacing w:after="0"/>
        <w:ind w:left="0"/>
        <w:jc w:val="left"/>
      </w:pPr>
      <w:r>
        <w:rPr>
          <w:rFonts w:ascii="Times New Roman"/>
          <w:b/>
          <w:i w:val="false"/>
          <w:color w:val="000000"/>
        </w:rPr>
        <w:t xml:space="preserve"> 3.1. Помещения.</w:t>
      </w:r>
    </w:p>
    <w:bookmarkEnd w:id="1138"/>
    <w:bookmarkStart w:name="z1140" w:id="1139"/>
    <w:p>
      <w:pPr>
        <w:spacing w:after="0"/>
        <w:ind w:left="0"/>
        <w:jc w:val="both"/>
      </w:pPr>
      <w:r>
        <w:rPr>
          <w:rFonts w:ascii="Times New Roman"/>
          <w:b w:val="false"/>
          <w:i w:val="false"/>
          <w:color w:val="000000"/>
          <w:sz w:val="28"/>
        </w:rPr>
        <w:t>
      Помещения должны быть спроектированы или приспособлены так, чтобы обеспечить соблюдение требуемых условий для надлежащего хранения ветеринарных лекарственных средств.</w:t>
      </w:r>
    </w:p>
    <w:bookmarkEnd w:id="1139"/>
    <w:bookmarkStart w:name="z1141" w:id="1140"/>
    <w:p>
      <w:pPr>
        <w:spacing w:after="0"/>
        <w:ind w:left="0"/>
        <w:jc w:val="both"/>
      </w:pPr>
      <w:r>
        <w:rPr>
          <w:rFonts w:ascii="Times New Roman"/>
          <w:b w:val="false"/>
          <w:i w:val="false"/>
          <w:color w:val="000000"/>
          <w:sz w:val="28"/>
        </w:rPr>
        <w:t xml:space="preserve">
      Помещения должны быть чистыми, сухими, в них должны поддерживаться требуемые температурный режим и влажность. Они должны быть защищенными, прочными и обладать достаточной вместимостью для безопасного хранения ветеринарных лекарственных средств и обращения с ними. Для обеспечения точности и безопасности всех проводимых операций зоны хранения должны иметь надлежащую освещенность. </w:t>
      </w:r>
    </w:p>
    <w:bookmarkEnd w:id="1140"/>
    <w:bookmarkStart w:name="z1142" w:id="1141"/>
    <w:p>
      <w:pPr>
        <w:spacing w:after="0"/>
        <w:ind w:left="0"/>
        <w:jc w:val="both"/>
      </w:pPr>
      <w:r>
        <w:rPr>
          <w:rFonts w:ascii="Times New Roman"/>
          <w:b w:val="false"/>
          <w:i w:val="false"/>
          <w:color w:val="000000"/>
          <w:sz w:val="28"/>
        </w:rPr>
        <w:t xml:space="preserve">
      Ветеринарные лекарственные средства должны храниться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должна обеспечивать эквивалентный уровень безопасности и быть валидирована. </w:t>
      </w:r>
    </w:p>
    <w:bookmarkEnd w:id="1141"/>
    <w:bookmarkStart w:name="z1143" w:id="1142"/>
    <w:p>
      <w:pPr>
        <w:spacing w:after="0"/>
        <w:ind w:left="0"/>
        <w:jc w:val="both"/>
      </w:pPr>
      <w:r>
        <w:rPr>
          <w:rFonts w:ascii="Times New Roman"/>
          <w:b w:val="false"/>
          <w:i w:val="false"/>
          <w:color w:val="000000"/>
          <w:sz w:val="28"/>
        </w:rPr>
        <w:t>
      Ветеринарные лекарственные препараты, в отношении которых было принято решение об отмене регистрации, решение о приостановлении обращения, решение о приостановлении обращения серии ветеринарного лекарственного препарата, ветеринарные лекарственные средства с истекшим сроком годности, возвращенные, изъятые из категории пригодных для поставки, должны быть изолированы и помещены на хранение в специально предназначенную зону. К данным зонам хранения должны применяться меры безопасности, позволяющие гарантировать, что ветеринарные лекарственные средства, хранящиеся в данных зонах, останутся отделенными от ветеринарных лекарственных средств, пригодных для дистрибьюции</w:t>
      </w:r>
      <w:r>
        <w:rPr>
          <w:rFonts w:ascii="Times New Roman"/>
          <w:b w:val="false"/>
          <w:i/>
          <w:color w:val="000000"/>
          <w:sz w:val="28"/>
        </w:rPr>
        <w:t>.</w:t>
      </w:r>
      <w:r>
        <w:rPr>
          <w:rFonts w:ascii="Times New Roman"/>
          <w:b w:val="false"/>
          <w:i w:val="false"/>
          <w:color w:val="000000"/>
          <w:sz w:val="28"/>
        </w:rPr>
        <w:t xml:space="preserve"> Данные зоны хранения должны быть обозначены и защищены от неправомерного доступа. </w:t>
      </w:r>
    </w:p>
    <w:bookmarkEnd w:id="1142"/>
    <w:bookmarkStart w:name="z1144" w:id="1143"/>
    <w:p>
      <w:pPr>
        <w:spacing w:after="0"/>
        <w:ind w:left="0"/>
        <w:jc w:val="both"/>
      </w:pPr>
      <w:r>
        <w:rPr>
          <w:rFonts w:ascii="Times New Roman"/>
          <w:b w:val="false"/>
          <w:i w:val="false"/>
          <w:color w:val="000000"/>
          <w:sz w:val="28"/>
        </w:rPr>
        <w:t xml:space="preserve">
      Ветеринарные лекарственные средства, требующие особого обращения, должны храниться в соответствующих условиях. </w:t>
      </w:r>
    </w:p>
    <w:bookmarkEnd w:id="1143"/>
    <w:bookmarkStart w:name="z1145" w:id="1144"/>
    <w:p>
      <w:pPr>
        <w:spacing w:after="0"/>
        <w:ind w:left="0"/>
        <w:jc w:val="both"/>
      </w:pPr>
      <w:r>
        <w:rPr>
          <w:rFonts w:ascii="Times New Roman"/>
          <w:b w:val="false"/>
          <w:i w:val="false"/>
          <w:color w:val="000000"/>
          <w:sz w:val="28"/>
        </w:rPr>
        <w:t>
      Радиофармацевтические ветеринарные лекарственные средства, другие опасные ветеринарные лекарственные средства, а также огнеопасные и взрывоопасные ветеринарные лекарственные средства должны храниться в специально отведенных зонах с применением соответствующих мер безопасности и защищены от неправомерного доступа.</w:t>
      </w:r>
    </w:p>
    <w:bookmarkEnd w:id="1144"/>
    <w:p>
      <w:pPr>
        <w:spacing w:after="0"/>
        <w:ind w:left="0"/>
        <w:jc w:val="both"/>
      </w:pPr>
      <w:bookmarkStart w:name="z1146" w:id="1145"/>
      <w:r>
        <w:rPr>
          <w:rFonts w:ascii="Times New Roman"/>
          <w:b w:val="false"/>
          <w:i w:val="false"/>
          <w:color w:val="000000"/>
          <w:sz w:val="28"/>
        </w:rPr>
        <w:t xml:space="preserve">
      В зонах приемки и отгрузки должна быть обеспечена защита </w:t>
      </w:r>
    </w:p>
    <w:bookmarkEnd w:id="1145"/>
    <w:p>
      <w:pPr>
        <w:spacing w:after="0"/>
        <w:ind w:left="0"/>
        <w:jc w:val="both"/>
      </w:pPr>
      <w:r>
        <w:rPr>
          <w:rFonts w:ascii="Times New Roman"/>
          <w:b w:val="false"/>
          <w:i w:val="false"/>
          <w:color w:val="000000"/>
          <w:sz w:val="28"/>
        </w:rPr>
        <w:t>от воздействия погодных условий. Должно быть обеспечено разделение зон приемки, отгрузки и хранения. Должны быть разработаны процедуры, определяющие порядок осуществления контроля за входящими и исходящими потоками ветеринарных лекарственных средств. Должны быть специально определены и обеспечены надлежащим оборудованием зоны контроля, используемые для проверки полученной продукции.</w:t>
      </w:r>
    </w:p>
    <w:bookmarkStart w:name="z1147" w:id="1146"/>
    <w:p>
      <w:pPr>
        <w:spacing w:after="0"/>
        <w:ind w:left="0"/>
        <w:jc w:val="both"/>
      </w:pPr>
      <w:r>
        <w:rPr>
          <w:rFonts w:ascii="Times New Roman"/>
          <w:b w:val="false"/>
          <w:i w:val="false"/>
          <w:color w:val="000000"/>
          <w:sz w:val="28"/>
        </w:rPr>
        <w:t>
      В зоне приемки должна быть предусмотрена очистка тары. Необходимо обеспечить охранную систему, позволяющую предотвращать неправомерное проникновение в помещения с контролируемым доступом. Посетители не должны находиться в помещениях с контролируемым доступом без сопровождения.</w:t>
      </w:r>
    </w:p>
    <w:bookmarkEnd w:id="1146"/>
    <w:bookmarkStart w:name="z1148" w:id="1147"/>
    <w:p>
      <w:pPr>
        <w:spacing w:after="0"/>
        <w:ind w:left="0"/>
        <w:jc w:val="both"/>
      </w:pPr>
      <w:r>
        <w:rPr>
          <w:rFonts w:ascii="Times New Roman"/>
          <w:b w:val="false"/>
          <w:i w:val="false"/>
          <w:color w:val="000000"/>
          <w:sz w:val="28"/>
        </w:rPr>
        <w:t xml:space="preserve">
      Помещения и оборудование для хранения должны быть чистыми, в них не должны накапливаться пыль и мусор. Должны быть в наличии программы документирования процедур, записи по очистке помещений и оборудования. Оборудование, инвентарь и материалы, используемые для уборки (очистки), а также моющие и дезинфицирующие средства должны выбираться, использоваться и храниться таким образом, чтобы они не явились источником контаминации. </w:t>
      </w:r>
    </w:p>
    <w:bookmarkEnd w:id="1147"/>
    <w:bookmarkStart w:name="z1149" w:id="1148"/>
    <w:p>
      <w:pPr>
        <w:spacing w:after="0"/>
        <w:ind w:left="0"/>
        <w:jc w:val="both"/>
      </w:pPr>
      <w:r>
        <w:rPr>
          <w:rFonts w:ascii="Times New Roman"/>
          <w:b w:val="false"/>
          <w:i w:val="false"/>
          <w:color w:val="000000"/>
          <w:sz w:val="28"/>
        </w:rPr>
        <w:t>
      Помещения должны быть спроектированы и оснащены таким образом, чтобы обеспечить защиту от проникновения насекомых, грызунов или других животных. Должна быть разработана программа профилактического контроля вредителей.</w:t>
      </w:r>
    </w:p>
    <w:bookmarkEnd w:id="1148"/>
    <w:bookmarkStart w:name="z1150" w:id="1149"/>
    <w:p>
      <w:pPr>
        <w:spacing w:after="0"/>
        <w:ind w:left="0"/>
        <w:jc w:val="both"/>
      </w:pPr>
      <w:r>
        <w:rPr>
          <w:rFonts w:ascii="Times New Roman"/>
          <w:b w:val="false"/>
          <w:i w:val="false"/>
          <w:color w:val="000000"/>
          <w:sz w:val="28"/>
        </w:rPr>
        <w:t>
      Комнаты отдыха, гардеробные комнаты, душевые и туалеты для персонала должны быть надлежащим образом отделены от зон хранения. Наличие пищевых продуктов, напитков, табачных изделий, а также ветеринарных лекарственных препаратов для личного использования в помещениях склада запрещено.</w:t>
      </w:r>
    </w:p>
    <w:bookmarkEnd w:id="1149"/>
    <w:bookmarkStart w:name="z1151" w:id="1150"/>
    <w:p>
      <w:pPr>
        <w:spacing w:after="0"/>
        <w:ind w:left="0"/>
        <w:jc w:val="left"/>
      </w:pPr>
      <w:r>
        <w:rPr>
          <w:rFonts w:ascii="Times New Roman"/>
          <w:b/>
          <w:i w:val="false"/>
          <w:color w:val="000000"/>
        </w:rPr>
        <w:t xml:space="preserve"> 3.2. Контроль за температурой и условиями хранения.</w:t>
      </w:r>
    </w:p>
    <w:bookmarkEnd w:id="1150"/>
    <w:bookmarkStart w:name="z1152" w:id="1151"/>
    <w:p>
      <w:pPr>
        <w:spacing w:after="0"/>
        <w:ind w:left="0"/>
        <w:jc w:val="both"/>
      </w:pPr>
      <w:r>
        <w:rPr>
          <w:rFonts w:ascii="Times New Roman"/>
          <w:b w:val="false"/>
          <w:i w:val="false"/>
          <w:color w:val="000000"/>
          <w:sz w:val="28"/>
        </w:rPr>
        <w:t>
      Должны быть в наличии соответствующее оборудование и процедуры для контроля за условиями хранения ветеринарных лекарственных средств.</w:t>
      </w:r>
    </w:p>
    <w:bookmarkEnd w:id="1151"/>
    <w:bookmarkStart w:name="z1153" w:id="1152"/>
    <w:p>
      <w:pPr>
        <w:spacing w:after="0"/>
        <w:ind w:left="0"/>
        <w:jc w:val="both"/>
      </w:pPr>
      <w:r>
        <w:rPr>
          <w:rFonts w:ascii="Times New Roman"/>
          <w:b w:val="false"/>
          <w:i w:val="false"/>
          <w:color w:val="000000"/>
          <w:sz w:val="28"/>
        </w:rPr>
        <w:t>
      К условиям хранения, которые могут потребовать контроля, относятся: температура, освещенность, влажность и чистота в помещениях.</w:t>
      </w:r>
    </w:p>
    <w:bookmarkEnd w:id="1152"/>
    <w:bookmarkStart w:name="z1154" w:id="1153"/>
    <w:p>
      <w:pPr>
        <w:spacing w:after="0"/>
        <w:ind w:left="0"/>
        <w:jc w:val="both"/>
      </w:pPr>
      <w:r>
        <w:rPr>
          <w:rFonts w:ascii="Times New Roman"/>
          <w:b w:val="false"/>
          <w:i w:val="false"/>
          <w:color w:val="000000"/>
          <w:sz w:val="28"/>
        </w:rPr>
        <w:t>
      Необходимо выполнить первоначальное изучение распределения температуры, а также температурное картирование в 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должно быть размещено в соответствии с результатами анализа температурного картирования, в точках наиболее значительного колебания температуры.</w:t>
      </w:r>
    </w:p>
    <w:bookmarkEnd w:id="1153"/>
    <w:bookmarkStart w:name="z1155" w:id="1154"/>
    <w:p>
      <w:pPr>
        <w:spacing w:after="0"/>
        <w:ind w:left="0"/>
        <w:jc w:val="both"/>
      </w:pPr>
      <w:r>
        <w:rPr>
          <w:rFonts w:ascii="Times New Roman"/>
          <w:b w:val="false"/>
          <w:i w:val="false"/>
          <w:color w:val="000000"/>
          <w:sz w:val="28"/>
        </w:rPr>
        <w:t>
      Анализ температурного картирования необходимо повторять в соответствии с результатами анализа рисков или в случаях существенных изменений в устройстве помещения или оборудовании для контроля температуры.</w:t>
      </w:r>
    </w:p>
    <w:bookmarkEnd w:id="1154"/>
    <w:bookmarkStart w:name="z1156" w:id="1155"/>
    <w:p>
      <w:pPr>
        <w:spacing w:after="0"/>
        <w:ind w:left="0"/>
        <w:jc w:val="both"/>
      </w:pPr>
      <w:r>
        <w:rPr>
          <w:rFonts w:ascii="Times New Roman"/>
          <w:b w:val="false"/>
          <w:i w:val="false"/>
          <w:color w:val="000000"/>
          <w:sz w:val="28"/>
        </w:rPr>
        <w:t>
      В случае если площадь помещений, используемых для хранения при комнатной температуре, не превышает нескольких квадратных метров, должен быть проведен анализ потенциальных рисков (например, наличия отопительных приборов) и оборудование для контроля температуры должно быть размещено в соответствии с результатами анализа температурного картирования.</w:t>
      </w:r>
    </w:p>
    <w:bookmarkEnd w:id="1155"/>
    <w:bookmarkStart w:name="z1157" w:id="1156"/>
    <w:p>
      <w:pPr>
        <w:spacing w:after="0"/>
        <w:ind w:left="0"/>
        <w:jc w:val="left"/>
      </w:pPr>
      <w:r>
        <w:rPr>
          <w:rFonts w:ascii="Times New Roman"/>
          <w:b/>
          <w:i w:val="false"/>
          <w:color w:val="000000"/>
        </w:rPr>
        <w:t xml:space="preserve"> 3.3. Оборудование.</w:t>
      </w:r>
    </w:p>
    <w:bookmarkEnd w:id="1156"/>
    <w:p>
      <w:pPr>
        <w:spacing w:after="0"/>
        <w:ind w:left="0"/>
        <w:jc w:val="both"/>
      </w:pPr>
      <w:r>
        <w:rPr>
          <w:rFonts w:ascii="Times New Roman"/>
          <w:b w:val="false"/>
          <w:i w:val="false"/>
          <w:color w:val="ff0000"/>
          <w:sz w:val="28"/>
        </w:rPr>
        <w:t xml:space="preserve">
      Сноска. Подраздел 3.3. с изменением, внесенным решением предусмотрены изменения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58" w:id="1157"/>
    <w:p>
      <w:pPr>
        <w:spacing w:after="0"/>
        <w:ind w:left="0"/>
        <w:jc w:val="both"/>
      </w:pPr>
      <w:r>
        <w:rPr>
          <w:rFonts w:ascii="Times New Roman"/>
          <w:b w:val="false"/>
          <w:i w:val="false"/>
          <w:color w:val="000000"/>
          <w:sz w:val="28"/>
        </w:rPr>
        <w:t xml:space="preserve">
      Оборудование, оказывающее влияние на хранение и реализацию ветеринарных лекарственных средств, должно проектироваться, размещаться и обслуживаться согласно инструкциям по его использованию (эксплуатации). Должен быть утвержден план технического обслуживания наиболее значимого для выполнения соответствующих операций оборудования. </w:t>
      </w:r>
    </w:p>
    <w:bookmarkEnd w:id="1157"/>
    <w:bookmarkStart w:name="z1159" w:id="1158"/>
    <w:p>
      <w:pPr>
        <w:spacing w:after="0"/>
        <w:ind w:left="0"/>
        <w:jc w:val="both"/>
      </w:pPr>
      <w:r>
        <w:rPr>
          <w:rFonts w:ascii="Times New Roman"/>
          <w:b w:val="false"/>
          <w:i w:val="false"/>
          <w:color w:val="000000"/>
          <w:sz w:val="28"/>
        </w:rPr>
        <w:t>
      Оборудование, используемое для контроля или мониторинга условий хранения ветеринарных лекарственных средств (средства измерения), должно быть поверено и (или) калибровано.</w:t>
      </w:r>
    </w:p>
    <w:bookmarkEnd w:id="1158"/>
    <w:bookmarkStart w:name="z1160" w:id="1159"/>
    <w:p>
      <w:pPr>
        <w:spacing w:after="0"/>
        <w:ind w:left="0"/>
        <w:jc w:val="both"/>
      </w:pPr>
      <w:r>
        <w:rPr>
          <w:rFonts w:ascii="Times New Roman"/>
          <w:b w:val="false"/>
          <w:i w:val="false"/>
          <w:color w:val="000000"/>
          <w:sz w:val="28"/>
        </w:rPr>
        <w:t>
      Для оперативного выявления отклонений от требуемых условий хранения необходимо использовать соответствующие системы сигнализации. Уровни оповещений должны быть соответствующим образом установлены. Системы сигнализации должны периодически тестироваться для обеспечения их надлежащего функционирования.</w:t>
      </w:r>
    </w:p>
    <w:bookmarkEnd w:id="1159"/>
    <w:p>
      <w:pPr>
        <w:spacing w:after="0"/>
        <w:ind w:left="0"/>
        <w:jc w:val="both"/>
      </w:pPr>
      <w:bookmarkStart w:name="z1161" w:id="1160"/>
      <w:r>
        <w:rPr>
          <w:rFonts w:ascii="Times New Roman"/>
          <w:b w:val="false"/>
          <w:i w:val="false"/>
          <w:color w:val="000000"/>
          <w:sz w:val="28"/>
        </w:rPr>
        <w:t xml:space="preserve">
      Операции по ремонту, обслуживанию, поверке и калибровке оборудования должны осуществляться таким образом, чтобы качество ветеринарных лекарственных средств не подвергалось негативному влиянию. При необходимости должен быть создан резервный фонд пригодных оборудования и средств измерений для использования </w:t>
      </w:r>
    </w:p>
    <w:bookmarkEnd w:id="1160"/>
    <w:p>
      <w:pPr>
        <w:spacing w:after="0"/>
        <w:ind w:left="0"/>
        <w:jc w:val="both"/>
      </w:pPr>
      <w:r>
        <w:rPr>
          <w:rFonts w:ascii="Times New Roman"/>
          <w:b w:val="false"/>
          <w:i w:val="false"/>
          <w:color w:val="000000"/>
          <w:sz w:val="28"/>
        </w:rPr>
        <w:t xml:space="preserve">на время ремонта, обслуживания или поверки. </w:t>
      </w:r>
    </w:p>
    <w:bookmarkStart w:name="z1162" w:id="1161"/>
    <w:p>
      <w:pPr>
        <w:spacing w:after="0"/>
        <w:ind w:left="0"/>
        <w:jc w:val="both"/>
      </w:pPr>
      <w:r>
        <w:rPr>
          <w:rFonts w:ascii="Times New Roman"/>
          <w:b w:val="false"/>
          <w:i w:val="false"/>
          <w:color w:val="000000"/>
          <w:sz w:val="28"/>
        </w:rPr>
        <w:t>
      Операции по ремонту, обслуживанию, поверке и калибровке оборудования должны быть документально оформлены в соответствии с законодательством государств-членов.</w:t>
      </w:r>
    </w:p>
    <w:bookmarkEnd w:id="1161"/>
    <w:bookmarkStart w:name="z1163" w:id="1162"/>
    <w:p>
      <w:pPr>
        <w:spacing w:after="0"/>
        <w:ind w:left="0"/>
        <w:jc w:val="both"/>
      </w:pPr>
      <w:r>
        <w:rPr>
          <w:rFonts w:ascii="Times New Roman"/>
          <w:b w:val="false"/>
          <w:i w:val="false"/>
          <w:color w:val="000000"/>
          <w:sz w:val="28"/>
        </w:rPr>
        <w:t>
      К наиболее значимому оборудованию следует относить: кондиционеры; холодильные камеры (холодильники) или устройства; охранную и пожарную сигнализацию; системы контроля доступа; вентиляционную систему; системы увлажнения и (или) осушения воздуха; термогигрометры (психрометры) или иное оборудование, используемое для регистрации температуры и влажности, а также оборудование, используемое для транспортировки.</w:t>
      </w:r>
    </w:p>
    <w:bookmarkEnd w:id="1162"/>
    <w:bookmarkStart w:name="z1164" w:id="1163"/>
    <w:p>
      <w:pPr>
        <w:spacing w:after="0"/>
        <w:ind w:left="0"/>
        <w:jc w:val="left"/>
      </w:pPr>
      <w:r>
        <w:rPr>
          <w:rFonts w:ascii="Times New Roman"/>
          <w:b/>
          <w:i w:val="false"/>
          <w:color w:val="000000"/>
        </w:rPr>
        <w:t xml:space="preserve"> 3.4. Компьютеризированные системы.</w:t>
      </w:r>
    </w:p>
    <w:bookmarkEnd w:id="1163"/>
    <w:bookmarkStart w:name="z1165" w:id="1164"/>
    <w:p>
      <w:pPr>
        <w:spacing w:after="0"/>
        <w:ind w:left="0"/>
        <w:jc w:val="both"/>
      </w:pPr>
      <w:r>
        <w:rPr>
          <w:rFonts w:ascii="Times New Roman"/>
          <w:b w:val="false"/>
          <w:i w:val="false"/>
          <w:color w:val="000000"/>
          <w:sz w:val="28"/>
        </w:rPr>
        <w:t>
      Перед началом использования компьютеризированной системы необходимо продемонстрировать с помощью валидации или верификации, что система способна получать заданные результаты точно, единообразно и воспроизводимо.</w:t>
      </w:r>
    </w:p>
    <w:bookmarkEnd w:id="1164"/>
    <w:bookmarkStart w:name="z1166" w:id="1165"/>
    <w:p>
      <w:pPr>
        <w:spacing w:after="0"/>
        <w:ind w:left="0"/>
        <w:jc w:val="both"/>
      </w:pPr>
      <w:r>
        <w:rPr>
          <w:rFonts w:ascii="Times New Roman"/>
          <w:b w:val="false"/>
          <w:i w:val="false"/>
          <w:color w:val="000000"/>
          <w:sz w:val="28"/>
        </w:rPr>
        <w:t>
      Должно иметься в наличии письменное детальное описание компьютеризированной системы (включая диаграммы, если это применимо). Данная документация должна поддерживаться в актуальном состоянии. Описание компьютеризированной системы должно включать в себя принципы, цели, меры безопасности, область применения и основные функциональные особенности, а также порядок использования и интерфейс для взаимодействия с другими системами.</w:t>
      </w:r>
    </w:p>
    <w:bookmarkEnd w:id="1165"/>
    <w:bookmarkStart w:name="z1167" w:id="1166"/>
    <w:p>
      <w:pPr>
        <w:spacing w:after="0"/>
        <w:ind w:left="0"/>
        <w:jc w:val="both"/>
      </w:pPr>
      <w:r>
        <w:rPr>
          <w:rFonts w:ascii="Times New Roman"/>
          <w:b w:val="false"/>
          <w:i w:val="false"/>
          <w:color w:val="000000"/>
          <w:sz w:val="28"/>
        </w:rPr>
        <w:t xml:space="preserve">
      Ввод данных в компьютеризированную систему или их изменение должны осуществляться только персоналом, ответственным за данный вид работы. Компьютеризированная система должна регистрировать все изменения в системе с указанием пользователя, совершающего эти изменения. </w:t>
      </w:r>
    </w:p>
    <w:bookmarkEnd w:id="1166"/>
    <w:bookmarkStart w:name="z1168" w:id="1167"/>
    <w:p>
      <w:pPr>
        <w:spacing w:after="0"/>
        <w:ind w:left="0"/>
        <w:jc w:val="both"/>
      </w:pPr>
      <w:r>
        <w:rPr>
          <w:rFonts w:ascii="Times New Roman"/>
          <w:b w:val="false"/>
          <w:i w:val="false"/>
          <w:color w:val="000000"/>
          <w:sz w:val="28"/>
        </w:rPr>
        <w:t>
      Должны быть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должна регулярно проверяться. Необходимо на регулярной основе создавать резервные копии сохраненных данных. Резервные копии данных, введенных в компьютеризированную систему должны храниться в соответствии со сроками, установленными законодательством государств-членов, но не менее 5 лет в изолированном и безопасном месте.</w:t>
      </w:r>
    </w:p>
    <w:bookmarkEnd w:id="1167"/>
    <w:bookmarkStart w:name="z1169" w:id="1168"/>
    <w:p>
      <w:pPr>
        <w:spacing w:after="0"/>
        <w:ind w:left="0"/>
        <w:jc w:val="both"/>
      </w:pPr>
      <w:r>
        <w:rPr>
          <w:rFonts w:ascii="Times New Roman"/>
          <w:b w:val="false"/>
          <w:i w:val="false"/>
          <w:color w:val="000000"/>
          <w:sz w:val="28"/>
        </w:rPr>
        <w:t>
      Должны быть установлены процедуры, определяющие порядок действий в случае сбоев в работе системы или выхода ее из строя. Должны быть предусмотрены меры по восстановлению данных.</w:t>
      </w:r>
    </w:p>
    <w:bookmarkEnd w:id="1168"/>
    <w:bookmarkStart w:name="z1170" w:id="1169"/>
    <w:p>
      <w:pPr>
        <w:spacing w:after="0"/>
        <w:ind w:left="0"/>
        <w:jc w:val="left"/>
      </w:pPr>
      <w:r>
        <w:rPr>
          <w:rFonts w:ascii="Times New Roman"/>
          <w:b/>
          <w:i w:val="false"/>
          <w:color w:val="000000"/>
        </w:rPr>
        <w:t xml:space="preserve"> 3.5. Квалификация и валидация.</w:t>
      </w:r>
    </w:p>
    <w:bookmarkEnd w:id="1169"/>
    <w:bookmarkStart w:name="z1171" w:id="1170"/>
    <w:p>
      <w:pPr>
        <w:spacing w:after="0"/>
        <w:ind w:left="0"/>
        <w:jc w:val="both"/>
      </w:pPr>
      <w:r>
        <w:rPr>
          <w:rFonts w:ascii="Times New Roman"/>
          <w:b w:val="false"/>
          <w:i w:val="false"/>
          <w:color w:val="000000"/>
          <w:sz w:val="28"/>
        </w:rPr>
        <w:t xml:space="preserve">
      Организация должна определить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(например, хранение, подготовка к отгрузке и упаковка) должны быть определены на основе документально оформленного анализа рисков. </w:t>
      </w:r>
    </w:p>
    <w:bookmarkEnd w:id="1170"/>
    <w:bookmarkStart w:name="z1172" w:id="1171"/>
    <w:p>
      <w:pPr>
        <w:spacing w:after="0"/>
        <w:ind w:left="0"/>
        <w:jc w:val="both"/>
      </w:pPr>
      <w:r>
        <w:rPr>
          <w:rFonts w:ascii="Times New Roman"/>
          <w:b w:val="false"/>
          <w:i w:val="false"/>
          <w:color w:val="000000"/>
          <w:sz w:val="28"/>
        </w:rPr>
        <w:t>
      Оборудование и процессы должны быть соответственно квалифицированы и (или) валидированы до начала эксплуатации или после любого значительного изменения (например, в результате ремонта или технического обслуживания).</w:t>
      </w:r>
    </w:p>
    <w:bookmarkEnd w:id="1171"/>
    <w:bookmarkStart w:name="z1173" w:id="1172"/>
    <w:p>
      <w:pPr>
        <w:spacing w:after="0"/>
        <w:ind w:left="0"/>
        <w:jc w:val="both"/>
      </w:pPr>
      <w:r>
        <w:rPr>
          <w:rFonts w:ascii="Times New Roman"/>
          <w:b w:val="false"/>
          <w:i w:val="false"/>
          <w:color w:val="000000"/>
          <w:sz w:val="28"/>
        </w:rPr>
        <w:t xml:space="preserve">
      Проведение валидации или квалификации оформляется отчетами, в которых должны быть обобщены полученные результаты, а также даны объяснения выявленным отклонениям. </w:t>
      </w:r>
    </w:p>
    <w:bookmarkEnd w:id="1172"/>
    <w:bookmarkStart w:name="z1174" w:id="1173"/>
    <w:p>
      <w:pPr>
        <w:spacing w:after="0"/>
        <w:ind w:left="0"/>
        <w:jc w:val="both"/>
      </w:pPr>
      <w:r>
        <w:rPr>
          <w:rFonts w:ascii="Times New Roman"/>
          <w:b w:val="false"/>
          <w:i w:val="false"/>
          <w:color w:val="000000"/>
          <w:sz w:val="28"/>
        </w:rPr>
        <w:t>
      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предупреждающие действия). Принципы корректирующих и предупреждающих действий должны быть применены там, где это необходимо. Должны быть получены доказательства успешной валидации и приемлемости процесса или оборудования, которые должны быть утверждены соответствующими работниками.</w:t>
      </w:r>
    </w:p>
    <w:bookmarkEnd w:id="1173"/>
    <w:bookmarkStart w:name="z1175" w:id="1174"/>
    <w:p>
      <w:pPr>
        <w:spacing w:after="0"/>
        <w:ind w:left="0"/>
        <w:jc w:val="left"/>
      </w:pPr>
      <w:r>
        <w:rPr>
          <w:rFonts w:ascii="Times New Roman"/>
          <w:b/>
          <w:i w:val="false"/>
          <w:color w:val="000000"/>
        </w:rPr>
        <w:t xml:space="preserve"> 3.6. Документация.</w:t>
      </w:r>
    </w:p>
    <w:bookmarkEnd w:id="1174"/>
    <w:bookmarkStart w:name="z1176" w:id="1175"/>
    <w:p>
      <w:pPr>
        <w:spacing w:after="0"/>
        <w:ind w:left="0"/>
        <w:jc w:val="both"/>
      </w:pPr>
      <w:r>
        <w:rPr>
          <w:rFonts w:ascii="Times New Roman"/>
          <w:b w:val="false"/>
          <w:i w:val="false"/>
          <w:color w:val="000000"/>
          <w:sz w:val="28"/>
        </w:rPr>
        <w:t xml:space="preserve">
      Надлежащая документация является неотъемлемой частью системы качества. К документации относятся: письменные процедуры, инструкции, договоры, записи, отчеты, протоколы исследований (испытаний) и другие данные, регистрируемые на бумажных или электронных носителях. </w:t>
      </w:r>
    </w:p>
    <w:bookmarkEnd w:id="1175"/>
    <w:bookmarkStart w:name="z1177" w:id="1176"/>
    <w:p>
      <w:pPr>
        <w:spacing w:after="0"/>
        <w:ind w:left="0"/>
        <w:jc w:val="both"/>
      </w:pPr>
      <w:r>
        <w:rPr>
          <w:rFonts w:ascii="Times New Roman"/>
          <w:b w:val="false"/>
          <w:i w:val="false"/>
          <w:color w:val="000000"/>
          <w:sz w:val="28"/>
        </w:rPr>
        <w:t>
      Документация должна предотвращать ошибки, возникающие вследствие устного общения и обеспечивать отслеживание соответствующих операций в процессе реализации ветеринарных лекарственных средств.</w:t>
      </w:r>
    </w:p>
    <w:bookmarkEnd w:id="1176"/>
    <w:bookmarkStart w:name="z1178" w:id="1177"/>
    <w:p>
      <w:pPr>
        <w:spacing w:after="0"/>
        <w:ind w:left="0"/>
        <w:jc w:val="both"/>
      </w:pPr>
      <w:r>
        <w:rPr>
          <w:rFonts w:ascii="Times New Roman"/>
          <w:b w:val="false"/>
          <w:i w:val="false"/>
          <w:color w:val="000000"/>
          <w:sz w:val="28"/>
        </w:rPr>
        <w:t xml:space="preserve">
      Документация должна быть доступна персоналу, имеющему на это право, и систематизирована. </w:t>
      </w:r>
    </w:p>
    <w:bookmarkEnd w:id="1177"/>
    <w:bookmarkStart w:name="z1179" w:id="1178"/>
    <w:p>
      <w:pPr>
        <w:spacing w:after="0"/>
        <w:ind w:left="0"/>
        <w:jc w:val="both"/>
      </w:pPr>
      <w:r>
        <w:rPr>
          <w:rFonts w:ascii="Times New Roman"/>
          <w:b w:val="false"/>
          <w:i w:val="false"/>
          <w:color w:val="000000"/>
          <w:sz w:val="28"/>
        </w:rPr>
        <w:t>
      Обработка персональных данных персонала, юридического лица или его структурного подразделения, физического лица, зарегистрированного в качестве индивидуального предпринимателя, направивших претензии, а также любых других юридических лиц, осуществляется в соответствии с требованиями законодательства государств-членов, определяющими порядок обработки, хранения персональных данных, включая передачу персональных данных третьим лицам.</w:t>
      </w:r>
    </w:p>
    <w:bookmarkEnd w:id="1178"/>
    <w:bookmarkStart w:name="z1180" w:id="1179"/>
    <w:p>
      <w:pPr>
        <w:spacing w:after="0"/>
        <w:ind w:left="0"/>
        <w:jc w:val="both"/>
      </w:pPr>
      <w:r>
        <w:rPr>
          <w:rFonts w:ascii="Times New Roman"/>
          <w:b w:val="false"/>
          <w:i w:val="false"/>
          <w:color w:val="000000"/>
          <w:sz w:val="28"/>
        </w:rPr>
        <w:t xml:space="preserve">
      Документация должна в достаточной степени охватывать все процессы, выполняемые дистрибьютором, и должна быть понятна персоналу. Текст документов должен быть однозначным, не допускающим двусмысленных толкований и ошибок. </w:t>
      </w:r>
    </w:p>
    <w:bookmarkEnd w:id="1179"/>
    <w:bookmarkStart w:name="z1181" w:id="1180"/>
    <w:p>
      <w:pPr>
        <w:spacing w:after="0"/>
        <w:ind w:left="0"/>
        <w:jc w:val="both"/>
      </w:pPr>
      <w:r>
        <w:rPr>
          <w:rFonts w:ascii="Times New Roman"/>
          <w:b w:val="false"/>
          <w:i w:val="false"/>
          <w:color w:val="000000"/>
          <w:sz w:val="28"/>
        </w:rPr>
        <w:t xml:space="preserve">
      Процедуры должны быть утверждены, подписаны и датированы ответственным лицом. Документация должна быть утверждена, подписана и датирована специально назначенными лицами, согласно установленным требованиям. Документация не должна быть рукописной, в тех случаях, когда внесение рукописных записей необходимо, должно быть предусмотрено наличие необходимых полей. </w:t>
      </w:r>
    </w:p>
    <w:bookmarkEnd w:id="1180"/>
    <w:bookmarkStart w:name="z1182" w:id="1181"/>
    <w:p>
      <w:pPr>
        <w:spacing w:after="0"/>
        <w:ind w:left="0"/>
        <w:jc w:val="both"/>
      </w:pPr>
      <w:r>
        <w:rPr>
          <w:rFonts w:ascii="Times New Roman"/>
          <w:b w:val="false"/>
          <w:i w:val="false"/>
          <w:color w:val="000000"/>
          <w:sz w:val="28"/>
        </w:rPr>
        <w:t>
      Любые исправления, внесенные в документацию, должны быть датированы и подписаны; исправления должны быть внесены таким образом, чтобы сохранялась возможность прочитать первоначальные записи. При необходимости следует указывать причины внесения исправлений.</w:t>
      </w:r>
    </w:p>
    <w:bookmarkEnd w:id="1181"/>
    <w:bookmarkStart w:name="z1183" w:id="1182"/>
    <w:p>
      <w:pPr>
        <w:spacing w:after="0"/>
        <w:ind w:left="0"/>
        <w:jc w:val="both"/>
      </w:pPr>
      <w:r>
        <w:rPr>
          <w:rFonts w:ascii="Times New Roman"/>
          <w:b w:val="false"/>
          <w:i w:val="false"/>
          <w:color w:val="000000"/>
          <w:sz w:val="28"/>
        </w:rPr>
        <w:t>
      Документация должна храниться в течение периода, установленного законодательством государств-членов, но не менее 5 лет. Персональные данные персонала должны быть уничтожены и (или) утилизированы или обезличены, как только их хранение перестает требоваться для целей дистрибьюции ветеринарных лекарственных средств.</w:t>
      </w:r>
    </w:p>
    <w:bookmarkEnd w:id="1182"/>
    <w:bookmarkStart w:name="z1184" w:id="1183"/>
    <w:p>
      <w:pPr>
        <w:spacing w:after="0"/>
        <w:ind w:left="0"/>
        <w:jc w:val="both"/>
      </w:pPr>
      <w:r>
        <w:rPr>
          <w:rFonts w:ascii="Times New Roman"/>
          <w:b w:val="false"/>
          <w:i w:val="false"/>
          <w:color w:val="000000"/>
          <w:sz w:val="28"/>
        </w:rPr>
        <w:t>
      Персонал должен иметь оперативный доступ к документации, необходимой для выполнения своих должностных обязанностей.</w:t>
      </w:r>
    </w:p>
    <w:bookmarkEnd w:id="1183"/>
    <w:bookmarkStart w:name="z1185" w:id="1184"/>
    <w:p>
      <w:pPr>
        <w:spacing w:after="0"/>
        <w:ind w:left="0"/>
        <w:jc w:val="both"/>
      </w:pPr>
      <w:r>
        <w:rPr>
          <w:rFonts w:ascii="Times New Roman"/>
          <w:b w:val="false"/>
          <w:i w:val="false"/>
          <w:color w:val="000000"/>
          <w:sz w:val="28"/>
        </w:rPr>
        <w:t>
      Особое внимание следует уделять использованию действующих и утвержденных в установленном порядке процедур. Содержание документа не должно допускать двусмысленных толкований, должны быть четко обозначены наименование документа, его цель. Документы должны регулярно пересматриваться и поддерживаться в актуальном состоянии. К процедурам необходимо применять контроль версий. После пересмотра документов должна существовать система, позволяющая предотвращать непреднамеренное использование утратившей силы редакции документа. Устаревшие редакции процедур и процедуры, утратившие силу, должны изыматься из документооборота и архивироваться.</w:t>
      </w:r>
    </w:p>
    <w:bookmarkEnd w:id="1184"/>
    <w:bookmarkStart w:name="z1186" w:id="1185"/>
    <w:p>
      <w:pPr>
        <w:spacing w:after="0"/>
        <w:ind w:left="0"/>
        <w:jc w:val="both"/>
      </w:pPr>
      <w:r>
        <w:rPr>
          <w:rFonts w:ascii="Times New Roman"/>
          <w:b w:val="false"/>
          <w:i w:val="false"/>
          <w:color w:val="000000"/>
          <w:sz w:val="28"/>
        </w:rPr>
        <w:t>
      Должны сохраняться записи, относящиеся к выполнению любых действий, касающихся полученной или поставленной продукции, а также записи по оказанию брокерских услуг (например, заявки, счета, товарные накладные) или другие записи в электронной или иной форме.</w:t>
      </w:r>
    </w:p>
    <w:bookmarkEnd w:id="1185"/>
    <w:bookmarkStart w:name="z1187" w:id="1186"/>
    <w:p>
      <w:pPr>
        <w:spacing w:after="0"/>
        <w:ind w:left="0"/>
        <w:jc w:val="both"/>
      </w:pPr>
      <w:r>
        <w:rPr>
          <w:rFonts w:ascii="Times New Roman"/>
          <w:b w:val="false"/>
          <w:i w:val="false"/>
          <w:color w:val="000000"/>
          <w:sz w:val="28"/>
        </w:rPr>
        <w:t>
      Записи должны включать как минимум следующую информацию: дата, наименование ветеринарного лекарственного средства, производитель ветеринарного лекарственного средства, количество приобретенных или поставленных ветеринарных лекарственных средств, наименование и адрес поставщика, получателя или грузополучателя (в зависимости от того, что применимо), их место нахождения (адрес юридического лица) и адрес (адреса) места осуществления деятельности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 номер серии, дата производства ветеринарного лекарственного средства и срок годности ветеринарного лекарственного средства, лекарственная форма ветеринарного лекарственного препарата, дозировка ветеринарного лекарственного препарата.</w:t>
      </w:r>
    </w:p>
    <w:bookmarkEnd w:id="1186"/>
    <w:bookmarkStart w:name="z1188" w:id="1187"/>
    <w:p>
      <w:pPr>
        <w:spacing w:after="0"/>
        <w:ind w:left="0"/>
        <w:jc w:val="both"/>
      </w:pPr>
      <w:r>
        <w:rPr>
          <w:rFonts w:ascii="Times New Roman"/>
          <w:b w:val="false"/>
          <w:i w:val="false"/>
          <w:color w:val="000000"/>
          <w:sz w:val="28"/>
        </w:rPr>
        <w:t>
      Записи должны быть сделаны непосредственно в момент осуществления соответствующих операций.</w:t>
      </w:r>
    </w:p>
    <w:bookmarkEnd w:id="1187"/>
    <w:bookmarkStart w:name="z1189" w:id="1188"/>
    <w:p>
      <w:pPr>
        <w:spacing w:after="0"/>
        <w:ind w:left="0"/>
        <w:jc w:val="left"/>
      </w:pPr>
      <w:r>
        <w:rPr>
          <w:rFonts w:ascii="Times New Roman"/>
          <w:b/>
          <w:i w:val="false"/>
          <w:color w:val="000000"/>
        </w:rPr>
        <w:t xml:space="preserve"> 4. Требования к отпуску (отгрузке) ветеринарных лекарственных средств</w:t>
      </w:r>
    </w:p>
    <w:bookmarkEnd w:id="1188"/>
    <w:bookmarkStart w:name="z1190" w:id="1189"/>
    <w:p>
      <w:pPr>
        <w:spacing w:after="0"/>
        <w:ind w:left="0"/>
        <w:jc w:val="left"/>
      </w:pPr>
      <w:r>
        <w:rPr>
          <w:rFonts w:ascii="Times New Roman"/>
          <w:b/>
          <w:i w:val="false"/>
          <w:color w:val="000000"/>
        </w:rPr>
        <w:t xml:space="preserve"> 4.1. Подготовка к отгрузке.</w:t>
      </w:r>
    </w:p>
    <w:bookmarkEnd w:id="1189"/>
    <w:bookmarkStart w:name="z1191" w:id="1190"/>
    <w:p>
      <w:pPr>
        <w:spacing w:after="0"/>
        <w:ind w:left="0"/>
        <w:jc w:val="both"/>
      </w:pPr>
      <w:r>
        <w:rPr>
          <w:rFonts w:ascii="Times New Roman"/>
          <w:b w:val="false"/>
          <w:i w:val="false"/>
          <w:color w:val="000000"/>
          <w:sz w:val="28"/>
        </w:rPr>
        <w:t xml:space="preserve">
      К отгрузке допускаются качественные ветеринарные лекарственные средства. </w:t>
      </w:r>
    </w:p>
    <w:bookmarkEnd w:id="1190"/>
    <w:bookmarkStart w:name="z1192" w:id="1191"/>
    <w:p>
      <w:pPr>
        <w:spacing w:after="0"/>
        <w:ind w:left="0"/>
        <w:jc w:val="both"/>
      </w:pPr>
      <w:r>
        <w:rPr>
          <w:rFonts w:ascii="Times New Roman"/>
          <w:b w:val="false"/>
          <w:i w:val="false"/>
          <w:color w:val="000000"/>
          <w:sz w:val="28"/>
        </w:rPr>
        <w:t>
      На момент подготовки к отгрузке ветеринарные лекарственные средства должны иметь согласованные получателем и отправителем остаточные сроки годности.</w:t>
      </w:r>
    </w:p>
    <w:bookmarkEnd w:id="1191"/>
    <w:bookmarkStart w:name="z1193" w:id="1192"/>
    <w:p>
      <w:pPr>
        <w:spacing w:after="0"/>
        <w:ind w:left="0"/>
        <w:jc w:val="left"/>
      </w:pPr>
      <w:r>
        <w:rPr>
          <w:rFonts w:ascii="Times New Roman"/>
          <w:b/>
          <w:i w:val="false"/>
          <w:color w:val="000000"/>
        </w:rPr>
        <w:t xml:space="preserve"> 4.2. Поставка.</w:t>
      </w:r>
    </w:p>
    <w:bookmarkEnd w:id="1192"/>
    <w:bookmarkStart w:name="z1194" w:id="1193"/>
    <w:p>
      <w:pPr>
        <w:spacing w:after="0"/>
        <w:ind w:left="0"/>
        <w:jc w:val="both"/>
      </w:pPr>
      <w:r>
        <w:rPr>
          <w:rFonts w:ascii="Times New Roman"/>
          <w:b w:val="false"/>
          <w:i w:val="false"/>
          <w:color w:val="000000"/>
          <w:sz w:val="28"/>
        </w:rPr>
        <w:t xml:space="preserve">
      Поставка ветеринарных лекарственных средств должна сопровождаться документами с соответствующей информацией, предусмотренными законодательством государства-члена. </w:t>
      </w:r>
    </w:p>
    <w:bookmarkEnd w:id="1193"/>
    <w:bookmarkStart w:name="z1195" w:id="1194"/>
    <w:p>
      <w:pPr>
        <w:spacing w:after="0"/>
        <w:ind w:left="0"/>
        <w:jc w:val="both"/>
      </w:pPr>
      <w:r>
        <w:rPr>
          <w:rFonts w:ascii="Times New Roman"/>
          <w:b w:val="false"/>
          <w:i w:val="false"/>
          <w:color w:val="000000"/>
          <w:sz w:val="28"/>
        </w:rPr>
        <w:t>
      Записи о поставке должны сохраняться таким образом, чтобы можно было установить фактическое местонахождение ветеринарных лекарственных средств.</w:t>
      </w:r>
    </w:p>
    <w:bookmarkEnd w:id="1194"/>
    <w:bookmarkStart w:name="z1196" w:id="1195"/>
    <w:p>
      <w:pPr>
        <w:spacing w:after="0"/>
        <w:ind w:left="0"/>
        <w:jc w:val="left"/>
      </w:pPr>
      <w:r>
        <w:rPr>
          <w:rFonts w:ascii="Times New Roman"/>
          <w:b/>
          <w:i w:val="false"/>
          <w:color w:val="000000"/>
        </w:rPr>
        <w:t xml:space="preserve"> 4.3. Экспорт.</w:t>
      </w:r>
    </w:p>
    <w:bookmarkEnd w:id="1195"/>
    <w:bookmarkStart w:name="z1197" w:id="1196"/>
    <w:p>
      <w:pPr>
        <w:spacing w:after="0"/>
        <w:ind w:left="0"/>
        <w:jc w:val="both"/>
      </w:pPr>
      <w:r>
        <w:rPr>
          <w:rFonts w:ascii="Times New Roman"/>
          <w:b w:val="false"/>
          <w:i w:val="false"/>
          <w:color w:val="000000"/>
          <w:sz w:val="28"/>
        </w:rPr>
        <w:t>
      Организация, экспортирующая ветеринарные лекарственные средства в третьи страны, должна иметь законные основания в соответствии с законодательством государства-члена для осуществления действий по дистрибьюции ветеринарных лекарственных средств.</w:t>
      </w:r>
    </w:p>
    <w:bookmarkEnd w:id="1196"/>
    <w:bookmarkStart w:name="z1198" w:id="1197"/>
    <w:p>
      <w:pPr>
        <w:spacing w:after="0"/>
        <w:ind w:left="0"/>
        <w:jc w:val="both"/>
      </w:pPr>
      <w:r>
        <w:rPr>
          <w:rFonts w:ascii="Times New Roman"/>
          <w:b w:val="false"/>
          <w:i w:val="false"/>
          <w:color w:val="000000"/>
          <w:sz w:val="28"/>
        </w:rPr>
        <w:t>
      В случае экспорта незарегистрированных на территории государств-членов ветеринарных лекарственных препаратов экспортер должен предпринять необходимые меры, направленные на предотвращение поступления данных ветеринарных лекарственных препаратов в обращение на территории государств-членов (за исключением случаев, определенных настоящими Правилами).</w:t>
      </w:r>
    </w:p>
    <w:bookmarkEnd w:id="1197"/>
    <w:bookmarkStart w:name="z1199" w:id="1198"/>
    <w:p>
      <w:pPr>
        <w:spacing w:after="0"/>
        <w:ind w:left="0"/>
        <w:jc w:val="both"/>
      </w:pPr>
      <w:r>
        <w:rPr>
          <w:rFonts w:ascii="Times New Roman"/>
          <w:b w:val="false"/>
          <w:i w:val="false"/>
          <w:color w:val="000000"/>
          <w:sz w:val="28"/>
        </w:rPr>
        <w:t>
      При экспорте ветеринарных лекарственных препаратов экспортер должен удостовериться, что поставка осуществляется в адрес лиц, имеющих на территории третьих стран законные основания получать ветеринарные лекарственные препараты в соответствии с законодательством этих стран.</w:t>
      </w:r>
    </w:p>
    <w:bookmarkEnd w:id="1198"/>
    <w:bookmarkStart w:name="z1200" w:id="1199"/>
    <w:p>
      <w:pPr>
        <w:spacing w:after="0"/>
        <w:ind w:left="0"/>
        <w:jc w:val="left"/>
      </w:pPr>
      <w:r>
        <w:rPr>
          <w:rFonts w:ascii="Times New Roman"/>
          <w:b/>
          <w:i w:val="false"/>
          <w:color w:val="000000"/>
        </w:rPr>
        <w:t xml:space="preserve"> 5. Требования к транспортировке ветеринарных лекарственных средств</w:t>
      </w:r>
    </w:p>
    <w:bookmarkEnd w:id="1199"/>
    <w:bookmarkStart w:name="z1201" w:id="1200"/>
    <w:p>
      <w:pPr>
        <w:spacing w:after="0"/>
        <w:ind w:left="0"/>
        <w:jc w:val="left"/>
      </w:pPr>
      <w:r>
        <w:rPr>
          <w:rFonts w:ascii="Times New Roman"/>
          <w:b/>
          <w:i w:val="false"/>
          <w:color w:val="000000"/>
        </w:rPr>
        <w:t xml:space="preserve"> 5.1. Общие положения.</w:t>
      </w:r>
    </w:p>
    <w:bookmarkEnd w:id="1200"/>
    <w:bookmarkStart w:name="z1202" w:id="1201"/>
    <w:p>
      <w:pPr>
        <w:spacing w:after="0"/>
        <w:ind w:left="0"/>
        <w:jc w:val="both"/>
      </w:pPr>
      <w:r>
        <w:rPr>
          <w:rFonts w:ascii="Times New Roman"/>
          <w:b w:val="false"/>
          <w:i w:val="false"/>
          <w:color w:val="000000"/>
          <w:sz w:val="28"/>
        </w:rPr>
        <w:t xml:space="preserve">
      Дистрибьютор, поставляющий ветеринарные лекарственные средства, обязан осуществлять их транспортировку в условиях, обеспечивающих их сохранность и целостность, защиту от воздействия факторов окружающей среды, соблюдение условий хранения в процессе транспортировки, а также предотвращающих фальсификацию. </w:t>
      </w:r>
    </w:p>
    <w:bookmarkEnd w:id="1201"/>
    <w:bookmarkStart w:name="z1203" w:id="1202"/>
    <w:p>
      <w:pPr>
        <w:spacing w:after="0"/>
        <w:ind w:left="0"/>
        <w:jc w:val="both"/>
      </w:pPr>
      <w:r>
        <w:rPr>
          <w:rFonts w:ascii="Times New Roman"/>
          <w:b w:val="false"/>
          <w:i w:val="false"/>
          <w:color w:val="000000"/>
          <w:sz w:val="28"/>
        </w:rPr>
        <w:t xml:space="preserve">
      Независимо от способа транспортировки необходимо обеспечить возможность подтверждения того, что качество и целостность ветеринарных лекарственных средств не были подвергнуты негативному воздействию в процессе транспортировки. </w:t>
      </w:r>
    </w:p>
    <w:bookmarkEnd w:id="1202"/>
    <w:bookmarkStart w:name="z1204" w:id="1203"/>
    <w:p>
      <w:pPr>
        <w:spacing w:after="0"/>
        <w:ind w:left="0"/>
        <w:jc w:val="both"/>
      </w:pPr>
      <w:r>
        <w:rPr>
          <w:rFonts w:ascii="Times New Roman"/>
          <w:b w:val="false"/>
          <w:i w:val="false"/>
          <w:color w:val="000000"/>
          <w:sz w:val="28"/>
        </w:rPr>
        <w:t>
      Планирование транспортировки должно быть осуществлено на основании анализа возможных рисков.</w:t>
      </w:r>
    </w:p>
    <w:bookmarkEnd w:id="1203"/>
    <w:bookmarkStart w:name="z1205" w:id="1204"/>
    <w:p>
      <w:pPr>
        <w:spacing w:after="0"/>
        <w:ind w:left="0"/>
        <w:jc w:val="left"/>
      </w:pPr>
      <w:r>
        <w:rPr>
          <w:rFonts w:ascii="Times New Roman"/>
          <w:b/>
          <w:i w:val="false"/>
          <w:color w:val="000000"/>
        </w:rPr>
        <w:t xml:space="preserve"> 5.2. Транспортировка.</w:t>
      </w:r>
    </w:p>
    <w:bookmarkEnd w:id="1204"/>
    <w:bookmarkStart w:name="z1206" w:id="1205"/>
    <w:p>
      <w:pPr>
        <w:spacing w:after="0"/>
        <w:ind w:left="0"/>
        <w:jc w:val="both"/>
      </w:pPr>
      <w:r>
        <w:rPr>
          <w:rFonts w:ascii="Times New Roman"/>
          <w:b w:val="false"/>
          <w:i w:val="false"/>
          <w:color w:val="000000"/>
          <w:sz w:val="28"/>
        </w:rPr>
        <w:t>
      Требуемые условия хранения ветеринарных лекарственных средств должны соблюдаться в течение всего времени транспортировки в соответствии с указаниями производителя ветеринарных лекарственных средств или информацией на упаковке.</w:t>
      </w:r>
    </w:p>
    <w:bookmarkEnd w:id="1205"/>
    <w:bookmarkStart w:name="z1207" w:id="1206"/>
    <w:p>
      <w:pPr>
        <w:spacing w:after="0"/>
        <w:ind w:left="0"/>
        <w:jc w:val="both"/>
      </w:pPr>
      <w:r>
        <w:rPr>
          <w:rFonts w:ascii="Times New Roman"/>
          <w:b w:val="false"/>
          <w:i w:val="false"/>
          <w:color w:val="000000"/>
          <w:sz w:val="28"/>
        </w:rPr>
        <w:t xml:space="preserve">
      В случае возникновения отклонений, таких как нарушение температурного режима или порча ветеринарных лекарственных средств в процессе транспортировки, информация о выявленных отклонениях должна быть сообщена отправителю и получателю. Должна быть разработана и документально оформлена процедура, определяющая порядок действий при возникновении отклонений и расследовании данных фактов. </w:t>
      </w:r>
    </w:p>
    <w:bookmarkEnd w:id="1206"/>
    <w:bookmarkStart w:name="z1208" w:id="1207"/>
    <w:p>
      <w:pPr>
        <w:spacing w:after="0"/>
        <w:ind w:left="0"/>
        <w:jc w:val="both"/>
      </w:pPr>
      <w:r>
        <w:rPr>
          <w:rFonts w:ascii="Times New Roman"/>
          <w:b w:val="false"/>
          <w:i w:val="false"/>
          <w:color w:val="000000"/>
          <w:sz w:val="28"/>
        </w:rPr>
        <w:t>
      При транспортировке ветеринарных лекарственных средств должны использоваться транспортные средства и оборудование, соответствующие целям их использования и надлежащим образом укомплектованные для защиты ветеринарных лекарственных средств от нежелательного воздействия, которое может привести к потере качества или нарушить целостность упаковки.</w:t>
      </w:r>
    </w:p>
    <w:bookmarkEnd w:id="1207"/>
    <w:bookmarkStart w:name="z1209" w:id="1208"/>
    <w:p>
      <w:pPr>
        <w:spacing w:after="0"/>
        <w:ind w:left="0"/>
        <w:jc w:val="both"/>
      </w:pPr>
      <w:r>
        <w:rPr>
          <w:rFonts w:ascii="Times New Roman"/>
          <w:b w:val="false"/>
          <w:i w:val="false"/>
          <w:color w:val="000000"/>
          <w:sz w:val="28"/>
        </w:rPr>
        <w:t>
      Транспортное средство, которым осуществляется транспортировка ветеринарных лекарственных средств, и его оборудование должны содержаться в чистоте и подвергаться обработке с использованием моющих и дезинфицирующих средств по мере необходимости в соответствии с требованиями санитарных норм, установленных законодательством государств-членов.</w:t>
      </w:r>
    </w:p>
    <w:bookmarkEnd w:id="1208"/>
    <w:bookmarkStart w:name="z1210" w:id="1209"/>
    <w:p>
      <w:pPr>
        <w:spacing w:after="0"/>
        <w:ind w:left="0"/>
        <w:jc w:val="both"/>
      </w:pPr>
      <w:r>
        <w:rPr>
          <w:rFonts w:ascii="Times New Roman"/>
          <w:b w:val="false"/>
          <w:i w:val="false"/>
          <w:color w:val="000000"/>
          <w:sz w:val="28"/>
        </w:rPr>
        <w:t xml:space="preserve">
      Определение потребности в контроле температуры должно основываться на анализе рисков, связанных с транспортировкой по выбранному маршруту. Оборудование, используемое для контроля температуры в процессе транспортировки, установленное внутри транспортного средства или в контейнере, должно проходить периодическое техническое обслуживание, калибровку и поверку в соответствии с законодательством государств-членов. </w:t>
      </w:r>
    </w:p>
    <w:bookmarkEnd w:id="1209"/>
    <w:bookmarkStart w:name="z1211" w:id="1210"/>
    <w:p>
      <w:pPr>
        <w:spacing w:after="0"/>
        <w:ind w:left="0"/>
        <w:jc w:val="both"/>
      </w:pPr>
      <w:r>
        <w:rPr>
          <w:rFonts w:ascii="Times New Roman"/>
          <w:b w:val="false"/>
          <w:i w:val="false"/>
          <w:color w:val="000000"/>
          <w:sz w:val="28"/>
        </w:rPr>
        <w:t>
      Ветеринарные лекарственные средства должны быть доставлены по адресу, указанному в документах на поставку и передаваться непосредственно в помещение получателя. Ветеринарные лекарственные средства не должны оставляться в каких-либо других помещениях.</w:t>
      </w:r>
    </w:p>
    <w:bookmarkEnd w:id="1210"/>
    <w:bookmarkStart w:name="z1212" w:id="1211"/>
    <w:p>
      <w:pPr>
        <w:spacing w:after="0"/>
        <w:ind w:left="0"/>
        <w:jc w:val="both"/>
      </w:pPr>
      <w:r>
        <w:rPr>
          <w:rFonts w:ascii="Times New Roman"/>
          <w:b w:val="false"/>
          <w:i w:val="false"/>
          <w:color w:val="000000"/>
          <w:sz w:val="28"/>
        </w:rPr>
        <w:t xml:space="preserve">
      Для организации срочных доставок в нерабочие часы должен быть назначен специализированный персонал, действующий на основании документированных процедур. </w:t>
      </w:r>
    </w:p>
    <w:bookmarkEnd w:id="1211"/>
    <w:bookmarkStart w:name="z1213" w:id="1212"/>
    <w:p>
      <w:pPr>
        <w:spacing w:after="0"/>
        <w:ind w:left="0"/>
        <w:jc w:val="both"/>
      </w:pPr>
      <w:r>
        <w:rPr>
          <w:rFonts w:ascii="Times New Roman"/>
          <w:b w:val="false"/>
          <w:i w:val="false"/>
          <w:color w:val="000000"/>
          <w:sz w:val="28"/>
        </w:rPr>
        <w:t xml:space="preserve">
      Транспортировка третьими лицами должна осуществляться на основании соответствующего договора. Транспортные компании должны быть уведомлены о требованиях к условиям транспортировки ветеринарных лекарственных средств. Ответственность за соблюдение условий транспортировки ветеринарных лекарственных средств и содержание транспортного средства в чистоте возлагается на транспортную компанию. </w:t>
      </w:r>
    </w:p>
    <w:bookmarkEnd w:id="1212"/>
    <w:bookmarkStart w:name="z1214" w:id="1213"/>
    <w:p>
      <w:pPr>
        <w:spacing w:after="0"/>
        <w:ind w:left="0"/>
        <w:jc w:val="both"/>
      </w:pPr>
      <w:r>
        <w:rPr>
          <w:rFonts w:ascii="Times New Roman"/>
          <w:b w:val="false"/>
          <w:i w:val="false"/>
          <w:color w:val="000000"/>
          <w:sz w:val="28"/>
        </w:rPr>
        <w:t xml:space="preserve">
      В случаях, когда транспортировка сопровождается операциями по разгрузке и обратной загрузке или включает в себя промежуточное хранение на складе временного хранения, необходимо уделять особое внимание условиям хранения и обеспечению безопасности на складах временного хранения. К условиям хранения, которые должны контролироваться, относятся температура, защита от влияния света, влажность и чистота в помещениях. </w:t>
      </w:r>
    </w:p>
    <w:bookmarkEnd w:id="1213"/>
    <w:bookmarkStart w:name="z1215" w:id="1214"/>
    <w:p>
      <w:pPr>
        <w:spacing w:after="0"/>
        <w:ind w:left="0"/>
        <w:jc w:val="both"/>
      </w:pPr>
      <w:r>
        <w:rPr>
          <w:rFonts w:ascii="Times New Roman"/>
          <w:b w:val="false"/>
          <w:i w:val="false"/>
          <w:color w:val="000000"/>
          <w:sz w:val="28"/>
        </w:rPr>
        <w:t>
      Должны быть предприняты меры для сокращения продолжительности временного хранения ветеринарных лекарственных средств перед следующим этапом транспортировки.</w:t>
      </w:r>
    </w:p>
    <w:bookmarkEnd w:id="1214"/>
    <w:bookmarkStart w:name="z1216" w:id="1215"/>
    <w:p>
      <w:pPr>
        <w:spacing w:after="0"/>
        <w:ind w:left="0"/>
        <w:jc w:val="left"/>
      </w:pPr>
      <w:r>
        <w:rPr>
          <w:rFonts w:ascii="Times New Roman"/>
          <w:b/>
          <w:i w:val="false"/>
          <w:color w:val="000000"/>
        </w:rPr>
        <w:t xml:space="preserve"> 5.3. Тара, упаковка и маркировка.</w:t>
      </w:r>
    </w:p>
    <w:bookmarkEnd w:id="1215"/>
    <w:bookmarkStart w:name="z1217" w:id="1216"/>
    <w:p>
      <w:pPr>
        <w:spacing w:after="0"/>
        <w:ind w:left="0"/>
        <w:jc w:val="both"/>
      </w:pPr>
      <w:r>
        <w:rPr>
          <w:rFonts w:ascii="Times New Roman"/>
          <w:b w:val="false"/>
          <w:i w:val="false"/>
          <w:color w:val="000000"/>
          <w:sz w:val="28"/>
        </w:rPr>
        <w:t>
      Ветеринарные лекарственные средства должны транспортироваться в транспортной таре, которая не оказывает негативного влияния на ее качество и обеспечивает надежную защиту от внешнего воздействия, в том числе предотвращает возможность контаминации.</w:t>
      </w:r>
    </w:p>
    <w:bookmarkEnd w:id="1216"/>
    <w:bookmarkStart w:name="z1218" w:id="1217"/>
    <w:p>
      <w:pPr>
        <w:spacing w:after="0"/>
        <w:ind w:left="0"/>
        <w:jc w:val="both"/>
      </w:pPr>
      <w:r>
        <w:rPr>
          <w:rFonts w:ascii="Times New Roman"/>
          <w:b w:val="false"/>
          <w:i w:val="false"/>
          <w:color w:val="000000"/>
          <w:sz w:val="28"/>
        </w:rPr>
        <w:t>
      Выбор транспортной тары и упаковки должен основываться на требованиях к условиям хранения и транспортировки ветеринарных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p>
    <w:bookmarkEnd w:id="1217"/>
    <w:bookmarkStart w:name="z1219" w:id="1218"/>
    <w:p>
      <w:pPr>
        <w:spacing w:after="0"/>
        <w:ind w:left="0"/>
        <w:jc w:val="both"/>
      </w:pPr>
      <w:r>
        <w:rPr>
          <w:rFonts w:ascii="Times New Roman"/>
          <w:b w:val="false"/>
          <w:i w:val="false"/>
          <w:color w:val="000000"/>
          <w:sz w:val="28"/>
        </w:rPr>
        <w:t>
      Для обеспечения надлежащего обращения с ветеринарными лекарственными средствами и уровня безопасности на транспортной таре должна быть маркировка, содержащая достаточную информацию о требованиях по ее обращению и хранению, а также о необходимых мерах предосторожности. Информация на транспортной таре должна обеспечивать возможность идентификации содержимого и источник его происхождения.</w:t>
      </w:r>
    </w:p>
    <w:bookmarkEnd w:id="1218"/>
    <w:bookmarkStart w:name="z1220" w:id="1219"/>
    <w:p>
      <w:pPr>
        <w:spacing w:after="0"/>
        <w:ind w:left="0"/>
        <w:jc w:val="left"/>
      </w:pPr>
      <w:r>
        <w:rPr>
          <w:rFonts w:ascii="Times New Roman"/>
          <w:b/>
          <w:i w:val="false"/>
          <w:color w:val="000000"/>
        </w:rPr>
        <w:t xml:space="preserve"> 5.4. Ветеринарные лекарственные средства, требующие особого обращения.</w:t>
      </w:r>
    </w:p>
    <w:bookmarkEnd w:id="1219"/>
    <w:bookmarkStart w:name="z1221" w:id="1220"/>
    <w:p>
      <w:pPr>
        <w:spacing w:after="0"/>
        <w:ind w:left="0"/>
        <w:jc w:val="both"/>
      </w:pPr>
      <w:r>
        <w:rPr>
          <w:rFonts w:ascii="Times New Roman"/>
          <w:b w:val="false"/>
          <w:i w:val="false"/>
          <w:color w:val="000000"/>
          <w:sz w:val="28"/>
        </w:rPr>
        <w:t xml:space="preserve">
      При транспортировке ветеринарных лекарственных средств, требующих особого обращения, дистрибьютор должен обеспечить безопасный и защищенный от неправомерного доступа режим транспортировки в соответствии с требованиями законодательства государств-членов. </w:t>
      </w:r>
    </w:p>
    <w:bookmarkEnd w:id="1220"/>
    <w:bookmarkStart w:name="z1222" w:id="1221"/>
    <w:p>
      <w:pPr>
        <w:spacing w:after="0"/>
        <w:ind w:left="0"/>
        <w:jc w:val="both"/>
      </w:pPr>
      <w:r>
        <w:rPr>
          <w:rFonts w:ascii="Times New Roman"/>
          <w:b w:val="false"/>
          <w:i w:val="false"/>
          <w:color w:val="000000"/>
          <w:sz w:val="28"/>
        </w:rPr>
        <w:t>
      Должны быть созданы дополнительные системы контроля в отношении поставок указанных ветеринарных лекарственных средств. Должна быть разработана и документально оформлена процедура, определяющая порядок действий в случае их кражи. Любые случаи кражи должны быть документированы.</w:t>
      </w:r>
    </w:p>
    <w:bookmarkEnd w:id="1221"/>
    <w:bookmarkStart w:name="z1223" w:id="1222"/>
    <w:p>
      <w:pPr>
        <w:spacing w:after="0"/>
        <w:ind w:left="0"/>
        <w:jc w:val="both"/>
      </w:pPr>
      <w:r>
        <w:rPr>
          <w:rFonts w:ascii="Times New Roman"/>
          <w:b w:val="false"/>
          <w:i w:val="false"/>
          <w:color w:val="000000"/>
          <w:sz w:val="28"/>
        </w:rPr>
        <w:t>
      Сильно действующие и радиоактивные ветеринарные лекарственные средства должны транспортироваться в защищенных, специализированных и надежных транспортных средствах. Принимаемые меры безопасности должны соответствовать требованиям законодательства государств-членов.</w:t>
      </w:r>
    </w:p>
    <w:bookmarkEnd w:id="1222"/>
    <w:bookmarkStart w:name="z1224" w:id="1223"/>
    <w:p>
      <w:pPr>
        <w:spacing w:after="0"/>
        <w:ind w:left="0"/>
        <w:jc w:val="both"/>
      </w:pPr>
      <w:r>
        <w:rPr>
          <w:rFonts w:ascii="Times New Roman"/>
          <w:b w:val="false"/>
          <w:i w:val="false"/>
          <w:color w:val="000000"/>
          <w:sz w:val="28"/>
        </w:rPr>
        <w:t>
      При транспортировке термолабильных ветеринарных лекарственных средств должно быть использовано квалифицированное оборудование (изотермическая упаковка, контейнеры или транспортные средства, обеспечивающие поддержание требуемого температурного режима) для обеспечения требуемых условий транспортировки при перемещении ветеринарных лекарственных средств между производителем ветеринарных лекарственных средств, дистрибьютором и получателем.</w:t>
      </w:r>
    </w:p>
    <w:bookmarkEnd w:id="1223"/>
    <w:p>
      <w:pPr>
        <w:spacing w:after="0"/>
        <w:ind w:left="0"/>
        <w:jc w:val="both"/>
      </w:pPr>
      <w:bookmarkStart w:name="z1225" w:id="1224"/>
      <w:r>
        <w:rPr>
          <w:rFonts w:ascii="Times New Roman"/>
          <w:b w:val="false"/>
          <w:i w:val="false"/>
          <w:color w:val="000000"/>
          <w:sz w:val="28"/>
        </w:rPr>
        <w:t xml:space="preserve">
      При использовании транспортных средств, обеспечивающих поддержание требуемого температурного режима, оборудование, используемое для контроля температуры в процессе транспортировки, должно проходить периодическое техническое обслуживание, поверку </w:t>
      </w:r>
    </w:p>
    <w:bookmarkEnd w:id="1224"/>
    <w:p>
      <w:pPr>
        <w:spacing w:after="0"/>
        <w:ind w:left="0"/>
        <w:jc w:val="both"/>
      </w:pPr>
      <w:r>
        <w:rPr>
          <w:rFonts w:ascii="Times New Roman"/>
          <w:b w:val="false"/>
          <w:i w:val="false"/>
          <w:color w:val="000000"/>
          <w:sz w:val="28"/>
        </w:rPr>
        <w:t>и калибровку. Необходимо выполнять анализ температурного картирования с соблюдением условий, отражающих параметры эксплуатации, и с учетом сезонных колебаний.</w:t>
      </w:r>
    </w:p>
    <w:bookmarkStart w:name="z1226" w:id="1225"/>
    <w:p>
      <w:pPr>
        <w:spacing w:after="0"/>
        <w:ind w:left="0"/>
        <w:jc w:val="both"/>
      </w:pPr>
      <w:r>
        <w:rPr>
          <w:rFonts w:ascii="Times New Roman"/>
          <w:b w:val="false"/>
          <w:i w:val="false"/>
          <w:color w:val="000000"/>
          <w:sz w:val="28"/>
        </w:rPr>
        <w:t>
      По запросу получателя должны быть предоставлены данные, подтверждающие соблюдение температурного режима при хранении и транспортировке.</w:t>
      </w:r>
    </w:p>
    <w:bookmarkEnd w:id="1225"/>
    <w:bookmarkStart w:name="z1227" w:id="1226"/>
    <w:p>
      <w:pPr>
        <w:spacing w:after="0"/>
        <w:ind w:left="0"/>
        <w:jc w:val="both"/>
      </w:pPr>
      <w:r>
        <w:rPr>
          <w:rFonts w:ascii="Times New Roman"/>
          <w:b w:val="false"/>
          <w:i w:val="false"/>
          <w:color w:val="000000"/>
          <w:sz w:val="28"/>
        </w:rPr>
        <w:t>
      Хладоэлементы в изотермических контейнерах должны быть размещены таким образом, чтобы отсутствовал прямой контакт с ветеринарными лекарственными средствами. Персонал должен быть обучен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p>
    <w:bookmarkEnd w:id="1226"/>
    <w:bookmarkStart w:name="z1228" w:id="1227"/>
    <w:p>
      <w:pPr>
        <w:spacing w:after="0"/>
        <w:ind w:left="0"/>
        <w:jc w:val="both"/>
      </w:pPr>
      <w:r>
        <w:rPr>
          <w:rFonts w:ascii="Times New Roman"/>
          <w:b w:val="false"/>
          <w:i w:val="false"/>
          <w:color w:val="000000"/>
          <w:sz w:val="28"/>
        </w:rPr>
        <w:t>
      Должны быть разработаны меры, направленные на предотвращение повторного использования недостаточно охлажденных хладоэлементов. Должна быть обеспечена надлежащая физическая изоляция между охлажденными и замороженными хладоэлементами.</w:t>
      </w:r>
    </w:p>
    <w:bookmarkEnd w:id="1227"/>
    <w:bookmarkStart w:name="z1229" w:id="1228"/>
    <w:p>
      <w:pPr>
        <w:spacing w:after="0"/>
        <w:ind w:left="0"/>
        <w:jc w:val="both"/>
      </w:pPr>
      <w:r>
        <w:rPr>
          <w:rFonts w:ascii="Times New Roman"/>
          <w:b w:val="false"/>
          <w:i w:val="false"/>
          <w:color w:val="000000"/>
          <w:sz w:val="28"/>
        </w:rPr>
        <w:t>
      Процесс доставки термолабильных ветеринарных лекарственных средств и контроля сезонных колебаний температур должен быть описан в документированной процедуре.</w:t>
      </w:r>
    </w:p>
    <w:bookmarkEnd w:id="1228"/>
    <w:bookmarkStart w:name="z1230" w:id="1229"/>
    <w:p>
      <w:pPr>
        <w:spacing w:after="0"/>
        <w:ind w:left="0"/>
        <w:jc w:val="left"/>
      </w:pPr>
      <w:r>
        <w:rPr>
          <w:rFonts w:ascii="Times New Roman"/>
          <w:b/>
          <w:i w:val="false"/>
          <w:color w:val="000000"/>
        </w:rPr>
        <w:t xml:space="preserve"> 6. Требования к реализации ветеринарных лекарственных средств</w:t>
      </w:r>
    </w:p>
    <w:bookmarkEnd w:id="1229"/>
    <w:bookmarkStart w:name="z1231" w:id="1230"/>
    <w:p>
      <w:pPr>
        <w:spacing w:after="0"/>
        <w:ind w:left="0"/>
        <w:jc w:val="left"/>
      </w:pPr>
      <w:r>
        <w:rPr>
          <w:rFonts w:ascii="Times New Roman"/>
          <w:b/>
          <w:i w:val="false"/>
          <w:color w:val="000000"/>
        </w:rPr>
        <w:t xml:space="preserve"> 6.1. Общие положения.</w:t>
      </w:r>
    </w:p>
    <w:bookmarkEnd w:id="1230"/>
    <w:bookmarkStart w:name="z1232" w:id="1231"/>
    <w:p>
      <w:pPr>
        <w:spacing w:after="0"/>
        <w:ind w:left="0"/>
        <w:jc w:val="both"/>
      </w:pPr>
      <w:r>
        <w:rPr>
          <w:rFonts w:ascii="Times New Roman"/>
          <w:b w:val="false"/>
          <w:i w:val="false"/>
          <w:color w:val="000000"/>
          <w:sz w:val="28"/>
        </w:rPr>
        <w:t xml:space="preserve">
      Все действия дистрибьютора должны осуществляться таким образом, чтобы идентичность ветеринарных лекарственных средств не была утрачена и соблюдались требования, указанные на упаковке. </w:t>
      </w:r>
    </w:p>
    <w:bookmarkEnd w:id="1231"/>
    <w:bookmarkStart w:name="z1233" w:id="1232"/>
    <w:p>
      <w:pPr>
        <w:spacing w:after="0"/>
        <w:ind w:left="0"/>
        <w:jc w:val="both"/>
      </w:pPr>
      <w:r>
        <w:rPr>
          <w:rFonts w:ascii="Times New Roman"/>
          <w:b w:val="false"/>
          <w:i w:val="false"/>
          <w:color w:val="000000"/>
          <w:sz w:val="28"/>
        </w:rPr>
        <w:t>
      Дистрибьютор должен принимать необходимые меры по отслеживанию ветеринарных лекарственных средств, а также меры для минимизации риска проникновения фальсифицированных ветеринарных лекарственных средств в цепь реализации.</w:t>
      </w:r>
    </w:p>
    <w:bookmarkEnd w:id="1232"/>
    <w:bookmarkStart w:name="z1234" w:id="1233"/>
    <w:p>
      <w:pPr>
        <w:spacing w:after="0"/>
        <w:ind w:left="0"/>
        <w:jc w:val="both"/>
      </w:pPr>
      <w:r>
        <w:rPr>
          <w:rFonts w:ascii="Times New Roman"/>
          <w:b w:val="false"/>
          <w:i w:val="false"/>
          <w:color w:val="000000"/>
          <w:sz w:val="28"/>
        </w:rPr>
        <w:t>
      6.2. Оценка поставщиков.</w:t>
      </w:r>
    </w:p>
    <w:bookmarkEnd w:id="1233"/>
    <w:bookmarkStart w:name="z1235" w:id="1234"/>
    <w:p>
      <w:pPr>
        <w:spacing w:after="0"/>
        <w:ind w:left="0"/>
        <w:jc w:val="both"/>
      </w:pPr>
      <w:r>
        <w:rPr>
          <w:rFonts w:ascii="Times New Roman"/>
          <w:b w:val="false"/>
          <w:i w:val="false"/>
          <w:color w:val="000000"/>
          <w:sz w:val="28"/>
        </w:rPr>
        <w:t>
      Дистрибьютор обязан получать ветеринарные лекарственные средства только от организаций, имеющих в соответствии с законодательством государств-членов право осуществлять такую деятельность.</w:t>
      </w:r>
    </w:p>
    <w:bookmarkEnd w:id="1234"/>
    <w:bookmarkStart w:name="z1236" w:id="1235"/>
    <w:p>
      <w:pPr>
        <w:spacing w:after="0"/>
        <w:ind w:left="0"/>
        <w:jc w:val="both"/>
      </w:pPr>
      <w:r>
        <w:rPr>
          <w:rFonts w:ascii="Times New Roman"/>
          <w:b w:val="false"/>
          <w:i w:val="false"/>
          <w:color w:val="000000"/>
          <w:sz w:val="28"/>
        </w:rPr>
        <w:t xml:space="preserve">
      Дистрибьютор, приобретающий ветеринарные лекарственные средства у другого дистрибьютора должен удостовериться, что поставщик соблюдает все необходимые требования, гарантирующие сохранение качества и безопасности ветеринарных лекарственных средств. </w:t>
      </w:r>
    </w:p>
    <w:bookmarkEnd w:id="1235"/>
    <w:bookmarkStart w:name="z1237" w:id="1236"/>
    <w:p>
      <w:pPr>
        <w:spacing w:after="0"/>
        <w:ind w:left="0"/>
        <w:jc w:val="both"/>
      </w:pPr>
      <w:r>
        <w:rPr>
          <w:rFonts w:ascii="Times New Roman"/>
          <w:b w:val="false"/>
          <w:i w:val="false"/>
          <w:color w:val="000000"/>
          <w:sz w:val="28"/>
        </w:rPr>
        <w:t>
      Если поставка ветеринарных лекарственных средств осуществляется брокером, дистрибьютор должен удостовериться, что брокер зарегистрирован в установленном законодательством государств-членов порядке и отвечает установленным для этого вида деятельности требованиям.</w:t>
      </w:r>
    </w:p>
    <w:bookmarkEnd w:id="1236"/>
    <w:bookmarkStart w:name="z1238" w:id="1237"/>
    <w:p>
      <w:pPr>
        <w:spacing w:after="0"/>
        <w:ind w:left="0"/>
        <w:jc w:val="both"/>
      </w:pPr>
      <w:r>
        <w:rPr>
          <w:rFonts w:ascii="Times New Roman"/>
          <w:b w:val="false"/>
          <w:i w:val="false"/>
          <w:color w:val="000000"/>
          <w:sz w:val="28"/>
        </w:rPr>
        <w:t>
      Мероприятия по оценке и одобрению поставщиков должны быть выполнены до приобретения ветеринарных лекарственных средств. Данные мероприятия должны осуществляться в соответствии с утвержденной процедурой, а их результаты должны оформляться документально и периодически проверяться.</w:t>
      </w:r>
    </w:p>
    <w:bookmarkEnd w:id="1237"/>
    <w:bookmarkStart w:name="z1239" w:id="1238"/>
    <w:p>
      <w:pPr>
        <w:spacing w:after="0"/>
        <w:ind w:left="0"/>
        <w:jc w:val="both"/>
      </w:pPr>
      <w:r>
        <w:rPr>
          <w:rFonts w:ascii="Times New Roman"/>
          <w:b w:val="false"/>
          <w:i w:val="false"/>
          <w:color w:val="000000"/>
          <w:sz w:val="28"/>
        </w:rPr>
        <w:t xml:space="preserve">
      При подписании договоров с новыми поставщиками организация должна проводить надлежащую проверку поставщика с целью установления его компетентности и надежности. </w:t>
      </w:r>
    </w:p>
    <w:bookmarkEnd w:id="1238"/>
    <w:bookmarkStart w:name="z1240" w:id="1239"/>
    <w:p>
      <w:pPr>
        <w:spacing w:after="0"/>
        <w:ind w:left="0"/>
        <w:jc w:val="both"/>
      </w:pPr>
      <w:r>
        <w:rPr>
          <w:rFonts w:ascii="Times New Roman"/>
          <w:b w:val="false"/>
          <w:i w:val="false"/>
          <w:color w:val="000000"/>
          <w:sz w:val="28"/>
        </w:rPr>
        <w:t>
      Особое внимание следует уделять:</w:t>
      </w:r>
    </w:p>
    <w:bookmarkEnd w:id="1239"/>
    <w:bookmarkStart w:name="z1241" w:id="1240"/>
    <w:p>
      <w:pPr>
        <w:spacing w:after="0"/>
        <w:ind w:left="0"/>
        <w:jc w:val="both"/>
      </w:pPr>
      <w:r>
        <w:rPr>
          <w:rFonts w:ascii="Times New Roman"/>
          <w:b w:val="false"/>
          <w:i w:val="false"/>
          <w:color w:val="000000"/>
          <w:sz w:val="28"/>
        </w:rPr>
        <w:t>
      репутации и (или) надежности поставщика;</w:t>
      </w:r>
    </w:p>
    <w:bookmarkEnd w:id="1240"/>
    <w:bookmarkStart w:name="z1242" w:id="1241"/>
    <w:p>
      <w:pPr>
        <w:spacing w:after="0"/>
        <w:ind w:left="0"/>
        <w:jc w:val="both"/>
      </w:pPr>
      <w:r>
        <w:rPr>
          <w:rFonts w:ascii="Times New Roman"/>
          <w:b w:val="false"/>
          <w:i w:val="false"/>
          <w:color w:val="000000"/>
          <w:sz w:val="28"/>
        </w:rPr>
        <w:t xml:space="preserve">
      предложениям по поставке ветеринарных лекарственных средств наиболее подверженных фальсификациям; </w:t>
      </w:r>
    </w:p>
    <w:bookmarkEnd w:id="1241"/>
    <w:bookmarkStart w:name="z1243" w:id="1242"/>
    <w:p>
      <w:pPr>
        <w:spacing w:after="0"/>
        <w:ind w:left="0"/>
        <w:jc w:val="both"/>
      </w:pPr>
      <w:r>
        <w:rPr>
          <w:rFonts w:ascii="Times New Roman"/>
          <w:b w:val="false"/>
          <w:i w:val="false"/>
          <w:color w:val="000000"/>
          <w:sz w:val="28"/>
        </w:rPr>
        <w:t>
      предложениям по поставке большой партии ветеринарных лекарственных средств, обычно доступных только в ограниченном количестве;</w:t>
      </w:r>
    </w:p>
    <w:bookmarkEnd w:id="1242"/>
    <w:bookmarkStart w:name="z1244" w:id="1243"/>
    <w:p>
      <w:pPr>
        <w:spacing w:after="0"/>
        <w:ind w:left="0"/>
        <w:jc w:val="both"/>
      </w:pPr>
      <w:r>
        <w:rPr>
          <w:rFonts w:ascii="Times New Roman"/>
          <w:b w:val="false"/>
          <w:i w:val="false"/>
          <w:color w:val="000000"/>
          <w:sz w:val="28"/>
        </w:rPr>
        <w:t>
      ценовым предложениям, не соответствующим рыночным.</w:t>
      </w:r>
    </w:p>
    <w:bookmarkEnd w:id="1243"/>
    <w:bookmarkStart w:name="z1245" w:id="1244"/>
    <w:p>
      <w:pPr>
        <w:spacing w:after="0"/>
        <w:ind w:left="0"/>
        <w:jc w:val="left"/>
      </w:pPr>
      <w:r>
        <w:rPr>
          <w:rFonts w:ascii="Times New Roman"/>
          <w:b/>
          <w:i w:val="false"/>
          <w:color w:val="000000"/>
        </w:rPr>
        <w:t xml:space="preserve"> 6.3. Оценка получателей.</w:t>
      </w:r>
    </w:p>
    <w:bookmarkEnd w:id="1244"/>
    <w:bookmarkStart w:name="z1246" w:id="1245"/>
    <w:p>
      <w:pPr>
        <w:spacing w:after="0"/>
        <w:ind w:left="0"/>
        <w:jc w:val="both"/>
      </w:pPr>
      <w:r>
        <w:rPr>
          <w:rFonts w:ascii="Times New Roman"/>
          <w:b w:val="false"/>
          <w:i w:val="false"/>
          <w:color w:val="000000"/>
          <w:sz w:val="28"/>
        </w:rPr>
        <w:t xml:space="preserve">
      Дистрибьютор обязан удостовериться, что поставка ветеринарных лекарственных средств осуществляется только организациям, имеющим законные основания в соответствии с законодательством государства-члена для осуществления действий, относящихся к обращению ветеринарных лекарственных средств. </w:t>
      </w:r>
    </w:p>
    <w:bookmarkEnd w:id="1245"/>
    <w:bookmarkStart w:name="z1247" w:id="1246"/>
    <w:p>
      <w:pPr>
        <w:spacing w:after="0"/>
        <w:ind w:left="0"/>
        <w:jc w:val="both"/>
      </w:pPr>
      <w:r>
        <w:rPr>
          <w:rFonts w:ascii="Times New Roman"/>
          <w:b w:val="false"/>
          <w:i w:val="false"/>
          <w:color w:val="000000"/>
          <w:sz w:val="28"/>
        </w:rPr>
        <w:t>
      Дистрибьютор должен отслеживать осуществляемые сделки и проводить расследования в отношении любых отклонений в цепи реализации ветеринарных лекарственных средств. В случае выявлении отклонений при реализации, которые могут означать использование ветеринарных лекарственных средств не по назначению, проводятся расследования и о выявленных фактах дистрибьютор должен уведомить правообладателя ветеринарного лекарственного препарата в течение 3 рабочих дней с момента выявления.</w:t>
      </w:r>
    </w:p>
    <w:bookmarkEnd w:id="1246"/>
    <w:bookmarkStart w:name="z1248" w:id="1247"/>
    <w:p>
      <w:pPr>
        <w:spacing w:after="0"/>
        <w:ind w:left="0"/>
        <w:jc w:val="both"/>
      </w:pPr>
      <w:r>
        <w:rPr>
          <w:rFonts w:ascii="Times New Roman"/>
          <w:b w:val="false"/>
          <w:i w:val="false"/>
          <w:color w:val="000000"/>
          <w:sz w:val="28"/>
        </w:rPr>
        <w:t>
      Дистрибьютором должны быть приняты меры, установленные законодательством государств-членов, в отношении обращения ветеринарных лекарственных средств.</w:t>
      </w:r>
    </w:p>
    <w:bookmarkEnd w:id="1247"/>
    <w:bookmarkStart w:name="z1249" w:id="1248"/>
    <w:p>
      <w:pPr>
        <w:spacing w:after="0"/>
        <w:ind w:left="0"/>
        <w:jc w:val="left"/>
      </w:pPr>
      <w:r>
        <w:rPr>
          <w:rFonts w:ascii="Times New Roman"/>
          <w:b/>
          <w:i w:val="false"/>
          <w:color w:val="000000"/>
        </w:rPr>
        <w:t xml:space="preserve"> 6.4. Претензии.</w:t>
      </w:r>
    </w:p>
    <w:bookmarkEnd w:id="1248"/>
    <w:bookmarkStart w:name="z1250" w:id="1249"/>
    <w:p>
      <w:pPr>
        <w:spacing w:after="0"/>
        <w:ind w:left="0"/>
        <w:jc w:val="both"/>
      </w:pPr>
      <w:r>
        <w:rPr>
          <w:rFonts w:ascii="Times New Roman"/>
          <w:b w:val="false"/>
          <w:i w:val="false"/>
          <w:color w:val="000000"/>
          <w:sz w:val="28"/>
        </w:rPr>
        <w:t>
      Все претензии получателей должны быть зарегистрированы дистрибьютером с указанием следующей информации: дата получения претензии, наименование получателя, место его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наименование ветеринарного лекарственного средства, номер серии, объем, лекарственная форма ветеринарного лекарственного препарата, дозировка ветеринарного лекарственного препарата, причина претензии. При этом необходимо различать претензии в отношении качества, и (или) безопасности, и (или) эффективности ветеринарных лекарственных средств и претензии в отношении соблюдения требований и условий дистрибьюции.</w:t>
      </w:r>
    </w:p>
    <w:bookmarkEnd w:id="1249"/>
    <w:bookmarkStart w:name="z1251" w:id="1250"/>
    <w:p>
      <w:pPr>
        <w:spacing w:after="0"/>
        <w:ind w:left="0"/>
        <w:jc w:val="both"/>
      </w:pPr>
      <w:r>
        <w:rPr>
          <w:rFonts w:ascii="Times New Roman"/>
          <w:b w:val="false"/>
          <w:i w:val="false"/>
          <w:color w:val="000000"/>
          <w:sz w:val="28"/>
        </w:rPr>
        <w:t>
      В случае если претензия относится к качеству, и (или) безопасности, и (или) эффективности ветеринарных лекарственных средств, или предполагается наличие фальсифицированных ветеринарных лекарственных средств, дистрибьютер должен уведомить правообладателя ветеринарного лекарственного препарата или организацию, уполномоченную правообладателем ветеринарного лекарственного препарата, на принятие претензий, в течение 3 рабочих дней с момента получения данной претензии.</w:t>
      </w:r>
    </w:p>
    <w:bookmarkEnd w:id="1250"/>
    <w:bookmarkStart w:name="z1252" w:id="1251"/>
    <w:p>
      <w:pPr>
        <w:spacing w:after="0"/>
        <w:ind w:left="0"/>
        <w:jc w:val="both"/>
      </w:pPr>
      <w:r>
        <w:rPr>
          <w:rFonts w:ascii="Times New Roman"/>
          <w:b w:val="false"/>
          <w:i w:val="false"/>
          <w:color w:val="000000"/>
          <w:sz w:val="28"/>
        </w:rPr>
        <w:t xml:space="preserve">
      В отношении претензий по соблюдению требований и условий дистрибьюции дистрибьютером должно быть проведено расследование с целью установления источника или причины предъявления претензии. В случае недостаточности представленной информации для проведения расследования, дистрибьютор запрашивает необходимую ему информацию дополнительно. </w:t>
      </w:r>
    </w:p>
    <w:bookmarkEnd w:id="1251"/>
    <w:bookmarkStart w:name="z1253" w:id="1252"/>
    <w:p>
      <w:pPr>
        <w:spacing w:after="0"/>
        <w:ind w:left="0"/>
        <w:jc w:val="both"/>
      </w:pPr>
      <w:r>
        <w:rPr>
          <w:rFonts w:ascii="Times New Roman"/>
          <w:b w:val="false"/>
          <w:i w:val="false"/>
          <w:color w:val="000000"/>
          <w:sz w:val="28"/>
        </w:rPr>
        <w:t xml:space="preserve">
      Для работы с претензиями должно быть назначено ответственное лицо, а также могут привлекаться другие работники дистрибьютора в необходимом количестве. Ответственное лицо должно соответствовать квалификационным требованиям, установленным законодательством государства-члена, и обладать необходимой квалификацией (профиль образования ответственного лица устанавливается исходя из номенклатуры товарных позиций ветеринарных лекарственных средств), опытом и знаниями в области дистрибьюции. </w:t>
      </w:r>
    </w:p>
    <w:bookmarkEnd w:id="1252"/>
    <w:bookmarkStart w:name="z1254" w:id="1253"/>
    <w:p>
      <w:pPr>
        <w:spacing w:after="0"/>
        <w:ind w:left="0"/>
        <w:jc w:val="both"/>
      </w:pPr>
      <w:r>
        <w:rPr>
          <w:rFonts w:ascii="Times New Roman"/>
          <w:b w:val="false"/>
          <w:i w:val="false"/>
          <w:color w:val="000000"/>
          <w:sz w:val="28"/>
        </w:rPr>
        <w:t>
      По результатам расследования и анализа в отношении претензий при необходимости дистрибьютером должны быть предприняты соответствующие меры, включая корректирующие и предупреждающие действия, в том числе уведомление правобладателя ветеринарного лекарственного препарата.</w:t>
      </w:r>
    </w:p>
    <w:bookmarkEnd w:id="1253"/>
    <w:bookmarkStart w:name="z1255" w:id="1254"/>
    <w:p>
      <w:pPr>
        <w:spacing w:after="0"/>
        <w:ind w:left="0"/>
        <w:jc w:val="left"/>
      </w:pPr>
      <w:r>
        <w:rPr>
          <w:rFonts w:ascii="Times New Roman"/>
          <w:b/>
          <w:i w:val="false"/>
          <w:color w:val="000000"/>
        </w:rPr>
        <w:t xml:space="preserve"> 6.5. Возвращенные ветеринарные лекарственные средства.</w:t>
      </w:r>
    </w:p>
    <w:bookmarkEnd w:id="1254"/>
    <w:bookmarkStart w:name="z1256" w:id="1255"/>
    <w:p>
      <w:pPr>
        <w:spacing w:after="0"/>
        <w:ind w:left="0"/>
        <w:jc w:val="both"/>
      </w:pPr>
      <w:r>
        <w:rPr>
          <w:rFonts w:ascii="Times New Roman"/>
          <w:b w:val="false"/>
          <w:i w:val="false"/>
          <w:color w:val="000000"/>
          <w:sz w:val="28"/>
        </w:rPr>
        <w:t xml:space="preserve">
      Возврат (отправка ветеринарных лекарственных средств получателем в адрес дистрибьютора или дистрибьютером в адрес поставщика) осуществляется в соответствии с законодательством государств-членов и договорными обязательствами между сторонами, участвующими в возврате продукции. Операции с возвращенными ветеринарными лекарственными средствами должны осуществляться в соответствии с документированными процедурами, основанными на оценке рисков, с учетом их специфики, специальных условий хранения, а также периода времени, прошедшего с момента первоначальной отгрузки. </w:t>
      </w:r>
    </w:p>
    <w:bookmarkEnd w:id="1255"/>
    <w:bookmarkStart w:name="z1257" w:id="1256"/>
    <w:p>
      <w:pPr>
        <w:spacing w:after="0"/>
        <w:ind w:left="0"/>
        <w:jc w:val="both"/>
      </w:pPr>
      <w:r>
        <w:rPr>
          <w:rFonts w:ascii="Times New Roman"/>
          <w:b w:val="false"/>
          <w:i w:val="false"/>
          <w:color w:val="000000"/>
          <w:sz w:val="28"/>
        </w:rPr>
        <w:t>
      Ветеринарные лекарственные средства, которые ранее были отгружены, могут быть возвращены в категорию пригодных для поставки только в том случае, если выполнены все условия, перечисленные ниже:</w:t>
      </w:r>
    </w:p>
    <w:bookmarkEnd w:id="1256"/>
    <w:bookmarkStart w:name="z1258" w:id="1257"/>
    <w:p>
      <w:pPr>
        <w:spacing w:after="0"/>
        <w:ind w:left="0"/>
        <w:jc w:val="both"/>
      </w:pPr>
      <w:r>
        <w:rPr>
          <w:rFonts w:ascii="Times New Roman"/>
          <w:b w:val="false"/>
          <w:i w:val="false"/>
          <w:color w:val="000000"/>
          <w:sz w:val="28"/>
        </w:rPr>
        <w:t>
      целостность упаковки ветеринарных лекарственных средств не нарушена, отсутствуют следы повреждений, отсутствует маркировка, непредусмотренная производителем, срок годности не истек, продукция не отзывалась из обращения;</w:t>
      </w:r>
    </w:p>
    <w:bookmarkEnd w:id="1257"/>
    <w:bookmarkStart w:name="z1259" w:id="1258"/>
    <w:p>
      <w:pPr>
        <w:spacing w:after="0"/>
        <w:ind w:left="0"/>
        <w:jc w:val="both"/>
      </w:pPr>
      <w:r>
        <w:rPr>
          <w:rFonts w:ascii="Times New Roman"/>
          <w:b w:val="false"/>
          <w:i w:val="false"/>
          <w:color w:val="000000"/>
          <w:sz w:val="28"/>
        </w:rPr>
        <w:t>
      получатель представил документы, подтверждающие соблюдение специальных условий хранения и транспортировки;</w:t>
      </w:r>
    </w:p>
    <w:bookmarkEnd w:id="1258"/>
    <w:bookmarkStart w:name="z1260" w:id="1259"/>
    <w:p>
      <w:pPr>
        <w:spacing w:after="0"/>
        <w:ind w:left="0"/>
        <w:jc w:val="both"/>
      </w:pPr>
      <w:r>
        <w:rPr>
          <w:rFonts w:ascii="Times New Roman"/>
          <w:b w:val="false"/>
          <w:i w:val="false"/>
          <w:color w:val="000000"/>
          <w:sz w:val="28"/>
        </w:rPr>
        <w:t>
      ветеринарные лекарственные средства были проверены и оценены компетентным лицом, назначенным для выполнения данных действий;</w:t>
      </w:r>
    </w:p>
    <w:bookmarkEnd w:id="1259"/>
    <w:bookmarkStart w:name="z1261" w:id="1260"/>
    <w:p>
      <w:pPr>
        <w:spacing w:after="0"/>
        <w:ind w:left="0"/>
        <w:jc w:val="both"/>
      </w:pPr>
      <w:r>
        <w:rPr>
          <w:rFonts w:ascii="Times New Roman"/>
          <w:b w:val="false"/>
          <w:i w:val="false"/>
          <w:color w:val="000000"/>
          <w:sz w:val="28"/>
        </w:rPr>
        <w:t>
      дистрибьютор располагает доказательствами того, что ветеринарные лекарственные средства были поставлены данному получателю (согласно приложенным копиям соответствующих сопроводительных документов), номер серии совпадает с указанными в документах, отсутствуют подозрения в фальсификации данных ветеринарных лекарственных средств.</w:t>
      </w:r>
    </w:p>
    <w:bookmarkEnd w:id="1260"/>
    <w:bookmarkStart w:name="z1262" w:id="1261"/>
    <w:p>
      <w:pPr>
        <w:spacing w:after="0"/>
        <w:ind w:left="0"/>
        <w:jc w:val="both"/>
      </w:pPr>
      <w:r>
        <w:rPr>
          <w:rFonts w:ascii="Times New Roman"/>
          <w:b w:val="false"/>
          <w:i w:val="false"/>
          <w:color w:val="000000"/>
          <w:sz w:val="28"/>
        </w:rPr>
        <w:t>
      Ветеринарные лекарственные средства, требующие особых температурных условий хранения, могут быть возвращены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p>
    <w:bookmarkEnd w:id="1261"/>
    <w:bookmarkStart w:name="z1263" w:id="1262"/>
    <w:p>
      <w:pPr>
        <w:spacing w:after="0"/>
        <w:ind w:left="0"/>
        <w:jc w:val="both"/>
      </w:pPr>
      <w:r>
        <w:rPr>
          <w:rFonts w:ascii="Times New Roman"/>
          <w:b w:val="false"/>
          <w:i w:val="false"/>
          <w:color w:val="000000"/>
          <w:sz w:val="28"/>
        </w:rPr>
        <w:t xml:space="preserve">
      В случае выявления любых отклонений необходимо провести оценку рисков, позволяющую установить сохранность ветеринарных лекарственных средств. Должны быть собраны и оценены доказательства по следующим этапам: </w:t>
      </w:r>
    </w:p>
    <w:bookmarkEnd w:id="1262"/>
    <w:bookmarkStart w:name="z1264" w:id="1263"/>
    <w:p>
      <w:pPr>
        <w:spacing w:after="0"/>
        <w:ind w:left="0"/>
        <w:jc w:val="both"/>
      </w:pPr>
      <w:r>
        <w:rPr>
          <w:rFonts w:ascii="Times New Roman"/>
          <w:b w:val="false"/>
          <w:i w:val="false"/>
          <w:color w:val="000000"/>
          <w:sz w:val="28"/>
        </w:rPr>
        <w:t>
      поставка получателю;</w:t>
      </w:r>
    </w:p>
    <w:bookmarkEnd w:id="1263"/>
    <w:bookmarkStart w:name="z1265" w:id="1264"/>
    <w:p>
      <w:pPr>
        <w:spacing w:after="0"/>
        <w:ind w:left="0"/>
        <w:jc w:val="both"/>
      </w:pPr>
      <w:r>
        <w:rPr>
          <w:rFonts w:ascii="Times New Roman"/>
          <w:b w:val="false"/>
          <w:i w:val="false"/>
          <w:color w:val="000000"/>
          <w:sz w:val="28"/>
        </w:rPr>
        <w:t>
      проверка продукции (идентификация);</w:t>
      </w:r>
    </w:p>
    <w:bookmarkEnd w:id="1264"/>
    <w:bookmarkStart w:name="z1266" w:id="1265"/>
    <w:p>
      <w:pPr>
        <w:spacing w:after="0"/>
        <w:ind w:left="0"/>
        <w:jc w:val="both"/>
      </w:pPr>
      <w:r>
        <w:rPr>
          <w:rFonts w:ascii="Times New Roman"/>
          <w:b w:val="false"/>
          <w:i w:val="false"/>
          <w:color w:val="000000"/>
          <w:sz w:val="28"/>
        </w:rPr>
        <w:t xml:space="preserve">
      вскрытие транспортной упаковки; </w:t>
      </w:r>
    </w:p>
    <w:bookmarkEnd w:id="1265"/>
    <w:bookmarkStart w:name="z1267" w:id="1266"/>
    <w:p>
      <w:pPr>
        <w:spacing w:after="0"/>
        <w:ind w:left="0"/>
        <w:jc w:val="both"/>
      </w:pPr>
      <w:r>
        <w:rPr>
          <w:rFonts w:ascii="Times New Roman"/>
          <w:b w:val="false"/>
          <w:i w:val="false"/>
          <w:color w:val="000000"/>
          <w:sz w:val="28"/>
        </w:rPr>
        <w:t>
      возврат ветеринарных лекарственных средств в транспортную упаковку;</w:t>
      </w:r>
    </w:p>
    <w:bookmarkEnd w:id="1266"/>
    <w:bookmarkStart w:name="z1268" w:id="1267"/>
    <w:p>
      <w:pPr>
        <w:spacing w:after="0"/>
        <w:ind w:left="0"/>
        <w:jc w:val="both"/>
      </w:pPr>
      <w:r>
        <w:rPr>
          <w:rFonts w:ascii="Times New Roman"/>
          <w:b w:val="false"/>
          <w:i w:val="false"/>
          <w:color w:val="000000"/>
          <w:sz w:val="28"/>
        </w:rPr>
        <w:t>
      сбор и возврат ветеринарных лекарственных средств дистрибьютору;</w:t>
      </w:r>
    </w:p>
    <w:bookmarkEnd w:id="1267"/>
    <w:bookmarkStart w:name="z1269" w:id="1268"/>
    <w:p>
      <w:pPr>
        <w:spacing w:after="0"/>
        <w:ind w:left="0"/>
        <w:jc w:val="both"/>
      </w:pPr>
      <w:r>
        <w:rPr>
          <w:rFonts w:ascii="Times New Roman"/>
          <w:b w:val="false"/>
          <w:i w:val="false"/>
          <w:color w:val="000000"/>
          <w:sz w:val="28"/>
        </w:rPr>
        <w:t>
      помещение ветеринарных лекарственных средств в специальную зону хранения дистрибьютора.</w:t>
      </w:r>
    </w:p>
    <w:bookmarkEnd w:id="1268"/>
    <w:bookmarkStart w:name="z1270" w:id="1269"/>
    <w:p>
      <w:pPr>
        <w:spacing w:after="0"/>
        <w:ind w:left="0"/>
        <w:jc w:val="both"/>
      </w:pPr>
      <w:r>
        <w:rPr>
          <w:rFonts w:ascii="Times New Roman"/>
          <w:b w:val="false"/>
          <w:i w:val="false"/>
          <w:color w:val="000000"/>
          <w:sz w:val="28"/>
        </w:rPr>
        <w:t>
      Приемка возвращенных ветеринарных лекарственных средств без документального оформления запрещается.</w:t>
      </w:r>
    </w:p>
    <w:bookmarkEnd w:id="1269"/>
    <w:bookmarkStart w:name="z1271" w:id="1270"/>
    <w:p>
      <w:pPr>
        <w:spacing w:after="0"/>
        <w:ind w:left="0"/>
        <w:jc w:val="both"/>
      </w:pPr>
      <w:r>
        <w:rPr>
          <w:rFonts w:ascii="Times New Roman"/>
          <w:b w:val="false"/>
          <w:i w:val="false"/>
          <w:color w:val="000000"/>
          <w:sz w:val="28"/>
        </w:rPr>
        <w:t>
      Ветеринарные лекарственные средства, возвращенные в категорию пригодных для поставки, должны быть размещены таким образом, чтобы система отгрузки продукции с меньшим сроком годности в первую очередь (правило FEFO – "first expire – first out") функционировала эффективно.</w:t>
      </w:r>
    </w:p>
    <w:bookmarkEnd w:id="1270"/>
    <w:bookmarkStart w:name="z1272" w:id="1271"/>
    <w:p>
      <w:pPr>
        <w:spacing w:after="0"/>
        <w:ind w:left="0"/>
        <w:jc w:val="both"/>
      </w:pPr>
      <w:r>
        <w:rPr>
          <w:rFonts w:ascii="Times New Roman"/>
          <w:b w:val="false"/>
          <w:i w:val="false"/>
          <w:color w:val="000000"/>
          <w:sz w:val="28"/>
        </w:rPr>
        <w:t>
      Похищенные ветеринарные лекарственные средства, которые были обнаружены, не могут быть возвращены в категорию пригодных для поставки и поставлены получателям.</w:t>
      </w:r>
    </w:p>
    <w:bookmarkEnd w:id="1271"/>
    <w:bookmarkStart w:name="z1273" w:id="1272"/>
    <w:p>
      <w:pPr>
        <w:spacing w:after="0"/>
        <w:ind w:left="0"/>
        <w:jc w:val="left"/>
      </w:pPr>
      <w:r>
        <w:rPr>
          <w:rFonts w:ascii="Times New Roman"/>
          <w:b/>
          <w:i w:val="false"/>
          <w:color w:val="000000"/>
        </w:rPr>
        <w:t xml:space="preserve"> 6.6. Фальсифицированные ветеринарные лекарственные средства.</w:t>
      </w:r>
    </w:p>
    <w:bookmarkEnd w:id="1272"/>
    <w:bookmarkStart w:name="z1274" w:id="1273"/>
    <w:p>
      <w:pPr>
        <w:spacing w:after="0"/>
        <w:ind w:left="0"/>
        <w:jc w:val="both"/>
      </w:pPr>
      <w:r>
        <w:rPr>
          <w:rFonts w:ascii="Times New Roman"/>
          <w:b w:val="false"/>
          <w:i w:val="false"/>
          <w:color w:val="000000"/>
          <w:sz w:val="28"/>
        </w:rPr>
        <w:t>
      В случае если в отношении ветеринарного лекарственного препарата имеются подозрения в фальсификации дистрибьютор должен уведомить правообладателя ветеринарного лекарственного препарата в течение 3 рабочих дней с момента получения данной информации. Данные действия должны быть закреплены в установленных документированных процедурах. Полученная информация должна быть документально оформлена с сохранением всех исходных данных, и в ее отношении должно быть проведено расследование.</w:t>
      </w:r>
    </w:p>
    <w:bookmarkEnd w:id="1273"/>
    <w:bookmarkStart w:name="z1275" w:id="1274"/>
    <w:p>
      <w:pPr>
        <w:spacing w:after="0"/>
        <w:ind w:left="0"/>
        <w:jc w:val="both"/>
      </w:pPr>
      <w:r>
        <w:rPr>
          <w:rFonts w:ascii="Times New Roman"/>
          <w:b w:val="false"/>
          <w:i w:val="false"/>
          <w:color w:val="000000"/>
          <w:sz w:val="28"/>
        </w:rPr>
        <w:t xml:space="preserve">
      Фальсифицированные ветеринарные лекарственные средства, обнаруженные в обращении, должны быть незамедлительно физически изолированы и размещены на хранение отдельно от другой продукции в специально выделенном помещении или зоне, доступ в которые ограничен. Все операции с фальсифицированными ветеринарными лекарственными средствами должны быть документально оформлены, с сохранением записей. </w:t>
      </w:r>
    </w:p>
    <w:bookmarkEnd w:id="1274"/>
    <w:bookmarkStart w:name="z1276" w:id="1275"/>
    <w:p>
      <w:pPr>
        <w:spacing w:after="0"/>
        <w:ind w:left="0"/>
        <w:jc w:val="left"/>
      </w:pPr>
      <w:r>
        <w:rPr>
          <w:rFonts w:ascii="Times New Roman"/>
          <w:b/>
          <w:i w:val="false"/>
          <w:color w:val="000000"/>
        </w:rPr>
        <w:t xml:space="preserve"> 6.7. Отзыв из обращения.</w:t>
      </w:r>
    </w:p>
    <w:bookmarkEnd w:id="1275"/>
    <w:bookmarkStart w:name="z1277" w:id="1276"/>
    <w:p>
      <w:pPr>
        <w:spacing w:after="0"/>
        <w:ind w:left="0"/>
        <w:jc w:val="both"/>
      </w:pPr>
      <w:r>
        <w:rPr>
          <w:rFonts w:ascii="Times New Roman"/>
          <w:b w:val="false"/>
          <w:i w:val="false"/>
          <w:color w:val="000000"/>
          <w:sz w:val="28"/>
        </w:rPr>
        <w:t>
      Эффективность действий по отзыву ветеринарных лекарственных средств из обращения должна регулярно оцениваться (не реже чем один раз в год). Должна существовать возможность инициировать действия по отзыву и изъятию из обращения в кратчайшие сроки в любой момент времени.</w:t>
      </w:r>
    </w:p>
    <w:bookmarkEnd w:id="1276"/>
    <w:bookmarkStart w:name="z1278" w:id="1277"/>
    <w:p>
      <w:pPr>
        <w:spacing w:after="0"/>
        <w:ind w:left="0"/>
        <w:jc w:val="both"/>
      </w:pPr>
      <w:r>
        <w:rPr>
          <w:rFonts w:ascii="Times New Roman"/>
          <w:b w:val="false"/>
          <w:i w:val="false"/>
          <w:color w:val="000000"/>
          <w:sz w:val="28"/>
        </w:rPr>
        <w:t xml:space="preserve">
      Дистрибьютор должен осуществлять мониторинг информации об отмене регистрации ветеринарных лекарственных препаратов, о приостановлении обращения ветеринарных лекарственных препаратов, приостановлении обращения серии ветеринарного лекарственного препарата, размещаемой уполномоченным органом в едином реестре зарегистрированных ветеринарных лекарственных препаратов Союза на информационном портале Союза в информационно-телекоммуникационной сети "Интернет", следовать указаниям информационного письма об отзыве их из обращения, которое при необходимости должно быть утверждено уполномоченным органом. </w:t>
      </w:r>
    </w:p>
    <w:bookmarkEnd w:id="1277"/>
    <w:bookmarkStart w:name="z1279" w:id="1278"/>
    <w:p>
      <w:pPr>
        <w:spacing w:after="0"/>
        <w:ind w:left="0"/>
        <w:jc w:val="both"/>
      </w:pPr>
      <w:r>
        <w:rPr>
          <w:rFonts w:ascii="Times New Roman"/>
          <w:b w:val="false"/>
          <w:i w:val="false"/>
          <w:color w:val="000000"/>
          <w:sz w:val="28"/>
        </w:rPr>
        <w:t xml:space="preserve">
      Действия по отзыву и изъятию из обращения должны документально оформляться в момент их осуществления в соответствии с установленными процедурами. </w:t>
      </w:r>
    </w:p>
    <w:bookmarkEnd w:id="1278"/>
    <w:bookmarkStart w:name="z1280" w:id="1279"/>
    <w:p>
      <w:pPr>
        <w:spacing w:after="0"/>
        <w:ind w:left="0"/>
        <w:jc w:val="both"/>
      </w:pPr>
      <w:r>
        <w:rPr>
          <w:rFonts w:ascii="Times New Roman"/>
          <w:b w:val="false"/>
          <w:i w:val="false"/>
          <w:color w:val="000000"/>
          <w:sz w:val="28"/>
        </w:rPr>
        <w:t xml:space="preserve">
      Записи, относящиеся к дистрибьюции, должны быть доступны для лица, ответственного за отзыв и изъятие ветеринарных лекарственных средств из обращения, и должны содержать информацию о дистрибьюторах и о прямых получателях ветеринарных лекарственных средств, их местах нахождения (адрес юридического лица) и адрес (адреса) места осуществления деятельности (в случае если адреса различаются) – для юридического лица и его филиалов,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номер телефона, адрес электронной почты), а также наименование, номер серии, дата производства и срок годности ветеринарного лекарственного средства, лекарственная форма, дозировка ветеринарного лекарственного препарата, количество приобретенных или поставленных ветеринарных лекарственных средств, включая данные в отношении экспортированных ветеринарных лекарственных средствах и их образцов. </w:t>
      </w:r>
    </w:p>
    <w:bookmarkEnd w:id="1279"/>
    <w:bookmarkStart w:name="z1281" w:id="1280"/>
    <w:p>
      <w:pPr>
        <w:spacing w:after="0"/>
        <w:ind w:left="0"/>
        <w:jc w:val="both"/>
      </w:pPr>
      <w:r>
        <w:rPr>
          <w:rFonts w:ascii="Times New Roman"/>
          <w:b w:val="false"/>
          <w:i w:val="false"/>
          <w:color w:val="000000"/>
          <w:sz w:val="28"/>
        </w:rPr>
        <w:t>
      Последовательность выполнения действий, осуществляемых при отзыве и изъятии из обращения ветеринарных лекарственных средств, должна быть документально оформлена и составлен итоговый отчет.</w:t>
      </w:r>
    </w:p>
    <w:bookmarkEnd w:id="1280"/>
    <w:bookmarkStart w:name="z1282" w:id="1281"/>
    <w:p>
      <w:pPr>
        <w:spacing w:after="0"/>
        <w:ind w:left="0"/>
        <w:jc w:val="left"/>
      </w:pPr>
      <w:r>
        <w:rPr>
          <w:rFonts w:ascii="Times New Roman"/>
          <w:b/>
          <w:i w:val="false"/>
          <w:color w:val="000000"/>
        </w:rPr>
        <w:t xml:space="preserve"> 7. Требования к уничтожению и (или) утилизации ветеринарных лекарственных средств</w:t>
      </w:r>
    </w:p>
    <w:bookmarkEnd w:id="1281"/>
    <w:bookmarkStart w:name="z1283" w:id="1282"/>
    <w:p>
      <w:pPr>
        <w:spacing w:after="0"/>
        <w:ind w:left="0"/>
        <w:jc w:val="both"/>
      </w:pPr>
      <w:r>
        <w:rPr>
          <w:rFonts w:ascii="Times New Roman"/>
          <w:b w:val="false"/>
          <w:i w:val="false"/>
          <w:color w:val="000000"/>
          <w:sz w:val="28"/>
        </w:rPr>
        <w:t xml:space="preserve">
      Ветеринарные лекарственные средства, предназначенные для уничтожения и (или) утилизация, должны быть надлежащим образом промаркированы, храниться отдельно в помещении или зоне, доступ в которые ограничен, при этом операции с ними должны осуществляться в соответствии с письменными процедурами. </w:t>
      </w:r>
    </w:p>
    <w:bookmarkEnd w:id="1282"/>
    <w:bookmarkStart w:name="z1284" w:id="1283"/>
    <w:p>
      <w:pPr>
        <w:spacing w:after="0"/>
        <w:ind w:left="0"/>
        <w:jc w:val="both"/>
      </w:pPr>
      <w:r>
        <w:rPr>
          <w:rFonts w:ascii="Times New Roman"/>
          <w:b w:val="false"/>
          <w:i w:val="false"/>
          <w:color w:val="000000"/>
          <w:sz w:val="28"/>
        </w:rPr>
        <w:t xml:space="preserve">
      Уничтожение и (или) утилизация должно осуществляться в соответствии с требованиями законодательства государств-членов или приемлемыми международными требованиями в отношении обращения, транспортировки и уничтожения и (или) утилизация ветеринарных лекарственных средств. </w:t>
      </w:r>
    </w:p>
    <w:bookmarkEnd w:id="1283"/>
    <w:bookmarkStart w:name="z1285" w:id="1284"/>
    <w:p>
      <w:pPr>
        <w:spacing w:after="0"/>
        <w:ind w:left="0"/>
        <w:jc w:val="both"/>
      </w:pPr>
      <w:r>
        <w:rPr>
          <w:rFonts w:ascii="Times New Roman"/>
          <w:b w:val="false"/>
          <w:i w:val="false"/>
          <w:color w:val="000000"/>
          <w:sz w:val="28"/>
        </w:rPr>
        <w:t>
      Записи об уничтожении и (или) утилизации должны храниться в течение периода времени, установленного законодательством государств-членов.</w:t>
      </w:r>
    </w:p>
    <w:bookmarkEnd w:id="1284"/>
    <w:bookmarkStart w:name="z1286" w:id="1285"/>
    <w:p>
      <w:pPr>
        <w:spacing w:after="0"/>
        <w:ind w:left="0"/>
        <w:jc w:val="left"/>
      </w:pPr>
      <w:r>
        <w:rPr>
          <w:rFonts w:ascii="Times New Roman"/>
          <w:b/>
          <w:i w:val="false"/>
          <w:color w:val="000000"/>
        </w:rPr>
        <w:t xml:space="preserve"> 8. Требования к самоинспекции</w:t>
      </w:r>
    </w:p>
    <w:bookmarkEnd w:id="1285"/>
    <w:bookmarkStart w:name="z1287" w:id="1286"/>
    <w:p>
      <w:pPr>
        <w:spacing w:after="0"/>
        <w:ind w:left="0"/>
        <w:jc w:val="both"/>
      </w:pPr>
      <w:r>
        <w:rPr>
          <w:rFonts w:ascii="Times New Roman"/>
          <w:b w:val="false"/>
          <w:i w:val="false"/>
          <w:color w:val="000000"/>
          <w:sz w:val="28"/>
        </w:rPr>
        <w:t>
      Должна быть разработана программа проведения самоинспекций, охватывающая все аспекты деятельности организации.</w:t>
      </w:r>
    </w:p>
    <w:bookmarkEnd w:id="1286"/>
    <w:bookmarkStart w:name="z1288" w:id="1287"/>
    <w:p>
      <w:pPr>
        <w:spacing w:after="0"/>
        <w:ind w:left="0"/>
        <w:jc w:val="both"/>
      </w:pPr>
      <w:r>
        <w:rPr>
          <w:rFonts w:ascii="Times New Roman"/>
          <w:b w:val="false"/>
          <w:i w:val="false"/>
          <w:color w:val="000000"/>
          <w:sz w:val="28"/>
        </w:rPr>
        <w:t>
      Самоинспекции могут быть разделены на несколько самостоятельных проверок, охватывающих отдельные стороны деятельности организации и должны проводиться специально назначенным квалифицированным персоналом дистрибьютора. Аудиты, проводимые независимыми внешними экспертами, также допускаются, но не могут заменять самоинспекцию.</w:t>
      </w:r>
    </w:p>
    <w:bookmarkEnd w:id="1287"/>
    <w:bookmarkStart w:name="z1289" w:id="1288"/>
    <w:p>
      <w:pPr>
        <w:spacing w:after="0"/>
        <w:ind w:left="0"/>
        <w:jc w:val="both"/>
      </w:pPr>
      <w:r>
        <w:rPr>
          <w:rFonts w:ascii="Times New Roman"/>
          <w:b w:val="false"/>
          <w:i w:val="false"/>
          <w:color w:val="000000"/>
          <w:sz w:val="28"/>
        </w:rPr>
        <w:t>
      Результаты самоинспекций должны оформляться документально. Отчеты должны содержать всю информацию, полученную в ходе инспекции. Копия отчета должна быть представлена руководству организации. В случае выявления недостатков или отклонений необходимо выяснить их причину, а также разработать и документально оформить корректирующие и предупреждающие действия и проконтролировать их выполнение.</w:t>
      </w:r>
    </w:p>
    <w:bookmarkEnd w:id="1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291" w:id="1289"/>
    <w:p>
      <w:pPr>
        <w:spacing w:after="0"/>
        <w:ind w:left="0"/>
        <w:jc w:val="left"/>
      </w:pPr>
      <w:r>
        <w:rPr>
          <w:rFonts w:ascii="Times New Roman"/>
          <w:b/>
          <w:i w:val="false"/>
          <w:color w:val="000000"/>
        </w:rPr>
        <w:t xml:space="preserve"> ПЕРЕЧЕНЬ</w:t>
      </w:r>
    </w:p>
    <w:bookmarkEnd w:id="1289"/>
    <w:bookmarkStart w:name="z1292" w:id="1290"/>
    <w:p>
      <w:pPr>
        <w:spacing w:after="0"/>
        <w:ind w:left="0"/>
        <w:jc w:val="left"/>
      </w:pPr>
      <w:r>
        <w:rPr>
          <w:rFonts w:ascii="Times New Roman"/>
          <w:b/>
          <w:i w:val="false"/>
          <w:color w:val="000000"/>
        </w:rPr>
        <w:t xml:space="preserve"> ветеринарных лекарственных средств, запрещенных к применению для продуктивных животных на таможенной территории Евразийского экономического союза</w:t>
      </w:r>
    </w:p>
    <w:bookmarkEnd w:id="1290"/>
    <w:bookmarkStart w:name="z1293" w:id="1291"/>
    <w:p>
      <w:pPr>
        <w:spacing w:after="0"/>
        <w:ind w:left="0"/>
        <w:jc w:val="both"/>
      </w:pPr>
      <w:r>
        <w:rPr>
          <w:rFonts w:ascii="Times New Roman"/>
          <w:b w:val="false"/>
          <w:i w:val="false"/>
          <w:color w:val="000000"/>
          <w:sz w:val="28"/>
        </w:rPr>
        <w:t xml:space="preserve">
      На таможенной территории Евразийского экономического союза не допускается: </w:t>
      </w:r>
    </w:p>
    <w:bookmarkEnd w:id="1291"/>
    <w:bookmarkStart w:name="z1294" w:id="1292"/>
    <w:p>
      <w:pPr>
        <w:spacing w:after="0"/>
        <w:ind w:left="0"/>
        <w:jc w:val="both"/>
      </w:pPr>
      <w:r>
        <w:rPr>
          <w:rFonts w:ascii="Times New Roman"/>
          <w:b w:val="false"/>
          <w:i w:val="false"/>
          <w:color w:val="000000"/>
          <w:sz w:val="28"/>
        </w:rPr>
        <w:t>
      регистрация и применение химиотерапевтических антибактериальных ветеринарных лекарственных препаратов с профилактической целью и с целью стимулирования продуктивности сельскохозяйственных животных;</w:t>
      </w:r>
    </w:p>
    <w:bookmarkEnd w:id="1292"/>
    <w:bookmarkStart w:name="z1295" w:id="1293"/>
    <w:p>
      <w:pPr>
        <w:spacing w:after="0"/>
        <w:ind w:left="0"/>
        <w:jc w:val="both"/>
      </w:pPr>
      <w:r>
        <w:rPr>
          <w:rFonts w:ascii="Times New Roman"/>
          <w:b w:val="false"/>
          <w:i w:val="false"/>
          <w:color w:val="000000"/>
          <w:sz w:val="28"/>
        </w:rPr>
        <w:t>
      регистрация ветеринарных лекарственных препаратов с целью применения продуктивным животным, в том числе объектам аквакультуры животного происхождения, содержащих в своем составе следующие лекарственные средства:</w:t>
      </w:r>
    </w:p>
    <w:bookmarkEnd w:id="1293"/>
    <w:bookmarkStart w:name="z1296" w:id="1294"/>
    <w:p>
      <w:pPr>
        <w:spacing w:after="0"/>
        <w:ind w:left="0"/>
        <w:jc w:val="both"/>
      </w:pPr>
      <w:r>
        <w:rPr>
          <w:rFonts w:ascii="Times New Roman"/>
          <w:b w:val="false"/>
          <w:i w:val="false"/>
          <w:color w:val="000000"/>
          <w:sz w:val="28"/>
        </w:rPr>
        <w:t xml:space="preserve">
      абамектин (для овец (в период лактации), молоко которых предназначено в пищу людям); </w:t>
      </w:r>
    </w:p>
    <w:bookmarkEnd w:id="1294"/>
    <w:bookmarkStart w:name="z1297" w:id="1295"/>
    <w:p>
      <w:pPr>
        <w:spacing w:after="0"/>
        <w:ind w:left="0"/>
        <w:jc w:val="both"/>
      </w:pPr>
      <w:r>
        <w:rPr>
          <w:rFonts w:ascii="Times New Roman"/>
          <w:b w:val="false"/>
          <w:i w:val="false"/>
          <w:color w:val="000000"/>
          <w:sz w:val="28"/>
        </w:rPr>
        <w:t>
      авиламицин (для сельскохозяйственной птицы (в период яйценоскости), яйца которой предназначены в пищу людям);</w:t>
      </w:r>
    </w:p>
    <w:bookmarkEnd w:id="1295"/>
    <w:bookmarkStart w:name="z1298" w:id="1296"/>
    <w:p>
      <w:pPr>
        <w:spacing w:after="0"/>
        <w:ind w:left="0"/>
        <w:jc w:val="both"/>
      </w:pPr>
      <w:r>
        <w:rPr>
          <w:rFonts w:ascii="Times New Roman"/>
          <w:b w:val="false"/>
          <w:i w:val="false"/>
          <w:color w:val="000000"/>
          <w:sz w:val="28"/>
        </w:rPr>
        <w:t>
      азаглинафарелин (для лососевых рыб, икра которых предназначена в пищу людям);</w:t>
      </w:r>
    </w:p>
    <w:bookmarkEnd w:id="1296"/>
    <w:bookmarkStart w:name="z1299" w:id="1297"/>
    <w:p>
      <w:pPr>
        <w:spacing w:after="0"/>
        <w:ind w:left="0"/>
        <w:jc w:val="both"/>
      </w:pPr>
      <w:r>
        <w:rPr>
          <w:rFonts w:ascii="Times New Roman"/>
          <w:b w:val="false"/>
          <w:i w:val="false"/>
          <w:color w:val="000000"/>
          <w:sz w:val="28"/>
        </w:rPr>
        <w:t>
      амоксициллин (для сельскохозяйственной птицы (в период яйценоскости), яйца которой предназначены в пищу людям);</w:t>
      </w:r>
    </w:p>
    <w:bookmarkEnd w:id="1297"/>
    <w:bookmarkStart w:name="z1300" w:id="1298"/>
    <w:p>
      <w:pPr>
        <w:spacing w:after="0"/>
        <w:ind w:left="0"/>
        <w:jc w:val="both"/>
      </w:pPr>
      <w:r>
        <w:rPr>
          <w:rFonts w:ascii="Times New Roman"/>
          <w:b w:val="false"/>
          <w:i w:val="false"/>
          <w:color w:val="000000"/>
          <w:sz w:val="28"/>
        </w:rPr>
        <w:t>
      ампициллин (для сельскохозяйственной птицы (в период яйценоскости), яйца которой предназначены в пищу людям);</w:t>
      </w:r>
    </w:p>
    <w:bookmarkEnd w:id="1298"/>
    <w:bookmarkStart w:name="z1301" w:id="1299"/>
    <w:p>
      <w:pPr>
        <w:spacing w:after="0"/>
        <w:ind w:left="0"/>
        <w:jc w:val="both"/>
      </w:pPr>
      <w:r>
        <w:rPr>
          <w:rFonts w:ascii="Times New Roman"/>
          <w:b w:val="false"/>
          <w:i w:val="false"/>
          <w:color w:val="000000"/>
          <w:sz w:val="28"/>
        </w:rPr>
        <w:t>
      анаболические стероиды;</w:t>
      </w:r>
    </w:p>
    <w:bookmarkEnd w:id="1299"/>
    <w:bookmarkStart w:name="z1302" w:id="1300"/>
    <w:p>
      <w:pPr>
        <w:spacing w:after="0"/>
        <w:ind w:left="0"/>
        <w:jc w:val="both"/>
      </w:pPr>
      <w:r>
        <w:rPr>
          <w:rFonts w:ascii="Times New Roman"/>
          <w:b w:val="false"/>
          <w:i w:val="false"/>
          <w:color w:val="000000"/>
          <w:sz w:val="28"/>
        </w:rPr>
        <w:t xml:space="preserve">
      андрогенные стероиды (за исключением тестостерона, прогестерона и их производных, применение которых в составе ветеринарных лекарственных препаратов разрешается в целях лечения животных с дисфункцией яичников); </w:t>
      </w:r>
    </w:p>
    <w:bookmarkEnd w:id="1300"/>
    <w:bookmarkStart w:name="z1303" w:id="1301"/>
    <w:p>
      <w:pPr>
        <w:spacing w:after="0"/>
        <w:ind w:left="0"/>
        <w:jc w:val="both"/>
      </w:pPr>
      <w:r>
        <w:rPr>
          <w:rFonts w:ascii="Times New Roman"/>
          <w:b w:val="false"/>
          <w:i w:val="false"/>
          <w:color w:val="000000"/>
          <w:sz w:val="28"/>
        </w:rPr>
        <w:t>
      апрамицин (для всех видов животных (в период лактации или яйценоскости), молоко или яйца которых предназначены в пищу людям);</w:t>
      </w:r>
    </w:p>
    <w:bookmarkEnd w:id="1301"/>
    <w:bookmarkStart w:name="z1304" w:id="1302"/>
    <w:p>
      <w:pPr>
        <w:spacing w:after="0"/>
        <w:ind w:left="0"/>
        <w:jc w:val="both"/>
      </w:pPr>
      <w:r>
        <w:rPr>
          <w:rFonts w:ascii="Times New Roman"/>
          <w:b w:val="false"/>
          <w:i w:val="false"/>
          <w:color w:val="000000"/>
          <w:sz w:val="28"/>
        </w:rPr>
        <w:t>
      бета-адреностимуляторы (бета-агонисты) (за исключением бета-адреномиметиков, применение которых в составе ветеринарных лекарственных препаратов разрешается в целях расслабления мускулатуры матки у коров при патологических родах (кроме 17</w:t>
      </w:r>
      <w:r>
        <w:rPr>
          <w:rFonts w:ascii="Times New Roman"/>
          <w:b w:val="false"/>
          <w:i w:val="false"/>
          <w:color w:val="000000"/>
          <w:sz w:val="28"/>
        </w:rPr>
        <w:t>b</w:t>
      </w:r>
      <w:r>
        <w:rPr>
          <w:rFonts w:ascii="Times New Roman"/>
          <w:b w:val="false"/>
          <w:i w:val="false"/>
          <w:color w:val="000000"/>
          <w:sz w:val="28"/>
        </w:rPr>
        <w:t>-эстрадиола и его эфироподобных производных));</w:t>
      </w:r>
    </w:p>
    <w:bookmarkEnd w:id="1302"/>
    <w:bookmarkStart w:name="z1305" w:id="1303"/>
    <w:p>
      <w:pPr>
        <w:spacing w:after="0"/>
        <w:ind w:left="0"/>
        <w:jc w:val="both"/>
      </w:pPr>
      <w:r>
        <w:rPr>
          <w:rFonts w:ascii="Times New Roman"/>
          <w:b w:val="false"/>
          <w:i w:val="false"/>
          <w:color w:val="000000"/>
          <w:sz w:val="28"/>
        </w:rPr>
        <w:t>
      бриллиантовый зеленый (для товарной аквакультуры (товарного рыбоводства));</w:t>
      </w:r>
    </w:p>
    <w:bookmarkEnd w:id="1303"/>
    <w:bookmarkStart w:name="z1306" w:id="1304"/>
    <w:p>
      <w:pPr>
        <w:spacing w:after="0"/>
        <w:ind w:left="0"/>
        <w:jc w:val="both"/>
      </w:pPr>
      <w:r>
        <w:rPr>
          <w:rFonts w:ascii="Times New Roman"/>
          <w:b w:val="false"/>
          <w:i w:val="false"/>
          <w:color w:val="000000"/>
          <w:sz w:val="28"/>
        </w:rPr>
        <w:t>
      бромгексин (для всех видов животных (в период лактации или яйценоскости), молоко или яйца которых предназначены в пищу людям);</w:t>
      </w:r>
    </w:p>
    <w:bookmarkEnd w:id="1304"/>
    <w:bookmarkStart w:name="z1307" w:id="1305"/>
    <w:p>
      <w:pPr>
        <w:spacing w:after="0"/>
        <w:ind w:left="0"/>
        <w:jc w:val="both"/>
      </w:pPr>
      <w:r>
        <w:rPr>
          <w:rFonts w:ascii="Times New Roman"/>
          <w:b w:val="false"/>
          <w:i w:val="false"/>
          <w:color w:val="000000"/>
          <w:sz w:val="28"/>
        </w:rPr>
        <w:t>
      гамитромицин (для крупного рогатого скота (в период лактации), молоко которого предназначено в пищу людям);</w:t>
      </w:r>
    </w:p>
    <w:bookmarkEnd w:id="1305"/>
    <w:bookmarkStart w:name="z1308" w:id="1306"/>
    <w:p>
      <w:pPr>
        <w:spacing w:after="0"/>
        <w:ind w:left="0"/>
        <w:jc w:val="both"/>
      </w:pPr>
      <w:r>
        <w:rPr>
          <w:rFonts w:ascii="Times New Roman"/>
          <w:b w:val="false"/>
          <w:i w:val="false"/>
          <w:color w:val="000000"/>
          <w:sz w:val="28"/>
        </w:rPr>
        <w:t>
      гризин;</w:t>
      </w:r>
    </w:p>
    <w:bookmarkEnd w:id="1306"/>
    <w:bookmarkStart w:name="z1309" w:id="1307"/>
    <w:p>
      <w:pPr>
        <w:spacing w:after="0"/>
        <w:ind w:left="0"/>
        <w:jc w:val="both"/>
      </w:pPr>
      <w:r>
        <w:rPr>
          <w:rFonts w:ascii="Times New Roman"/>
          <w:b w:val="false"/>
          <w:i w:val="false"/>
          <w:color w:val="000000"/>
          <w:sz w:val="28"/>
        </w:rPr>
        <w:t xml:space="preserve">
      данофлоксацин (для сельскохозяйственной птицы (в период яйценоскости), яйца которой предназначены в пищу людям); </w:t>
      </w:r>
    </w:p>
    <w:bookmarkEnd w:id="1307"/>
    <w:bookmarkStart w:name="z1310" w:id="1308"/>
    <w:p>
      <w:pPr>
        <w:spacing w:after="0"/>
        <w:ind w:left="0"/>
        <w:jc w:val="both"/>
      </w:pPr>
      <w:r>
        <w:rPr>
          <w:rFonts w:ascii="Times New Roman"/>
          <w:b w:val="false"/>
          <w:i w:val="false"/>
          <w:color w:val="000000"/>
          <w:sz w:val="28"/>
        </w:rPr>
        <w:t>
      дапсон;</w:t>
      </w:r>
    </w:p>
    <w:bookmarkEnd w:id="1308"/>
    <w:bookmarkStart w:name="z1311" w:id="1309"/>
    <w:p>
      <w:pPr>
        <w:spacing w:after="0"/>
        <w:ind w:left="0"/>
        <w:jc w:val="both"/>
      </w:pPr>
      <w:r>
        <w:rPr>
          <w:rFonts w:ascii="Times New Roman"/>
          <w:b w:val="false"/>
          <w:i w:val="false"/>
          <w:color w:val="000000"/>
          <w:sz w:val="28"/>
        </w:rPr>
        <w:t>
      диклоксациллин (для сельскохозяйственной птицы (в период яйценоскости), яйца которой предназначены в пищу людям);</w:t>
      </w:r>
    </w:p>
    <w:bookmarkEnd w:id="1309"/>
    <w:bookmarkStart w:name="z1312" w:id="1310"/>
    <w:p>
      <w:pPr>
        <w:spacing w:after="0"/>
        <w:ind w:left="0"/>
        <w:jc w:val="both"/>
      </w:pPr>
      <w:r>
        <w:rPr>
          <w:rFonts w:ascii="Times New Roman"/>
          <w:b w:val="false"/>
          <w:i w:val="false"/>
          <w:color w:val="000000"/>
          <w:sz w:val="28"/>
        </w:rPr>
        <w:t>
      дицикланил (для овец (в период лактации), молоко которых предназначено в пищу людям);</w:t>
      </w:r>
    </w:p>
    <w:bookmarkEnd w:id="1310"/>
    <w:bookmarkStart w:name="z1313" w:id="1311"/>
    <w:p>
      <w:pPr>
        <w:spacing w:after="0"/>
        <w:ind w:left="0"/>
        <w:jc w:val="both"/>
      </w:pPr>
      <w:r>
        <w:rPr>
          <w:rFonts w:ascii="Times New Roman"/>
          <w:b w:val="false"/>
          <w:i w:val="false"/>
          <w:color w:val="000000"/>
          <w:sz w:val="28"/>
        </w:rPr>
        <w:t>
      доксициклин (для всех видов животных (в период лактации или яйценоскости), молоко или яйца которых предназначены в пищу людям);</w:t>
      </w:r>
    </w:p>
    <w:bookmarkEnd w:id="1311"/>
    <w:bookmarkStart w:name="z1314" w:id="1312"/>
    <w:p>
      <w:pPr>
        <w:spacing w:after="0"/>
        <w:ind w:left="0"/>
        <w:jc w:val="both"/>
      </w:pPr>
      <w:r>
        <w:rPr>
          <w:rFonts w:ascii="Times New Roman"/>
          <w:b w:val="false"/>
          <w:i w:val="false"/>
          <w:color w:val="000000"/>
          <w:sz w:val="28"/>
        </w:rPr>
        <w:t>
      канамицин (для сельскохозяйственной птицы (в период яйценоскости), яйца которой предназначены в пищу людям);</w:t>
      </w:r>
    </w:p>
    <w:bookmarkEnd w:id="1312"/>
    <w:bookmarkStart w:name="z1315" w:id="1313"/>
    <w:p>
      <w:pPr>
        <w:spacing w:after="0"/>
        <w:ind w:left="0"/>
        <w:jc w:val="both"/>
      </w:pPr>
      <w:r>
        <w:rPr>
          <w:rFonts w:ascii="Times New Roman"/>
          <w:b w:val="false"/>
          <w:i w:val="false"/>
          <w:color w:val="000000"/>
          <w:sz w:val="28"/>
        </w:rPr>
        <w:t>
      карбадокс;</w:t>
      </w:r>
    </w:p>
    <w:bookmarkEnd w:id="1313"/>
    <w:bookmarkStart w:name="z1316" w:id="1314"/>
    <w:p>
      <w:pPr>
        <w:spacing w:after="0"/>
        <w:ind w:left="0"/>
        <w:jc w:val="both"/>
      </w:pPr>
      <w:r>
        <w:rPr>
          <w:rFonts w:ascii="Times New Roman"/>
          <w:b w:val="false"/>
          <w:i w:val="false"/>
          <w:color w:val="000000"/>
          <w:sz w:val="28"/>
        </w:rPr>
        <w:t>
      клозантел (для всех видов животных (в период лактации), молоко которых предназначено в пищу людям);</w:t>
      </w:r>
    </w:p>
    <w:bookmarkEnd w:id="1314"/>
    <w:bookmarkStart w:name="z1317" w:id="1315"/>
    <w:p>
      <w:pPr>
        <w:spacing w:after="0"/>
        <w:ind w:left="0"/>
        <w:jc w:val="both"/>
      </w:pPr>
      <w:r>
        <w:rPr>
          <w:rFonts w:ascii="Times New Roman"/>
          <w:b w:val="false"/>
          <w:i w:val="false"/>
          <w:color w:val="000000"/>
          <w:sz w:val="28"/>
        </w:rPr>
        <w:t>
      клоксациллин (для сельскохозяйственной птицы (в период яйценоскости), яйца которой предназначены в пищу людям);</w:t>
      </w:r>
    </w:p>
    <w:bookmarkEnd w:id="1315"/>
    <w:bookmarkStart w:name="z1318" w:id="1316"/>
    <w:p>
      <w:pPr>
        <w:spacing w:after="0"/>
        <w:ind w:left="0"/>
        <w:jc w:val="both"/>
      </w:pPr>
      <w:r>
        <w:rPr>
          <w:rFonts w:ascii="Times New Roman"/>
          <w:b w:val="false"/>
          <w:i w:val="false"/>
          <w:color w:val="000000"/>
          <w:sz w:val="28"/>
        </w:rPr>
        <w:t>
      клорсулон (для крупного рогатого скота (в период лактации), молоко которого предназначено в пищу людям);</w:t>
      </w:r>
    </w:p>
    <w:bookmarkEnd w:id="1316"/>
    <w:bookmarkStart w:name="z1319" w:id="1317"/>
    <w:p>
      <w:pPr>
        <w:spacing w:after="0"/>
        <w:ind w:left="0"/>
        <w:jc w:val="both"/>
      </w:pPr>
      <w:r>
        <w:rPr>
          <w:rFonts w:ascii="Times New Roman"/>
          <w:b w:val="false"/>
          <w:i w:val="false"/>
          <w:color w:val="000000"/>
          <w:sz w:val="28"/>
        </w:rPr>
        <w:t>
      колхицин;</w:t>
      </w:r>
    </w:p>
    <w:bookmarkEnd w:id="1317"/>
    <w:bookmarkStart w:name="z1320" w:id="1318"/>
    <w:p>
      <w:pPr>
        <w:spacing w:after="0"/>
        <w:ind w:left="0"/>
        <w:jc w:val="both"/>
      </w:pPr>
      <w:r>
        <w:rPr>
          <w:rFonts w:ascii="Times New Roman"/>
          <w:b w:val="false"/>
          <w:i w:val="false"/>
          <w:color w:val="000000"/>
          <w:sz w:val="28"/>
        </w:rPr>
        <w:t>
      компоненты растения Aristolochia clematitis и лекарственные средства из него (кроме ветеринарных лекарственных препаратов гомеопатических с содержанием матричной настойки в концентрации 1× 10</w:t>
      </w:r>
      <w:r>
        <w:rPr>
          <w:rFonts w:ascii="Times New Roman"/>
          <w:b w:val="false"/>
          <w:i w:val="false"/>
          <w:color w:val="000000"/>
          <w:vertAlign w:val="superscript"/>
        </w:rPr>
        <w:t>-7</w:t>
      </w:r>
      <w:r>
        <w:rPr>
          <w:rFonts w:ascii="Times New Roman"/>
          <w:b w:val="false"/>
          <w:i w:val="false"/>
          <w:color w:val="000000"/>
          <w:vertAlign w:val="superscript"/>
        </w:rPr>
        <w:t xml:space="preserve"> </w:t>
      </w:r>
      <w:r>
        <w:rPr>
          <w:rFonts w:ascii="Times New Roman"/>
          <w:b w:val="false"/>
          <w:i w:val="false"/>
          <w:color w:val="000000"/>
          <w:sz w:val="28"/>
        </w:rPr>
        <w:t>% и ниже);</w:t>
      </w:r>
    </w:p>
    <w:bookmarkEnd w:id="1318"/>
    <w:bookmarkStart w:name="z1321" w:id="1319"/>
    <w:p>
      <w:pPr>
        <w:spacing w:after="0"/>
        <w:ind w:left="0"/>
        <w:jc w:val="both"/>
      </w:pPr>
      <w:r>
        <w:rPr>
          <w:rFonts w:ascii="Times New Roman"/>
          <w:b w:val="false"/>
          <w:i w:val="false"/>
          <w:color w:val="000000"/>
          <w:sz w:val="28"/>
        </w:rPr>
        <w:t>
      кристаллический фиолетовый (генцианвиолет) (для товарной аквакультуры (товарного рыбоводства));</w:t>
      </w:r>
    </w:p>
    <w:bookmarkEnd w:id="1319"/>
    <w:bookmarkStart w:name="z1322" w:id="1320"/>
    <w:p>
      <w:pPr>
        <w:spacing w:after="0"/>
        <w:ind w:left="0"/>
        <w:jc w:val="both"/>
      </w:pPr>
      <w:r>
        <w:rPr>
          <w:rFonts w:ascii="Times New Roman"/>
          <w:b w:val="false"/>
          <w:i w:val="false"/>
          <w:color w:val="000000"/>
          <w:sz w:val="28"/>
        </w:rPr>
        <w:t>
      лактоны резорциловой кислоты и их производные;</w:t>
      </w:r>
    </w:p>
    <w:bookmarkEnd w:id="1320"/>
    <w:bookmarkStart w:name="z1323" w:id="1321"/>
    <w:p>
      <w:pPr>
        <w:spacing w:after="0"/>
        <w:ind w:left="0"/>
        <w:jc w:val="both"/>
      </w:pPr>
      <w:r>
        <w:rPr>
          <w:rFonts w:ascii="Times New Roman"/>
          <w:b w:val="false"/>
          <w:i w:val="false"/>
          <w:color w:val="000000"/>
          <w:sz w:val="28"/>
        </w:rPr>
        <w:t>
      малахитовый зеленый (для товарной аквакультуры (товарного рыбоводства));</w:t>
      </w:r>
    </w:p>
    <w:bookmarkEnd w:id="1321"/>
    <w:bookmarkStart w:name="z1324" w:id="1322"/>
    <w:p>
      <w:pPr>
        <w:spacing w:after="0"/>
        <w:ind w:left="0"/>
        <w:jc w:val="both"/>
      </w:pPr>
      <w:r>
        <w:rPr>
          <w:rFonts w:ascii="Times New Roman"/>
          <w:b w:val="false"/>
          <w:i w:val="false"/>
          <w:color w:val="000000"/>
          <w:sz w:val="28"/>
        </w:rPr>
        <w:t>
      меквиндокс;</w:t>
      </w:r>
    </w:p>
    <w:bookmarkEnd w:id="1322"/>
    <w:bookmarkStart w:name="z1325" w:id="1323"/>
    <w:p>
      <w:pPr>
        <w:spacing w:after="0"/>
        <w:ind w:left="0"/>
        <w:jc w:val="both"/>
      </w:pPr>
      <w:r>
        <w:rPr>
          <w:rFonts w:ascii="Times New Roman"/>
          <w:b w:val="false"/>
          <w:i w:val="false"/>
          <w:color w:val="000000"/>
          <w:sz w:val="28"/>
        </w:rPr>
        <w:t>
      нитроимидазолы;</w:t>
      </w:r>
    </w:p>
    <w:bookmarkEnd w:id="1323"/>
    <w:bookmarkStart w:name="z1326" w:id="1324"/>
    <w:p>
      <w:pPr>
        <w:spacing w:after="0"/>
        <w:ind w:left="0"/>
        <w:jc w:val="both"/>
      </w:pPr>
      <w:r>
        <w:rPr>
          <w:rFonts w:ascii="Times New Roman"/>
          <w:b w:val="false"/>
          <w:i w:val="false"/>
          <w:color w:val="000000"/>
          <w:sz w:val="28"/>
        </w:rPr>
        <w:t>
      нитроксинил (для крупного рогатого скота и овец (в период лактации), молоко которых предназначено в пищу людям);</w:t>
      </w:r>
    </w:p>
    <w:bookmarkEnd w:id="1324"/>
    <w:bookmarkStart w:name="z1327" w:id="1325"/>
    <w:p>
      <w:pPr>
        <w:spacing w:after="0"/>
        <w:ind w:left="0"/>
        <w:jc w:val="both"/>
      </w:pPr>
      <w:r>
        <w:rPr>
          <w:rFonts w:ascii="Times New Roman"/>
          <w:b w:val="false"/>
          <w:i w:val="false"/>
          <w:color w:val="000000"/>
          <w:sz w:val="28"/>
        </w:rPr>
        <w:t>
      нитрофураны;</w:t>
      </w:r>
    </w:p>
    <w:bookmarkEnd w:id="1325"/>
    <w:bookmarkStart w:name="z1328" w:id="1326"/>
    <w:p>
      <w:pPr>
        <w:spacing w:after="0"/>
        <w:ind w:left="0"/>
        <w:jc w:val="both"/>
      </w:pPr>
      <w:r>
        <w:rPr>
          <w:rFonts w:ascii="Times New Roman"/>
          <w:b w:val="false"/>
          <w:i w:val="false"/>
          <w:color w:val="000000"/>
          <w:sz w:val="28"/>
        </w:rPr>
        <w:t>
      оксациллин (для сельскохозяйственной птицы (в период яйценоскости), яйца которой предназначены в пищу людям);</w:t>
      </w:r>
    </w:p>
    <w:bookmarkEnd w:id="1326"/>
    <w:bookmarkStart w:name="z1329" w:id="1327"/>
    <w:p>
      <w:pPr>
        <w:spacing w:after="0"/>
        <w:ind w:left="0"/>
        <w:jc w:val="both"/>
      </w:pPr>
      <w:r>
        <w:rPr>
          <w:rFonts w:ascii="Times New Roman"/>
          <w:b w:val="false"/>
          <w:i w:val="false"/>
          <w:color w:val="000000"/>
          <w:sz w:val="28"/>
        </w:rPr>
        <w:t>
      оксолиниевая кислота (для всех видов животных (в период лактации или яйценоскости), молоко или яйца которых предназначены в пищу людям);</w:t>
      </w:r>
    </w:p>
    <w:bookmarkEnd w:id="1327"/>
    <w:bookmarkStart w:name="z1330" w:id="1328"/>
    <w:p>
      <w:pPr>
        <w:spacing w:after="0"/>
        <w:ind w:left="0"/>
        <w:jc w:val="both"/>
      </w:pPr>
      <w:r>
        <w:rPr>
          <w:rFonts w:ascii="Times New Roman"/>
          <w:b w:val="false"/>
          <w:i w:val="false"/>
          <w:color w:val="000000"/>
          <w:sz w:val="28"/>
        </w:rPr>
        <w:t>
      олаквиндокс;</w:t>
      </w:r>
    </w:p>
    <w:bookmarkEnd w:id="1328"/>
    <w:bookmarkStart w:name="z1331" w:id="1329"/>
    <w:p>
      <w:pPr>
        <w:spacing w:after="0"/>
        <w:ind w:left="0"/>
        <w:jc w:val="both"/>
      </w:pPr>
      <w:r>
        <w:rPr>
          <w:rFonts w:ascii="Times New Roman"/>
          <w:b w:val="false"/>
          <w:i w:val="false"/>
          <w:color w:val="000000"/>
          <w:sz w:val="28"/>
        </w:rPr>
        <w:t xml:space="preserve">
      парамомицин (для всех видов животных (в период лактации или яйценоскости), молоко или яйца которых предназначены в пищу людям); </w:t>
      </w:r>
    </w:p>
    <w:bookmarkEnd w:id="1329"/>
    <w:bookmarkStart w:name="z1332" w:id="1330"/>
    <w:p>
      <w:pPr>
        <w:spacing w:after="0"/>
        <w:ind w:left="0"/>
        <w:jc w:val="both"/>
      </w:pPr>
      <w:r>
        <w:rPr>
          <w:rFonts w:ascii="Times New Roman"/>
          <w:b w:val="false"/>
          <w:i w:val="false"/>
          <w:color w:val="000000"/>
          <w:sz w:val="28"/>
        </w:rPr>
        <w:t>
      сарафлоксацин (для лососевых рыб, икра которых предназначена в пищу людям);</w:t>
      </w:r>
    </w:p>
    <w:bookmarkEnd w:id="1330"/>
    <w:bookmarkStart w:name="z1333" w:id="1331"/>
    <w:p>
      <w:pPr>
        <w:spacing w:after="0"/>
        <w:ind w:left="0"/>
        <w:jc w:val="both"/>
      </w:pPr>
      <w:r>
        <w:rPr>
          <w:rFonts w:ascii="Times New Roman"/>
          <w:b w:val="false"/>
          <w:i w:val="false"/>
          <w:color w:val="000000"/>
          <w:sz w:val="28"/>
        </w:rPr>
        <w:t>
      спектиномицин (для сельскохозяйственной птицы (в период яйценоскости), яйца которой предназначены в пищу людям);</w:t>
      </w:r>
    </w:p>
    <w:bookmarkEnd w:id="1331"/>
    <w:bookmarkStart w:name="z1334" w:id="1332"/>
    <w:p>
      <w:pPr>
        <w:spacing w:after="0"/>
        <w:ind w:left="0"/>
        <w:jc w:val="both"/>
      </w:pPr>
      <w:r>
        <w:rPr>
          <w:rFonts w:ascii="Times New Roman"/>
          <w:b w:val="false"/>
          <w:i w:val="false"/>
          <w:color w:val="000000"/>
          <w:sz w:val="28"/>
        </w:rPr>
        <w:t>
      спирамицин (для сельскохозяйственной птицы (в период яйценоскости), яйца которой предназначены в пищу людям);</w:t>
      </w:r>
    </w:p>
    <w:bookmarkEnd w:id="1332"/>
    <w:bookmarkStart w:name="z1335" w:id="1333"/>
    <w:p>
      <w:pPr>
        <w:spacing w:after="0"/>
        <w:ind w:left="0"/>
        <w:jc w:val="both"/>
      </w:pPr>
      <w:r>
        <w:rPr>
          <w:rFonts w:ascii="Times New Roman"/>
          <w:b w:val="false"/>
          <w:i w:val="false"/>
          <w:color w:val="000000"/>
          <w:sz w:val="28"/>
        </w:rPr>
        <w:t>
      стильбены, производные стильбенов, соли стильбенов и их эфиры;</w:t>
      </w:r>
    </w:p>
    <w:bookmarkEnd w:id="1333"/>
    <w:bookmarkStart w:name="z1336" w:id="1334"/>
    <w:p>
      <w:pPr>
        <w:spacing w:after="0"/>
        <w:ind w:left="0"/>
        <w:jc w:val="both"/>
      </w:pPr>
      <w:r>
        <w:rPr>
          <w:rFonts w:ascii="Times New Roman"/>
          <w:b w:val="false"/>
          <w:i w:val="false"/>
          <w:color w:val="000000"/>
          <w:sz w:val="28"/>
        </w:rPr>
        <w:t>
      сульфаниламиды (для сельскохозяйственной птицы (в период яйценоскости), яйца которой предназначены в пищу людям);</w:t>
      </w:r>
    </w:p>
    <w:bookmarkEnd w:id="1334"/>
    <w:bookmarkStart w:name="z1337" w:id="1335"/>
    <w:p>
      <w:pPr>
        <w:spacing w:after="0"/>
        <w:ind w:left="0"/>
        <w:jc w:val="both"/>
      </w:pPr>
      <w:r>
        <w:rPr>
          <w:rFonts w:ascii="Times New Roman"/>
          <w:b w:val="false"/>
          <w:i w:val="false"/>
          <w:color w:val="000000"/>
          <w:sz w:val="28"/>
        </w:rPr>
        <w:t>
      тиамфеникол (для сельскохозяйственной птицы (в период яйценоскости), яйца которой предназначены в пищу людям);</w:t>
      </w:r>
    </w:p>
    <w:bookmarkEnd w:id="1335"/>
    <w:bookmarkStart w:name="z1338" w:id="1336"/>
    <w:p>
      <w:pPr>
        <w:spacing w:after="0"/>
        <w:ind w:left="0"/>
        <w:jc w:val="both"/>
      </w:pPr>
      <w:r>
        <w:rPr>
          <w:rFonts w:ascii="Times New Roman"/>
          <w:b w:val="false"/>
          <w:i w:val="false"/>
          <w:color w:val="000000"/>
          <w:sz w:val="28"/>
        </w:rPr>
        <w:t>
      тилвалозин (для сельскохозяйственной птицы (в период яйценоскости), яйца которой предназначены в пищу людям);</w:t>
      </w:r>
    </w:p>
    <w:bookmarkEnd w:id="1336"/>
    <w:bookmarkStart w:name="z1339" w:id="1337"/>
    <w:p>
      <w:pPr>
        <w:spacing w:after="0"/>
        <w:ind w:left="0"/>
        <w:jc w:val="both"/>
      </w:pPr>
      <w:r>
        <w:rPr>
          <w:rFonts w:ascii="Times New Roman"/>
          <w:b w:val="false"/>
          <w:i w:val="false"/>
          <w:color w:val="000000"/>
          <w:sz w:val="28"/>
        </w:rPr>
        <w:t>
      тилмикозин (для сельскохозяйственной птицы (в период яйценоскости), яйца которой предназначены в пищу людям);</w:t>
      </w:r>
    </w:p>
    <w:bookmarkEnd w:id="1337"/>
    <w:bookmarkStart w:name="z1340" w:id="1338"/>
    <w:p>
      <w:pPr>
        <w:spacing w:after="0"/>
        <w:ind w:left="0"/>
        <w:jc w:val="both"/>
      </w:pPr>
      <w:r>
        <w:rPr>
          <w:rFonts w:ascii="Times New Roman"/>
          <w:b w:val="false"/>
          <w:i w:val="false"/>
          <w:color w:val="000000"/>
          <w:sz w:val="28"/>
        </w:rPr>
        <w:t>
      тиреостатики;</w:t>
      </w:r>
    </w:p>
    <w:bookmarkEnd w:id="1338"/>
    <w:bookmarkStart w:name="z1341" w:id="1339"/>
    <w:p>
      <w:pPr>
        <w:spacing w:after="0"/>
        <w:ind w:left="0"/>
        <w:jc w:val="both"/>
      </w:pPr>
      <w:r>
        <w:rPr>
          <w:rFonts w:ascii="Times New Roman"/>
          <w:b w:val="false"/>
          <w:i w:val="false"/>
          <w:color w:val="000000"/>
          <w:sz w:val="28"/>
        </w:rPr>
        <w:t>
      толтразурил (для всех видов животных (в период лактации или яйценоскости), молоко или яйца которых предназначены в пищу людям);</w:t>
      </w:r>
    </w:p>
    <w:bookmarkEnd w:id="1339"/>
    <w:bookmarkStart w:name="z1342" w:id="1340"/>
    <w:p>
      <w:pPr>
        <w:spacing w:after="0"/>
        <w:ind w:left="0"/>
        <w:jc w:val="both"/>
      </w:pPr>
      <w:r>
        <w:rPr>
          <w:rFonts w:ascii="Times New Roman"/>
          <w:b w:val="false"/>
          <w:i w:val="false"/>
          <w:color w:val="000000"/>
          <w:sz w:val="28"/>
        </w:rPr>
        <w:t>
      триметоприм (для сельскохозяйственной птицы (в период яйценоскости), яйца которой предназначены в пищу людям);</w:t>
      </w:r>
    </w:p>
    <w:bookmarkEnd w:id="1340"/>
    <w:bookmarkStart w:name="z1343" w:id="1341"/>
    <w:p>
      <w:pPr>
        <w:spacing w:after="0"/>
        <w:ind w:left="0"/>
        <w:jc w:val="both"/>
      </w:pPr>
      <w:r>
        <w:rPr>
          <w:rFonts w:ascii="Times New Roman"/>
          <w:b w:val="false"/>
          <w:i w:val="false"/>
          <w:color w:val="000000"/>
          <w:sz w:val="28"/>
        </w:rPr>
        <w:t>
      тулатромицин (для всех видов животных (в период лактации), молоко которых предназначено в пищу людям);</w:t>
      </w:r>
    </w:p>
    <w:bookmarkEnd w:id="1341"/>
    <w:bookmarkStart w:name="z1344" w:id="1342"/>
    <w:p>
      <w:pPr>
        <w:spacing w:after="0"/>
        <w:ind w:left="0"/>
        <w:jc w:val="both"/>
      </w:pPr>
      <w:r>
        <w:rPr>
          <w:rFonts w:ascii="Times New Roman"/>
          <w:b w:val="false"/>
          <w:i w:val="false"/>
          <w:color w:val="000000"/>
          <w:sz w:val="28"/>
        </w:rPr>
        <w:t>
      флорфеникол (для всех видов животных (в период лактации или яйценоскости), молоко или яйца которых предназначены в пищу людям);</w:t>
      </w:r>
    </w:p>
    <w:bookmarkEnd w:id="1342"/>
    <w:bookmarkStart w:name="z1345" w:id="1343"/>
    <w:p>
      <w:pPr>
        <w:spacing w:after="0"/>
        <w:ind w:left="0"/>
        <w:jc w:val="both"/>
      </w:pPr>
      <w:r>
        <w:rPr>
          <w:rFonts w:ascii="Times New Roman"/>
          <w:b w:val="false"/>
          <w:i w:val="false"/>
          <w:color w:val="000000"/>
          <w:sz w:val="28"/>
        </w:rPr>
        <w:t>
      флумеквин (для сельскохозяйственной птицы (в период яйценоскости), яйца которой предназначены в пищу людям);</w:t>
      </w:r>
    </w:p>
    <w:bookmarkEnd w:id="1343"/>
    <w:bookmarkStart w:name="z1346" w:id="1344"/>
    <w:p>
      <w:pPr>
        <w:spacing w:after="0"/>
        <w:ind w:left="0"/>
        <w:jc w:val="both"/>
      </w:pPr>
      <w:r>
        <w:rPr>
          <w:rFonts w:ascii="Times New Roman"/>
          <w:b w:val="false"/>
          <w:i w:val="false"/>
          <w:color w:val="000000"/>
          <w:sz w:val="28"/>
        </w:rPr>
        <w:t>
      хлорамфеникол (левомицетин);</w:t>
      </w:r>
    </w:p>
    <w:bookmarkEnd w:id="1344"/>
    <w:bookmarkStart w:name="z1347" w:id="1345"/>
    <w:p>
      <w:pPr>
        <w:spacing w:after="0"/>
        <w:ind w:left="0"/>
        <w:jc w:val="both"/>
      </w:pPr>
      <w:r>
        <w:rPr>
          <w:rFonts w:ascii="Times New Roman"/>
          <w:b w:val="false"/>
          <w:i w:val="false"/>
          <w:color w:val="000000"/>
          <w:sz w:val="28"/>
        </w:rPr>
        <w:t xml:space="preserve">
      хлороформ; </w:t>
      </w:r>
    </w:p>
    <w:bookmarkEnd w:id="1345"/>
    <w:bookmarkStart w:name="z1348" w:id="1346"/>
    <w:p>
      <w:pPr>
        <w:spacing w:after="0"/>
        <w:ind w:left="0"/>
        <w:jc w:val="both"/>
      </w:pPr>
      <w:r>
        <w:rPr>
          <w:rFonts w:ascii="Times New Roman"/>
          <w:b w:val="false"/>
          <w:i w:val="false"/>
          <w:color w:val="000000"/>
          <w:sz w:val="28"/>
        </w:rPr>
        <w:t>
      хлорпромазин;</w:t>
      </w:r>
    </w:p>
    <w:bookmarkEnd w:id="1346"/>
    <w:bookmarkStart w:name="z1349" w:id="1347"/>
    <w:p>
      <w:pPr>
        <w:spacing w:after="0"/>
        <w:ind w:left="0"/>
        <w:jc w:val="both"/>
      </w:pPr>
      <w:r>
        <w:rPr>
          <w:rFonts w:ascii="Times New Roman"/>
          <w:b w:val="false"/>
          <w:i w:val="false"/>
          <w:color w:val="000000"/>
          <w:sz w:val="28"/>
        </w:rPr>
        <w:t>
      энрофлоксацин (для сельскохозяйственной птицы (в период яйценоскости), яйца которой предназначены в пищу людям).</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 на</w:t>
            </w:r>
            <w:r>
              <w:br/>
            </w:r>
            <w:r>
              <w:rPr>
                <w:rFonts w:ascii="Times New Roman"/>
                <w:b w:val="false"/>
                <w:i w:val="false"/>
                <w:color w:val="000000"/>
                <w:sz w:val="20"/>
              </w:rPr>
              <w:t>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351" w:id="1348"/>
    <w:p>
      <w:pPr>
        <w:spacing w:after="0"/>
        <w:ind w:left="0"/>
        <w:jc w:val="left"/>
      </w:pPr>
      <w:r>
        <w:rPr>
          <w:rFonts w:ascii="Times New Roman"/>
          <w:b/>
          <w:i w:val="false"/>
          <w:color w:val="000000"/>
        </w:rPr>
        <w:t xml:space="preserve"> ПОРЯДОК</w:t>
      </w:r>
    </w:p>
    <w:bookmarkEnd w:id="1348"/>
    <w:bookmarkStart w:name="z1352" w:id="1349"/>
    <w:p>
      <w:pPr>
        <w:spacing w:after="0"/>
        <w:ind w:left="0"/>
        <w:jc w:val="left"/>
      </w:pPr>
      <w:r>
        <w:rPr>
          <w:rFonts w:ascii="Times New Roman"/>
          <w:b/>
          <w:i w:val="false"/>
          <w:color w:val="000000"/>
        </w:rPr>
        <w:t xml:space="preserve"> формирования, ведения и использования реестров и информационных баз данных Евразийского экономического союза в сфере обращения ветеринарных лекарственных средств</w:t>
      </w:r>
    </w:p>
    <w:bookmarkEnd w:id="1349"/>
    <w:bookmarkStart w:name="z1353" w:id="1350"/>
    <w:p>
      <w:pPr>
        <w:spacing w:after="0"/>
        <w:ind w:left="0"/>
        <w:jc w:val="left"/>
      </w:pPr>
      <w:r>
        <w:rPr>
          <w:rFonts w:ascii="Times New Roman"/>
          <w:b/>
          <w:i w:val="false"/>
          <w:color w:val="000000"/>
        </w:rPr>
        <w:t xml:space="preserve"> I. Порядок формирования, ведения и использования единого реестра зарегистрированных ветеринарных лекарственных препаратов Евразийского экономического союза</w:t>
      </w:r>
    </w:p>
    <w:bookmarkEnd w:id="1350"/>
    <w:bookmarkStart w:name="z1354" w:id="1351"/>
    <w:p>
      <w:pPr>
        <w:spacing w:after="0"/>
        <w:ind w:left="0"/>
        <w:jc w:val="both"/>
      </w:pPr>
      <w:r>
        <w:rPr>
          <w:rFonts w:ascii="Times New Roman"/>
          <w:b w:val="false"/>
          <w:i w:val="false"/>
          <w:color w:val="000000"/>
          <w:sz w:val="28"/>
        </w:rPr>
        <w:t>
      1. Настоящий Порядок определяет процедуру формирования, ведения и использования единого реестра зарегистрированных ветеринарных лекарственных препаратов Евразийского экономического союза (далее соответственно – реестр ветеринарных лекарственных препаратов Союза, Союз).</w:t>
      </w:r>
    </w:p>
    <w:bookmarkEnd w:id="1351"/>
    <w:bookmarkStart w:name="z1355" w:id="1352"/>
    <w:p>
      <w:pPr>
        <w:spacing w:after="0"/>
        <w:ind w:left="0"/>
        <w:jc w:val="both"/>
      </w:pPr>
      <w:r>
        <w:rPr>
          <w:rFonts w:ascii="Times New Roman"/>
          <w:b w:val="false"/>
          <w:i w:val="false"/>
          <w:color w:val="000000"/>
          <w:sz w:val="28"/>
        </w:rPr>
        <w:t>
      Настоящий Порядок применяется в целях обеспечения единого учета ветеринарных лекарственных препаратов, зарегистрированных в порядке, установленном Правилами регулирования обращения ветеринарных лекарственных средств на таможенной территории Союза (далее – Правила), и предоставления неограниченному кругу лиц сведений о ветеринарных лекарственных препаратах, выпускаемых в обращение на таможенной территории Союза.</w:t>
      </w:r>
    </w:p>
    <w:bookmarkEnd w:id="1352"/>
    <w:bookmarkStart w:name="z1356" w:id="1353"/>
    <w:p>
      <w:pPr>
        <w:spacing w:after="0"/>
        <w:ind w:left="0"/>
        <w:jc w:val="both"/>
      </w:pPr>
      <w:r>
        <w:rPr>
          <w:rFonts w:ascii="Times New Roman"/>
          <w:b w:val="false"/>
          <w:i w:val="false"/>
          <w:color w:val="000000"/>
          <w:sz w:val="28"/>
        </w:rPr>
        <w:t>
      2. Реестр ветеринарных лекарственных препаратов Союза является общим информационным ресурсом, содержащим сведения о ветеринарных лекарственных препаратах, зарегистрированных в соответствии с Правилами, формируемым с использованием средств интегрированной информационной системы Союза (далее –интегрированная система) на основе информационного взаимодействия между уполномоченными в сфере обращения ветеринарных лекарственных средств органами государств – членов Союза (далее соответственно – уполномоченные органы, государства-члены) и (или) экспертными учреждениями, а также между уполномоченными органами и (или) экспертными учреждениями и Евразийской экономической комиссией (далее – Комиссия).</w:t>
      </w:r>
    </w:p>
    <w:bookmarkEnd w:id="1353"/>
    <w:bookmarkStart w:name="z1357" w:id="1354"/>
    <w:p>
      <w:pPr>
        <w:spacing w:after="0"/>
        <w:ind w:left="0"/>
        <w:jc w:val="both"/>
      </w:pPr>
      <w:r>
        <w:rPr>
          <w:rFonts w:ascii="Times New Roman"/>
          <w:b w:val="false"/>
          <w:i w:val="false"/>
          <w:color w:val="000000"/>
          <w:sz w:val="28"/>
        </w:rPr>
        <w:t>
      3. Реестр ветеринарных лекарственных препаратов Союза формируется и ведется Комиссией на основе сведений, представляемых в электронном виде уполномоченными органами и (или) экспертными учреждениями в соответствии с настоящим Порядком.</w:t>
      </w:r>
    </w:p>
    <w:bookmarkEnd w:id="1354"/>
    <w:bookmarkStart w:name="z1358" w:id="1355"/>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ветеринарных лекарственных препаратов Союза осуществляется путем реализации соответствующего общего процесса в рамках Союза средствами интегрированной системы.</w:t>
      </w:r>
    </w:p>
    <w:bookmarkEnd w:id="1355"/>
    <w:bookmarkStart w:name="z1359" w:id="1356"/>
    <w:p>
      <w:pPr>
        <w:spacing w:after="0"/>
        <w:ind w:left="0"/>
        <w:jc w:val="both"/>
      </w:pPr>
      <w:r>
        <w:rPr>
          <w:rFonts w:ascii="Times New Roman"/>
          <w:b w:val="false"/>
          <w:i w:val="false"/>
          <w:color w:val="000000"/>
          <w:sz w:val="28"/>
        </w:rPr>
        <w:t>
      5. Формирование, ведение и использование реестра ветеринарных лекарственных препаратов Союза включают в себя:</w:t>
      </w:r>
    </w:p>
    <w:bookmarkEnd w:id="1356"/>
    <w:bookmarkStart w:name="z1360" w:id="1357"/>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сведений о ветеринарных лекарственных препаратах, прошедших регистрацию в соответствии с Правилами;</w:t>
      </w:r>
    </w:p>
    <w:bookmarkEnd w:id="1357"/>
    <w:bookmarkStart w:name="z1361" w:id="1358"/>
    <w:p>
      <w:pPr>
        <w:spacing w:after="0"/>
        <w:ind w:left="0"/>
        <w:jc w:val="both"/>
      </w:pPr>
      <w:r>
        <w:rPr>
          <w:rFonts w:ascii="Times New Roman"/>
          <w:b w:val="false"/>
          <w:i w:val="false"/>
          <w:color w:val="000000"/>
          <w:sz w:val="28"/>
        </w:rPr>
        <w:t>
      б) включение Комиссией сведений, представленных уполномоченными органами и (или) экспертными учреждениями, в реестр ветеринарных лекарственных препаратов Союза;</w:t>
      </w:r>
    </w:p>
    <w:bookmarkEnd w:id="1358"/>
    <w:bookmarkStart w:name="z1362" w:id="1359"/>
    <w:p>
      <w:pPr>
        <w:spacing w:after="0"/>
        <w:ind w:left="0"/>
        <w:jc w:val="both"/>
      </w:pPr>
      <w:r>
        <w:rPr>
          <w:rFonts w:ascii="Times New Roman"/>
          <w:b w:val="false"/>
          <w:i w:val="false"/>
          <w:color w:val="000000"/>
          <w:sz w:val="28"/>
        </w:rPr>
        <w:t>
      в) опубликование Комиссией сведений, содержащихся в реестре ветеринарных лекарственных препаратов Союза, на информационном портале Союза в информационно-телекоммуникационной сети "Интернет";</w:t>
      </w:r>
    </w:p>
    <w:bookmarkEnd w:id="1359"/>
    <w:bookmarkStart w:name="z1363" w:id="1360"/>
    <w:p>
      <w:pPr>
        <w:spacing w:after="0"/>
        <w:ind w:left="0"/>
        <w:jc w:val="both"/>
      </w:pPr>
      <w:r>
        <w:rPr>
          <w:rFonts w:ascii="Times New Roman"/>
          <w:b w:val="false"/>
          <w:i w:val="false"/>
          <w:color w:val="000000"/>
          <w:sz w:val="28"/>
        </w:rPr>
        <w:t>
      г) актуализацию Комиссией сведений, содержащихся в реестре ветеринарных лекарственных препаратов Союза;</w:t>
      </w:r>
    </w:p>
    <w:bookmarkEnd w:id="1360"/>
    <w:bookmarkStart w:name="z1364" w:id="1361"/>
    <w:p>
      <w:pPr>
        <w:spacing w:after="0"/>
        <w:ind w:left="0"/>
        <w:jc w:val="both"/>
      </w:pPr>
      <w:r>
        <w:rPr>
          <w:rFonts w:ascii="Times New Roman"/>
          <w:b w:val="false"/>
          <w:i w:val="false"/>
          <w:color w:val="000000"/>
          <w:sz w:val="28"/>
        </w:rPr>
        <w:t>
      д) хранение сведений, содержащихся в реестре ветеринарных лекарственных препаратов Союза;</w:t>
      </w:r>
    </w:p>
    <w:bookmarkEnd w:id="1361"/>
    <w:bookmarkStart w:name="z1365" w:id="1362"/>
    <w:p>
      <w:pPr>
        <w:spacing w:after="0"/>
        <w:ind w:left="0"/>
        <w:jc w:val="both"/>
      </w:pPr>
      <w:r>
        <w:rPr>
          <w:rFonts w:ascii="Times New Roman"/>
          <w:b w:val="false"/>
          <w:i w:val="false"/>
          <w:color w:val="000000"/>
          <w:sz w:val="28"/>
        </w:rPr>
        <w:t>
      е) защиту сведений, содержащихся в реестре ветеринарных лекарственных препаратов Союза, от несанкционированного доступа;</w:t>
      </w:r>
    </w:p>
    <w:bookmarkEnd w:id="1362"/>
    <w:bookmarkStart w:name="z1366" w:id="1363"/>
    <w:p>
      <w:pPr>
        <w:spacing w:after="0"/>
        <w:ind w:left="0"/>
        <w:jc w:val="both"/>
      </w:pPr>
      <w:r>
        <w:rPr>
          <w:rFonts w:ascii="Times New Roman"/>
          <w:b w:val="false"/>
          <w:i w:val="false"/>
          <w:color w:val="000000"/>
          <w:sz w:val="28"/>
        </w:rPr>
        <w:t>
      ж) предоставление доступа к сведениям, содержащимся в реестре ветеринарных лекарственных препаратов Союза.</w:t>
      </w:r>
    </w:p>
    <w:bookmarkEnd w:id="1363"/>
    <w:bookmarkStart w:name="z1367" w:id="1364"/>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представляемых для включения (актуализации) в реестр ветеринарных лекарственных препаратов Союза.</w:t>
      </w:r>
    </w:p>
    <w:bookmarkEnd w:id="1364"/>
    <w:bookmarkStart w:name="z1368" w:id="1365"/>
    <w:p>
      <w:pPr>
        <w:spacing w:after="0"/>
        <w:ind w:left="0"/>
        <w:jc w:val="both"/>
      </w:pPr>
      <w:r>
        <w:rPr>
          <w:rFonts w:ascii="Times New Roman"/>
          <w:b w:val="false"/>
          <w:i w:val="false"/>
          <w:color w:val="000000"/>
          <w:sz w:val="28"/>
        </w:rPr>
        <w:t>
      7. Реестр ветеринарных лекарственных препаратов Союза содержит следующие сведения:</w:t>
      </w:r>
    </w:p>
    <w:bookmarkEnd w:id="1365"/>
    <w:bookmarkStart w:name="z1369" w:id="1366"/>
    <w:p>
      <w:pPr>
        <w:spacing w:after="0"/>
        <w:ind w:left="0"/>
        <w:jc w:val="both"/>
      </w:pPr>
      <w:r>
        <w:rPr>
          <w:rFonts w:ascii="Times New Roman"/>
          <w:b w:val="false"/>
          <w:i w:val="false"/>
          <w:color w:val="000000"/>
          <w:sz w:val="28"/>
        </w:rPr>
        <w:t>
      а) регистрационный номер ветеринарного лекарственного препарата;</w:t>
      </w:r>
    </w:p>
    <w:bookmarkEnd w:id="1366"/>
    <w:bookmarkStart w:name="z1370" w:id="1367"/>
    <w:p>
      <w:pPr>
        <w:spacing w:after="0"/>
        <w:ind w:left="0"/>
        <w:jc w:val="both"/>
      </w:pPr>
      <w:r>
        <w:rPr>
          <w:rFonts w:ascii="Times New Roman"/>
          <w:b w:val="false"/>
          <w:i w:val="false"/>
          <w:color w:val="000000"/>
          <w:sz w:val="28"/>
        </w:rPr>
        <w:t>
      б) торговое наименование ветеринарного лекарственного препарата;</w:t>
      </w:r>
    </w:p>
    <w:bookmarkEnd w:id="1367"/>
    <w:bookmarkStart w:name="z1371" w:id="1368"/>
    <w:p>
      <w:pPr>
        <w:spacing w:after="0"/>
        <w:ind w:left="0"/>
        <w:jc w:val="both"/>
      </w:pPr>
      <w:r>
        <w:rPr>
          <w:rFonts w:ascii="Times New Roman"/>
          <w:b w:val="false"/>
          <w:i w:val="false"/>
          <w:color w:val="000000"/>
          <w:sz w:val="28"/>
        </w:rPr>
        <w:t xml:space="preserve">
      в) международное непатентованное наименование (при наличии) или при его отсутствии общепринятое (группировочное) наименование, либо химическое наименование (для комбинированных ветеринарных лекарственных средств через знак "," указываются наименования фармацевтических субстанций); </w:t>
      </w:r>
    </w:p>
    <w:bookmarkEnd w:id="1368"/>
    <w:bookmarkStart w:name="z1372" w:id="1369"/>
    <w:p>
      <w:pPr>
        <w:spacing w:after="0"/>
        <w:ind w:left="0"/>
        <w:jc w:val="both"/>
      </w:pPr>
      <w:r>
        <w:rPr>
          <w:rFonts w:ascii="Times New Roman"/>
          <w:b w:val="false"/>
          <w:i w:val="false"/>
          <w:color w:val="000000"/>
          <w:sz w:val="28"/>
        </w:rPr>
        <w:t>
      г) код и наименование референтного органа по регистрации;</w:t>
      </w:r>
    </w:p>
    <w:bookmarkEnd w:id="1369"/>
    <w:bookmarkStart w:name="z1373" w:id="1370"/>
    <w:p>
      <w:pPr>
        <w:spacing w:after="0"/>
        <w:ind w:left="0"/>
        <w:jc w:val="both"/>
      </w:pPr>
      <w:r>
        <w:rPr>
          <w:rFonts w:ascii="Times New Roman"/>
          <w:b w:val="false"/>
          <w:i w:val="false"/>
          <w:color w:val="000000"/>
          <w:sz w:val="28"/>
        </w:rPr>
        <w:t>
      д) дата регистрации ветеринарного лекарственного препарата (число – двумя арабскими цифрами, месяц – двумя арабскими цифрами, год – четырьмя арабскими цифрами);</w:t>
      </w:r>
    </w:p>
    <w:bookmarkEnd w:id="1370"/>
    <w:bookmarkStart w:name="z1374" w:id="1371"/>
    <w:p>
      <w:pPr>
        <w:spacing w:after="0"/>
        <w:ind w:left="0"/>
        <w:jc w:val="both"/>
      </w:pPr>
      <w:r>
        <w:rPr>
          <w:rFonts w:ascii="Times New Roman"/>
          <w:b w:val="false"/>
          <w:i w:val="false"/>
          <w:color w:val="000000"/>
          <w:sz w:val="28"/>
        </w:rPr>
        <w:t>
      е) дата окончания регистрации ветеринарного лекарственного препарата (число – двумя арабскими цифрами, месяц – двумя арабскими цифрами, год – четырьмя арабскими цифрами, для бессрочной регистрации указывается слово "бессрочно");</w:t>
      </w:r>
    </w:p>
    <w:bookmarkEnd w:id="1371"/>
    <w:bookmarkStart w:name="z1375" w:id="1372"/>
    <w:p>
      <w:pPr>
        <w:spacing w:after="0"/>
        <w:ind w:left="0"/>
        <w:jc w:val="both"/>
      </w:pPr>
      <w:r>
        <w:rPr>
          <w:rFonts w:ascii="Times New Roman"/>
          <w:b w:val="false"/>
          <w:i w:val="false"/>
          <w:color w:val="000000"/>
          <w:sz w:val="28"/>
        </w:rPr>
        <w:t>
      ж) дата подтверждения регистрации ветеринарного лекарственного препарата (число – двумя арабскими цифрами, месяц – двумя арабскими цифрами, год – четырьмя арабскими цифрами);</w:t>
      </w:r>
    </w:p>
    <w:bookmarkEnd w:id="1372"/>
    <w:bookmarkStart w:name="z1376" w:id="1373"/>
    <w:p>
      <w:pPr>
        <w:spacing w:after="0"/>
        <w:ind w:left="0"/>
        <w:jc w:val="both"/>
      </w:pPr>
      <w:r>
        <w:rPr>
          <w:rFonts w:ascii="Times New Roman"/>
          <w:b w:val="false"/>
          <w:i w:val="false"/>
          <w:color w:val="000000"/>
          <w:sz w:val="28"/>
        </w:rPr>
        <w:t>
      з) дата внесения изменений в регистрационное досье ветеринарного лекарственного препарата (число – двумя арабскими цифрами, месяц – двумя арабскими цифрами, год – четырьмя арабскими цифрами) (при наличии);</w:t>
      </w:r>
    </w:p>
    <w:bookmarkEnd w:id="1373"/>
    <w:bookmarkStart w:name="z1377" w:id="1374"/>
    <w:p>
      <w:pPr>
        <w:spacing w:after="0"/>
        <w:ind w:left="0"/>
        <w:jc w:val="both"/>
      </w:pPr>
      <w:r>
        <w:rPr>
          <w:rFonts w:ascii="Times New Roman"/>
          <w:b w:val="false"/>
          <w:i w:val="false"/>
          <w:color w:val="000000"/>
          <w:sz w:val="28"/>
        </w:rPr>
        <w:t xml:space="preserve">
      и) статус ветеринарного лекарственного препарата ("зарегистрирован", "на стадии подтверждения регистрации", "на стадии внесения изменений", "регистрация отменена"); </w:t>
      </w:r>
    </w:p>
    <w:bookmarkEnd w:id="1374"/>
    <w:bookmarkStart w:name="z4716" w:id="1375"/>
    <w:p>
      <w:pPr>
        <w:spacing w:after="0"/>
        <w:ind w:left="0"/>
        <w:jc w:val="both"/>
      </w:pPr>
      <w:r>
        <w:rPr>
          <w:rFonts w:ascii="Times New Roman"/>
          <w:b w:val="false"/>
          <w:i w:val="false"/>
          <w:color w:val="000000"/>
          <w:sz w:val="28"/>
        </w:rPr>
        <w:t>
      и</w:t>
      </w:r>
      <w:r>
        <w:rPr>
          <w:rFonts w:ascii="Times New Roman"/>
          <w:b w:val="false"/>
          <w:i w:val="false"/>
          <w:color w:val="000000"/>
          <w:vertAlign w:val="superscript"/>
        </w:rPr>
        <w:t>1</w:t>
      </w:r>
      <w:r>
        <w:rPr>
          <w:rFonts w:ascii="Times New Roman"/>
          <w:b w:val="false"/>
          <w:i w:val="false"/>
          <w:color w:val="000000"/>
          <w:sz w:val="28"/>
        </w:rPr>
        <w:t>) статус обращения ветеринарного лекарственного препарата:</w:t>
      </w:r>
    </w:p>
    <w:bookmarkEnd w:id="1375"/>
    <w:bookmarkStart w:name="z4717" w:id="1376"/>
    <w:p>
      <w:pPr>
        <w:spacing w:after="0"/>
        <w:ind w:left="0"/>
        <w:jc w:val="both"/>
      </w:pPr>
      <w:r>
        <w:rPr>
          <w:rFonts w:ascii="Times New Roman"/>
          <w:b w:val="false"/>
          <w:i w:val="false"/>
          <w:color w:val="000000"/>
          <w:sz w:val="28"/>
        </w:rPr>
        <w:t>
      данные о статусе указываются с учетом положений подпункта "г" пункта 7 раздела II настоящего Порядка ("свободное обращение", "фальсификат", "контрафакт", "обращение препарата приостановлено", "обращение серии приостановлено", "препарат изъят из обращения", "серия изъята из обращения");</w:t>
      </w:r>
    </w:p>
    <w:bookmarkEnd w:id="1376"/>
    <w:bookmarkStart w:name="z4718" w:id="1377"/>
    <w:p>
      <w:pPr>
        <w:spacing w:after="0"/>
        <w:ind w:left="0"/>
        <w:jc w:val="both"/>
      </w:pPr>
      <w:r>
        <w:rPr>
          <w:rFonts w:ascii="Times New Roman"/>
          <w:b w:val="false"/>
          <w:i w:val="false"/>
          <w:color w:val="000000"/>
          <w:sz w:val="28"/>
        </w:rPr>
        <w:t>
      данные о статусе указываются с учетом положений подпункта "з" пункта 7 раздела IV настоящего Порядка ("свободное обращение" (для ветеринарных лекарственных препаратов, производитель которых имеет действующий сертификат) или "обращение ограничено" (для ветеринарных лекарственных препаратов, произведенных после даты, когда у их производителя был отозван сертификат, его действие прекращено или его действие приостановлено));</w:t>
      </w:r>
    </w:p>
    <w:bookmarkEnd w:id="1377"/>
    <w:bookmarkStart w:name="z1378" w:id="1378"/>
    <w:p>
      <w:pPr>
        <w:spacing w:after="0"/>
        <w:ind w:left="0"/>
        <w:jc w:val="both"/>
      </w:pPr>
      <w:r>
        <w:rPr>
          <w:rFonts w:ascii="Times New Roman"/>
          <w:b w:val="false"/>
          <w:i w:val="false"/>
          <w:color w:val="000000"/>
          <w:sz w:val="28"/>
        </w:rPr>
        <w:t>
      к) особые характеристики ветеринарного лекарственного препарата ("оригинальный (референтный)", "воспроизведенный (дженерик)");</w:t>
      </w:r>
    </w:p>
    <w:bookmarkEnd w:id="1378"/>
    <w:bookmarkStart w:name="z1379" w:id="1379"/>
    <w:p>
      <w:pPr>
        <w:spacing w:after="0"/>
        <w:ind w:left="0"/>
        <w:jc w:val="both"/>
      </w:pPr>
      <w:r>
        <w:rPr>
          <w:rFonts w:ascii="Times New Roman"/>
          <w:b w:val="false"/>
          <w:i w:val="false"/>
          <w:color w:val="000000"/>
          <w:sz w:val="28"/>
        </w:rPr>
        <w:t>
      л) территория обращения ветеринарного лекарственного препарата (указывается "Евразийский экономический союз или перечень государств-членов, на территории которых разрешено обращение ветеринарного лекарственного препарата);</w:t>
      </w:r>
    </w:p>
    <w:bookmarkEnd w:id="1379"/>
    <w:bookmarkStart w:name="z1380" w:id="1380"/>
    <w:p>
      <w:pPr>
        <w:spacing w:after="0"/>
        <w:ind w:left="0"/>
        <w:jc w:val="both"/>
      </w:pPr>
      <w:r>
        <w:rPr>
          <w:rFonts w:ascii="Times New Roman"/>
          <w:b w:val="false"/>
          <w:i w:val="false"/>
          <w:color w:val="000000"/>
          <w:sz w:val="28"/>
        </w:rPr>
        <w:t>
      м) наименование правообладателя ветеринарного лекарственного препарата,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bookmarkEnd w:id="1380"/>
    <w:bookmarkStart w:name="z1381" w:id="1381"/>
    <w:p>
      <w:pPr>
        <w:spacing w:after="0"/>
        <w:ind w:left="0"/>
        <w:jc w:val="both"/>
      </w:pPr>
      <w:r>
        <w:rPr>
          <w:rFonts w:ascii="Times New Roman"/>
          <w:b w:val="false"/>
          <w:i w:val="false"/>
          <w:color w:val="000000"/>
          <w:sz w:val="28"/>
        </w:rPr>
        <w:t>
      н) информация о производителе ветеринарного лекарственного препарата (код, полное наименование производителя ветеринарного лекарственного препарата,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381"/>
    <w:bookmarkStart w:name="z1382" w:id="1382"/>
    <w:p>
      <w:pPr>
        <w:spacing w:after="0"/>
        <w:ind w:left="0"/>
        <w:jc w:val="both"/>
      </w:pPr>
      <w:r>
        <w:rPr>
          <w:rFonts w:ascii="Times New Roman"/>
          <w:b w:val="false"/>
          <w:i w:val="false"/>
          <w:color w:val="000000"/>
          <w:sz w:val="28"/>
        </w:rPr>
        <w:t>
      о) информация о фармацевтической субстанции, используемой при производстве ветеринарного лекарственного препарата (наименование фармацевтической субстанции (международное непатентованное или химическое и торговое наименования), наименование производителя фармацевтической субстанции,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382"/>
    <w:bookmarkStart w:name="z1383" w:id="1383"/>
    <w:p>
      <w:pPr>
        <w:spacing w:after="0"/>
        <w:ind w:left="0"/>
        <w:jc w:val="both"/>
      </w:pPr>
      <w:r>
        <w:rPr>
          <w:rFonts w:ascii="Times New Roman"/>
          <w:b w:val="false"/>
          <w:i w:val="false"/>
          <w:color w:val="000000"/>
          <w:sz w:val="28"/>
        </w:rPr>
        <w:t>
      п) страна происхождения ветеринарного лекарственного препарата;</w:t>
      </w:r>
    </w:p>
    <w:bookmarkEnd w:id="1383"/>
    <w:bookmarkStart w:name="z1384" w:id="1384"/>
    <w:p>
      <w:pPr>
        <w:spacing w:after="0"/>
        <w:ind w:left="0"/>
        <w:jc w:val="both"/>
      </w:pPr>
      <w:r>
        <w:rPr>
          <w:rFonts w:ascii="Times New Roman"/>
          <w:b w:val="false"/>
          <w:i w:val="false"/>
          <w:color w:val="000000"/>
          <w:sz w:val="28"/>
        </w:rPr>
        <w:t>
      р) форма выпуска ветеринарного лекарственного препарата;</w:t>
      </w:r>
    </w:p>
    <w:bookmarkEnd w:id="1384"/>
    <w:bookmarkStart w:name="z1385" w:id="1385"/>
    <w:p>
      <w:pPr>
        <w:spacing w:after="0"/>
        <w:ind w:left="0"/>
        <w:jc w:val="both"/>
      </w:pPr>
      <w:r>
        <w:rPr>
          <w:rFonts w:ascii="Times New Roman"/>
          <w:b w:val="false"/>
          <w:i w:val="false"/>
          <w:color w:val="000000"/>
          <w:sz w:val="28"/>
        </w:rPr>
        <w:t>
      с) лекарственная форма;</w:t>
      </w:r>
    </w:p>
    <w:bookmarkEnd w:id="1385"/>
    <w:bookmarkStart w:name="z1386" w:id="1386"/>
    <w:p>
      <w:pPr>
        <w:spacing w:after="0"/>
        <w:ind w:left="0"/>
        <w:jc w:val="both"/>
      </w:pPr>
      <w:r>
        <w:rPr>
          <w:rFonts w:ascii="Times New Roman"/>
          <w:b w:val="false"/>
          <w:i w:val="false"/>
          <w:color w:val="000000"/>
          <w:sz w:val="28"/>
        </w:rPr>
        <w:t>
      т) фармакотерапевтическая группа ветеринарного лекарственного препарата;</w:t>
      </w:r>
    </w:p>
    <w:bookmarkEnd w:id="1386"/>
    <w:bookmarkStart w:name="z1387" w:id="1387"/>
    <w:p>
      <w:pPr>
        <w:spacing w:after="0"/>
        <w:ind w:left="0"/>
        <w:jc w:val="both"/>
      </w:pPr>
      <w:r>
        <w:rPr>
          <w:rFonts w:ascii="Times New Roman"/>
          <w:b w:val="false"/>
          <w:i w:val="false"/>
          <w:color w:val="000000"/>
          <w:sz w:val="28"/>
        </w:rPr>
        <w:t>
      у) назначение (область применения) ветеринарного лекарственного препарата;</w:t>
      </w:r>
    </w:p>
    <w:bookmarkEnd w:id="1387"/>
    <w:bookmarkStart w:name="z1388" w:id="1388"/>
    <w:p>
      <w:pPr>
        <w:spacing w:after="0"/>
        <w:ind w:left="0"/>
        <w:jc w:val="both"/>
      </w:pPr>
      <w:r>
        <w:rPr>
          <w:rFonts w:ascii="Times New Roman"/>
          <w:b w:val="false"/>
          <w:i w:val="false"/>
          <w:color w:val="000000"/>
          <w:sz w:val="28"/>
        </w:rPr>
        <w:t>
      ф) вид животных, для которых предназначен ветеринарный лекарственный препарат;</w:t>
      </w:r>
    </w:p>
    <w:bookmarkEnd w:id="1388"/>
    <w:bookmarkStart w:name="z1389" w:id="1389"/>
    <w:p>
      <w:pPr>
        <w:spacing w:after="0"/>
        <w:ind w:left="0"/>
        <w:jc w:val="both"/>
      </w:pPr>
      <w:r>
        <w:rPr>
          <w:rFonts w:ascii="Times New Roman"/>
          <w:b w:val="false"/>
          <w:i w:val="false"/>
          <w:color w:val="000000"/>
          <w:sz w:val="28"/>
        </w:rPr>
        <w:t>
      х) срок возможного получения пищевого сырья животного происхождения после применения ветеринарного лекарственного препарата продуктивным животным;</w:t>
      </w:r>
    </w:p>
    <w:bookmarkEnd w:id="1389"/>
    <w:bookmarkStart w:name="z1390" w:id="1390"/>
    <w:p>
      <w:pPr>
        <w:spacing w:after="0"/>
        <w:ind w:left="0"/>
        <w:jc w:val="both"/>
      </w:pPr>
      <w:r>
        <w:rPr>
          <w:rFonts w:ascii="Times New Roman"/>
          <w:b w:val="false"/>
          <w:i w:val="false"/>
          <w:color w:val="000000"/>
          <w:sz w:val="28"/>
        </w:rPr>
        <w:t>
      ц) название методики определения остаточного количества действующих веществ (действующего вещества) и (или) их (его) метаболитов ветеринарного лекарственного препарата в сырье животного происхождения (для фармацевтических ветеринарных лекарственных препаратов, применяемых согласно инструкции по применению продуктивным животным);</w:t>
      </w:r>
    </w:p>
    <w:bookmarkEnd w:id="1390"/>
    <w:bookmarkStart w:name="z1391" w:id="1391"/>
    <w:p>
      <w:pPr>
        <w:spacing w:after="0"/>
        <w:ind w:left="0"/>
        <w:jc w:val="both"/>
      </w:pPr>
      <w:r>
        <w:rPr>
          <w:rFonts w:ascii="Times New Roman"/>
          <w:b w:val="false"/>
          <w:i w:val="false"/>
          <w:color w:val="000000"/>
          <w:sz w:val="28"/>
        </w:rPr>
        <w:t>
      ч) нормативный документ на ветеринарное лекарственное средство (с присоединением файла нормативного документа на ветеринарное лекарственное средство в формате pdf);</w:t>
      </w:r>
    </w:p>
    <w:bookmarkEnd w:id="1391"/>
    <w:bookmarkStart w:name="z1392" w:id="1392"/>
    <w:p>
      <w:pPr>
        <w:spacing w:after="0"/>
        <w:ind w:left="0"/>
        <w:jc w:val="both"/>
      </w:pPr>
      <w:r>
        <w:rPr>
          <w:rFonts w:ascii="Times New Roman"/>
          <w:b w:val="false"/>
          <w:i w:val="false"/>
          <w:color w:val="000000"/>
          <w:sz w:val="28"/>
        </w:rPr>
        <w:t>
      ш) регистрационное досье ветеринарного лекарственного препарата (регистрационное досье ветеринарного лекарственного препарата, представленное в ходе его регистрации; документы, дополняющие регистрационное досье ветеринарного лекарственного препарата, представленное в ходе процедуры подтверждения его регистрации или внесения изменений в регистрационное досье, а также обновленное регистрационное досье ветеринарного лекарственного препарата, представленное в ходе процедуры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Правил) (с присоединением файлов документов регистрационного досье ветеринарного лекарственного препарата в формате pdf);</w:t>
      </w:r>
    </w:p>
    <w:bookmarkEnd w:id="1392"/>
    <w:bookmarkStart w:name="z1393" w:id="1393"/>
    <w:p>
      <w:pPr>
        <w:spacing w:after="0"/>
        <w:ind w:left="0"/>
        <w:jc w:val="both"/>
      </w:pPr>
      <w:r>
        <w:rPr>
          <w:rFonts w:ascii="Times New Roman"/>
          <w:b w:val="false"/>
          <w:i w:val="false"/>
          <w:color w:val="000000"/>
          <w:sz w:val="28"/>
        </w:rPr>
        <w:t>
      щ) сводное или итоговое экспертное заключение по оценке ветеринарного лекарственного средства (с присоединением файла экспертного заключения в формате pdf);</w:t>
      </w:r>
    </w:p>
    <w:bookmarkEnd w:id="1393"/>
    <w:bookmarkStart w:name="z1394" w:id="1394"/>
    <w:p>
      <w:pPr>
        <w:spacing w:after="0"/>
        <w:ind w:left="0"/>
        <w:jc w:val="both"/>
      </w:pPr>
      <w:r>
        <w:rPr>
          <w:rFonts w:ascii="Times New Roman"/>
          <w:b w:val="false"/>
          <w:i w:val="false"/>
          <w:color w:val="000000"/>
          <w:sz w:val="28"/>
        </w:rPr>
        <w:t>
      э) макет упаковки (макеты упаковок) (с присоединением файла фотографии (фотографий) макета упаковки (макетов упаковок) в формате jpeg или bmp или gif или png с разрешением не ниже чем 1027х1500 пикселей или 300 dpi);</w:t>
      </w:r>
    </w:p>
    <w:bookmarkEnd w:id="1394"/>
    <w:bookmarkStart w:name="z1395" w:id="1395"/>
    <w:p>
      <w:pPr>
        <w:spacing w:after="0"/>
        <w:ind w:left="0"/>
        <w:jc w:val="both"/>
      </w:pPr>
      <w:r>
        <w:rPr>
          <w:rFonts w:ascii="Times New Roman"/>
          <w:b w:val="false"/>
          <w:i w:val="false"/>
          <w:color w:val="000000"/>
          <w:sz w:val="28"/>
        </w:rPr>
        <w:t>
      ю) инструкция по применению ветеринарного лекарственного препарата (с присоединением файла инструкции по применению в формате pdf).</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96" w:id="1396"/>
    <w:p>
      <w:pPr>
        <w:spacing w:after="0"/>
        <w:ind w:left="0"/>
        <w:jc w:val="both"/>
      </w:pPr>
      <w:r>
        <w:rPr>
          <w:rFonts w:ascii="Times New Roman"/>
          <w:b w:val="false"/>
          <w:i w:val="false"/>
          <w:color w:val="000000"/>
          <w:sz w:val="28"/>
        </w:rPr>
        <w:t>
      8. В случае отмены регистрации ветеринарного лекарственного препарата соответствующие сведения передаются уполномоченными органами и (или) экспертными учреждениями в Комиссию с использованием средств интегрированной системы в течение 5 рабочих дней с даты принятия такого решения для внесения изменений в реестр ветеринарных лекарственных препаратов Союза, не исключая при этом сведений из реестра ветеринарных лекарственных препаратов Союза о ветеринарном лекарственном препарате, регистрация которого признана недействительной.</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97" w:id="1397"/>
    <w:p>
      <w:pPr>
        <w:spacing w:after="0"/>
        <w:ind w:left="0"/>
        <w:jc w:val="both"/>
      </w:pPr>
      <w:r>
        <w:rPr>
          <w:rFonts w:ascii="Times New Roman"/>
          <w:b w:val="false"/>
          <w:i w:val="false"/>
          <w:color w:val="000000"/>
          <w:sz w:val="28"/>
        </w:rPr>
        <w:t>
      9. Уполномоченные органы и (или) экспертные учреждения уведомляют друг друга об отмене регистрации ветеринарных лекарственных препаратов с использованием средств интегрированной системы в течение 5 рабочих дней с даты принятия решения об отмене регистрации ветеринарного лекарственного препарата.</w:t>
      </w:r>
    </w:p>
    <w:bookmarkEnd w:id="1397"/>
    <w:bookmarkStart w:name="z1398" w:id="1398"/>
    <w:p>
      <w:pPr>
        <w:spacing w:after="0"/>
        <w:ind w:left="0"/>
        <w:jc w:val="both"/>
      </w:pPr>
      <w:r>
        <w:rPr>
          <w:rFonts w:ascii="Times New Roman"/>
          <w:b w:val="false"/>
          <w:i w:val="false"/>
          <w:color w:val="000000"/>
          <w:sz w:val="28"/>
        </w:rPr>
        <w:t>
      10. Сведения, содержащиеся в реестре ветеринарных лекарственных препаратов Союза, являются открытыми и общедоступными, за исключением сведений, указанных в подпункте "ц", "ч", "ш", "щ"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398"/>
    <w:bookmarkStart w:name="z1399" w:id="1399"/>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содержащихся в реестре ветеринарных лекарственных препаратов Союза, в том числе в электронном виде, осуществляется уполномоченными органами в соответствии с законодательством государства-члена. </w:t>
      </w:r>
    </w:p>
    <w:bookmarkEnd w:id="1399"/>
    <w:bookmarkStart w:name="z1400" w:id="1400"/>
    <w:p>
      <w:pPr>
        <w:spacing w:after="0"/>
        <w:ind w:left="0"/>
        <w:jc w:val="both"/>
      </w:pPr>
      <w:r>
        <w:rPr>
          <w:rFonts w:ascii="Times New Roman"/>
          <w:b w:val="false"/>
          <w:i w:val="false"/>
          <w:color w:val="000000"/>
          <w:sz w:val="28"/>
        </w:rPr>
        <w:t>
      12. При регистрации ветеринарного лекарственного препарата и выполнении иных процедур, связанных с регистрацией, предусмотренных Правилами, уполномоченными органами и (или) экспертными учреждениями с использованием средств интегрированной системы осуществляется обмен следующими сведениями и документами:</w:t>
      </w:r>
    </w:p>
    <w:bookmarkEnd w:id="1400"/>
    <w:bookmarkStart w:name="z1401" w:id="1401"/>
    <w:p>
      <w:pPr>
        <w:spacing w:after="0"/>
        <w:ind w:left="0"/>
        <w:jc w:val="both"/>
      </w:pPr>
      <w:r>
        <w:rPr>
          <w:rFonts w:ascii="Times New Roman"/>
          <w:b w:val="false"/>
          <w:i w:val="false"/>
          <w:color w:val="000000"/>
          <w:sz w:val="28"/>
        </w:rPr>
        <w:t>
      а) уникальный номер заявления о регистрации ветеринарного лекарственного препарата (о подтверждении регистрации ветеринарного лекарственного препарата, о внесении изменений в регистрационное досье ветеринарного лекарственного препарата, в том числе в целях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Правил), формируемый в соответствии с Правилами;</w:t>
      </w:r>
    </w:p>
    <w:bookmarkEnd w:id="1401"/>
    <w:bookmarkStart w:name="z1402" w:id="1402"/>
    <w:p>
      <w:pPr>
        <w:spacing w:after="0"/>
        <w:ind w:left="0"/>
        <w:jc w:val="both"/>
      </w:pPr>
      <w:r>
        <w:rPr>
          <w:rFonts w:ascii="Times New Roman"/>
          <w:b w:val="false"/>
          <w:i w:val="false"/>
          <w:color w:val="000000"/>
          <w:sz w:val="28"/>
        </w:rPr>
        <w:t>
      б) регистрационное досье ветеринарного лекарственного препарата или документы досье по внесению изменений в регистрационное досье ветеринарного лекарственного препарата в соответствии с Правилами;</w:t>
      </w:r>
    </w:p>
    <w:bookmarkEnd w:id="1402"/>
    <w:bookmarkStart w:name="z1403" w:id="1403"/>
    <w:p>
      <w:pPr>
        <w:spacing w:after="0"/>
        <w:ind w:left="0"/>
        <w:jc w:val="both"/>
      </w:pPr>
      <w:r>
        <w:rPr>
          <w:rFonts w:ascii="Times New Roman"/>
          <w:b w:val="false"/>
          <w:i w:val="false"/>
          <w:color w:val="000000"/>
          <w:sz w:val="28"/>
        </w:rPr>
        <w:t>
      в) экспертные заключения экспертных учреждений, подготовленные в соответствии с Правилами, включая протоколы исследований (испытаний);</w:t>
      </w:r>
    </w:p>
    <w:bookmarkEnd w:id="1403"/>
    <w:bookmarkStart w:name="z1404" w:id="1404"/>
    <w:p>
      <w:pPr>
        <w:spacing w:after="0"/>
        <w:ind w:left="0"/>
        <w:jc w:val="both"/>
      </w:pPr>
      <w:r>
        <w:rPr>
          <w:rFonts w:ascii="Times New Roman"/>
          <w:b w:val="false"/>
          <w:i w:val="false"/>
          <w:color w:val="000000"/>
          <w:sz w:val="28"/>
        </w:rPr>
        <w:t>
      г) запросы уполномоченных органов и (или) экспертных учреждений о представлении дополнительных сведений, направленные заявителю в процессе регистрации ветеринарного лекарственного препарата или выполнения иных процедур, связанных с регистрацией, и ответы на них;</w:t>
      </w:r>
    </w:p>
    <w:bookmarkEnd w:id="1404"/>
    <w:bookmarkStart w:name="z1405" w:id="1405"/>
    <w:p>
      <w:pPr>
        <w:spacing w:after="0"/>
        <w:ind w:left="0"/>
        <w:jc w:val="both"/>
      </w:pPr>
      <w:r>
        <w:rPr>
          <w:rFonts w:ascii="Times New Roman"/>
          <w:b w:val="false"/>
          <w:i w:val="false"/>
          <w:color w:val="000000"/>
          <w:sz w:val="28"/>
        </w:rPr>
        <w:t>
      д) нормативный документ на ветеринарное лекарственное средство;</w:t>
      </w:r>
    </w:p>
    <w:bookmarkEnd w:id="1405"/>
    <w:bookmarkStart w:name="z1406" w:id="1406"/>
    <w:p>
      <w:pPr>
        <w:spacing w:after="0"/>
        <w:ind w:left="0"/>
        <w:jc w:val="both"/>
      </w:pPr>
      <w:r>
        <w:rPr>
          <w:rFonts w:ascii="Times New Roman"/>
          <w:b w:val="false"/>
          <w:i w:val="false"/>
          <w:color w:val="000000"/>
          <w:sz w:val="28"/>
        </w:rPr>
        <w:t xml:space="preserve">
      е) макет упаковки (макеты упаковок) ветеринарного лекарственного препарата; </w:t>
      </w:r>
    </w:p>
    <w:bookmarkEnd w:id="1406"/>
    <w:bookmarkStart w:name="z1407" w:id="1407"/>
    <w:p>
      <w:pPr>
        <w:spacing w:after="0"/>
        <w:ind w:left="0"/>
        <w:jc w:val="both"/>
      </w:pPr>
      <w:r>
        <w:rPr>
          <w:rFonts w:ascii="Times New Roman"/>
          <w:b w:val="false"/>
          <w:i w:val="false"/>
          <w:color w:val="000000"/>
          <w:sz w:val="28"/>
        </w:rPr>
        <w:t>
      ж) инструкция по применению ветеринарного лекарственного препарата;</w:t>
      </w:r>
    </w:p>
    <w:bookmarkEnd w:id="1407"/>
    <w:bookmarkStart w:name="z1408" w:id="1408"/>
    <w:p>
      <w:pPr>
        <w:spacing w:after="0"/>
        <w:ind w:left="0"/>
        <w:jc w:val="both"/>
      </w:pPr>
      <w:r>
        <w:rPr>
          <w:rFonts w:ascii="Times New Roman"/>
          <w:b w:val="false"/>
          <w:i w:val="false"/>
          <w:color w:val="000000"/>
          <w:sz w:val="28"/>
        </w:rPr>
        <w:t>
      з) информация об этапах рассмотрения в соответствии с Правилами регистрационного досье ветеринарного лекарственного препарата или документов досье по внесению изменений в регистрационное досье ветеринарного лекарственного препарата в формате общего технического документа, фактах подготовки экспертных заключений и протоколов исследований (испытаний), а также фактах направления запросов и получения ответов на них.</w:t>
      </w:r>
    </w:p>
    <w:bookmarkEnd w:id="1408"/>
    <w:bookmarkStart w:name="z1409" w:id="1409"/>
    <w:p>
      <w:pPr>
        <w:spacing w:after="0"/>
        <w:ind w:left="0"/>
        <w:jc w:val="both"/>
      </w:pPr>
      <w:r>
        <w:rPr>
          <w:rFonts w:ascii="Times New Roman"/>
          <w:b w:val="false"/>
          <w:i w:val="false"/>
          <w:color w:val="000000"/>
          <w:sz w:val="28"/>
        </w:rPr>
        <w:t>
      13. Референтные органы по регистрации обеспечивают сохранность и представление с использованием средств интегрированной системы по запросу уполномоченных органов и (или) экспертных учреждений и Комиссии следующих сведений:</w:t>
      </w:r>
    </w:p>
    <w:bookmarkEnd w:id="1409"/>
    <w:bookmarkStart w:name="z1410" w:id="1410"/>
    <w:p>
      <w:pPr>
        <w:spacing w:after="0"/>
        <w:ind w:left="0"/>
        <w:jc w:val="both"/>
      </w:pPr>
      <w:r>
        <w:rPr>
          <w:rFonts w:ascii="Times New Roman"/>
          <w:b w:val="false"/>
          <w:i w:val="false"/>
          <w:color w:val="000000"/>
          <w:sz w:val="28"/>
        </w:rPr>
        <w:t>
      а) регистрационные досье ветеринарных лекарственных препаратов, включая актуальные, первоначальные и промежуточные редакции входящих в них документов;</w:t>
      </w:r>
    </w:p>
    <w:bookmarkEnd w:id="1410"/>
    <w:bookmarkStart w:name="z1411" w:id="1411"/>
    <w:p>
      <w:pPr>
        <w:spacing w:after="0"/>
        <w:ind w:left="0"/>
        <w:jc w:val="both"/>
      </w:pPr>
      <w:r>
        <w:rPr>
          <w:rFonts w:ascii="Times New Roman"/>
          <w:b w:val="false"/>
          <w:i w:val="false"/>
          <w:color w:val="000000"/>
          <w:sz w:val="28"/>
        </w:rPr>
        <w:t>
      б) экспертные заключения экспертных учреждений, подготовленные в соответствии с Правилами.</w:t>
      </w:r>
    </w:p>
    <w:bookmarkEnd w:id="1411"/>
    <w:bookmarkStart w:name="z4719" w:id="1412"/>
    <w:p>
      <w:pPr>
        <w:spacing w:after="0"/>
        <w:ind w:left="0"/>
        <w:jc w:val="both"/>
      </w:pPr>
      <w:r>
        <w:rPr>
          <w:rFonts w:ascii="Times New Roman"/>
          <w:b w:val="false"/>
          <w:i w:val="false"/>
          <w:color w:val="000000"/>
          <w:sz w:val="28"/>
        </w:rPr>
        <w:t>
      в) согласованные нормативные документы на ветеринарные лекарственные средства, инструкции по использованию средств и макеты упаковок средств.</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20" w:id="1413"/>
    <w:p>
      <w:pPr>
        <w:spacing w:after="0"/>
        <w:ind w:left="0"/>
        <w:jc w:val="both"/>
      </w:pPr>
      <w:r>
        <w:rPr>
          <w:rFonts w:ascii="Times New Roman"/>
          <w:b w:val="false"/>
          <w:i w:val="false"/>
          <w:color w:val="000000"/>
          <w:sz w:val="28"/>
        </w:rPr>
        <w:t>
      14. С даты подачи заявления на регистрацию ветеринарного лекарственного препарата хранение в электронном виде документов, указанных в пункте 13 настоящего Порядка, обеспечивается референтными органами по регистрации в течение срока действия регистрации ветеринарного лекарственного препарата и не менее 5 лет после окончания срока действия регистрации ветеринарного лекарственного препарата (хранение документов на бумажном носителе осуществляется при необходимости).</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I дополнен пунктом 14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21" w:id="1414"/>
    <w:p>
      <w:pPr>
        <w:spacing w:after="0"/>
        <w:ind w:left="0"/>
        <w:jc w:val="both"/>
      </w:pPr>
      <w:r>
        <w:rPr>
          <w:rFonts w:ascii="Times New Roman"/>
          <w:b w:val="false"/>
          <w:i w:val="false"/>
          <w:color w:val="000000"/>
          <w:sz w:val="28"/>
        </w:rPr>
        <w:t>
      15. Хранение, комплектование, учет, передача в архив и использование архивных документов, указанных в пункте 13 настоящего Порядка, осуществляется в соответствии с законодательством государства-члена.</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I дополнен пунктом 15 в соответствии с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12" w:id="1415"/>
    <w:p>
      <w:pPr>
        <w:spacing w:after="0"/>
        <w:ind w:left="0"/>
        <w:jc w:val="left"/>
      </w:pPr>
      <w:r>
        <w:rPr>
          <w:rFonts w:ascii="Times New Roman"/>
          <w:b/>
          <w:i w:val="false"/>
          <w:color w:val="000000"/>
        </w:rPr>
        <w:t xml:space="preserve"> II. Порядок формирования, ведения и использования единой информационной базы данных о некачественных, фальсифицированных и (или) контрафактных ветеринарных лекарственных средствах, выявленных в рамках государственного контроля и надзора в сфере обращения ветеринарных лекарственных средств на территориях государств-членов</w:t>
      </w:r>
    </w:p>
    <w:bookmarkEnd w:id="1415"/>
    <w:p>
      <w:pPr>
        <w:spacing w:after="0"/>
        <w:ind w:left="0"/>
        <w:jc w:val="both"/>
      </w:pPr>
      <w:r>
        <w:rPr>
          <w:rFonts w:ascii="Times New Roman"/>
          <w:b w:val="false"/>
          <w:i w:val="false"/>
          <w:color w:val="ff0000"/>
          <w:sz w:val="28"/>
        </w:rPr>
        <w:t xml:space="preserve">
      Сноска. Наименование раздела II с изменением, внесенным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слово "недоброкачественный" в соответствующих числе и падеже заменено словом "некачественный" в соответствующих числе и падеже, слово "недоброкачественность" в соответствующих числе и падеже заменено словом "некачественность" в соответствующих числе и падеже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1413" w:id="1416"/>
    <w:p>
      <w:pPr>
        <w:spacing w:after="0"/>
        <w:ind w:left="0"/>
        <w:jc w:val="both"/>
      </w:pPr>
      <w:r>
        <w:rPr>
          <w:rFonts w:ascii="Times New Roman"/>
          <w:b w:val="false"/>
          <w:i w:val="false"/>
          <w:color w:val="000000"/>
          <w:sz w:val="28"/>
        </w:rPr>
        <w:t>
      1. Настоящий Порядок определяет правила формирования, ведения и использования единой информационной базы данных о некачественных, фальсифицированных и (или) контрафактных ветеринарных лекарственных средствах, выявленных в рамках государственного контроля и надзора в сфере обращения ветеринарных лекарственных средств на территориях государств-членов (далее – единая база данных).</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14" w:id="1417"/>
    <w:p>
      <w:pPr>
        <w:spacing w:after="0"/>
        <w:ind w:left="0"/>
        <w:jc w:val="both"/>
      </w:pPr>
      <w:r>
        <w:rPr>
          <w:rFonts w:ascii="Times New Roman"/>
          <w:b w:val="false"/>
          <w:i w:val="false"/>
          <w:color w:val="000000"/>
          <w:sz w:val="28"/>
        </w:rPr>
        <w:t>
      2. Единая база данных является общим информационным ресурсом, содержащим сведения о ветеринарных лекарственных препаратах, в отношении которых уполномоченными органами и (или) экспертными учреждениями принято решение об изъятии из обращения или приостановлении обращения (в том числе отдельных серий ветеринарных лекарственных препаратов) на таможенной территории Союза в связи с их некачественностью, фальсификацией и (или) контрафактным характером их происхождения.</w:t>
      </w:r>
    </w:p>
    <w:bookmarkEnd w:id="1417"/>
    <w:bookmarkStart w:name="z1415" w:id="1418"/>
    <w:p>
      <w:pPr>
        <w:spacing w:after="0"/>
        <w:ind w:left="0"/>
        <w:jc w:val="both"/>
      </w:pPr>
      <w:r>
        <w:rPr>
          <w:rFonts w:ascii="Times New Roman"/>
          <w:b w:val="false"/>
          <w:i w:val="false"/>
          <w:color w:val="000000"/>
          <w:sz w:val="28"/>
        </w:rPr>
        <w:t>
      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 и (или) экспертными учреждениями, а также между уполномоченными органами и Комиссией.</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16" w:id="1419"/>
    <w:p>
      <w:pPr>
        <w:spacing w:after="0"/>
        <w:ind w:left="0"/>
        <w:jc w:val="both"/>
      </w:pPr>
      <w:r>
        <w:rPr>
          <w:rFonts w:ascii="Times New Roman"/>
          <w:b w:val="false"/>
          <w:i w:val="false"/>
          <w:color w:val="000000"/>
          <w:sz w:val="28"/>
        </w:rPr>
        <w:t>
      3. Единая база данных формируется и ведется Комиссией на основе сведений, представляемых в электронном виде уполномоченными органами и (или) экспертными учреждениями в соответствии с Правилами.</w:t>
      </w:r>
    </w:p>
    <w:bookmarkEnd w:id="1419"/>
    <w:bookmarkStart w:name="z1417" w:id="1420"/>
    <w:p>
      <w:pPr>
        <w:spacing w:after="0"/>
        <w:ind w:left="0"/>
        <w:jc w:val="both"/>
      </w:pPr>
      <w:r>
        <w:rPr>
          <w:rFonts w:ascii="Times New Roman"/>
          <w:b w:val="false"/>
          <w:i w:val="false"/>
          <w:color w:val="000000"/>
          <w:sz w:val="28"/>
        </w:rPr>
        <w:t>
      Представление сведений для включения в единую базу данных уполномоченными органами и (или) экспертными учреждениями осуществляется не позднее 5 рабочих дней с даты принятия соответствующего решения уполномоченного органа и (или) экспертного учреждения, либо вступления в силу решения судебного органа государства-члена.</w:t>
      </w:r>
    </w:p>
    <w:bookmarkEnd w:id="1420"/>
    <w:bookmarkStart w:name="z1418" w:id="1421"/>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единой базы данных осуществляется путем реализации соответствующего общего процесса в рамках Союза средствами интегрированной системы.</w:t>
      </w:r>
    </w:p>
    <w:bookmarkEnd w:id="1421"/>
    <w:bookmarkStart w:name="z1419" w:id="1422"/>
    <w:p>
      <w:pPr>
        <w:spacing w:after="0"/>
        <w:ind w:left="0"/>
        <w:jc w:val="both"/>
      </w:pPr>
      <w:r>
        <w:rPr>
          <w:rFonts w:ascii="Times New Roman"/>
          <w:b w:val="false"/>
          <w:i w:val="false"/>
          <w:color w:val="000000"/>
          <w:sz w:val="28"/>
        </w:rPr>
        <w:t>
      5. Формирование, ведение и использование единой базы данных включают в себя следующее:</w:t>
      </w:r>
    </w:p>
    <w:bookmarkEnd w:id="1422"/>
    <w:bookmarkStart w:name="z1420" w:id="1423"/>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 использованием средств интегрированной системы актуальных сведений о ветеринарных лекарственных препаратах, в отношении которых уполномоченными органами принято решение об изъятии из обращения или приостановлении обращения (в том числе отдельных серий ветеринарных лекарственных препаратов) на таможенной территории Союза в связи с их некачественностью, фальсификацией и (или) контрафактным характером происхождения;</w:t>
      </w:r>
    </w:p>
    <w:bookmarkEnd w:id="1423"/>
    <w:bookmarkStart w:name="z1421" w:id="1424"/>
    <w:p>
      <w:pPr>
        <w:spacing w:after="0"/>
        <w:ind w:left="0"/>
        <w:jc w:val="both"/>
      </w:pPr>
      <w:r>
        <w:rPr>
          <w:rFonts w:ascii="Times New Roman"/>
          <w:b w:val="false"/>
          <w:i w:val="false"/>
          <w:color w:val="000000"/>
          <w:sz w:val="28"/>
        </w:rPr>
        <w:t>
      б) включение Комиссией сведений, представленных уполномоченными органами и (или) экспертными учреждениями, в единую базу данных;</w:t>
      </w:r>
    </w:p>
    <w:bookmarkEnd w:id="1424"/>
    <w:bookmarkStart w:name="z1422" w:id="1425"/>
    <w:p>
      <w:pPr>
        <w:spacing w:after="0"/>
        <w:ind w:left="0"/>
        <w:jc w:val="both"/>
      </w:pPr>
      <w:r>
        <w:rPr>
          <w:rFonts w:ascii="Times New Roman"/>
          <w:b w:val="false"/>
          <w:i w:val="false"/>
          <w:color w:val="000000"/>
          <w:sz w:val="28"/>
        </w:rPr>
        <w:t>
      в) опубликование Комиссией сведений, содержащихся в единой базе данных, на информационном портале Союза в информационно-телекоммуникационной сети "Интернет";</w:t>
      </w:r>
    </w:p>
    <w:bookmarkEnd w:id="1425"/>
    <w:bookmarkStart w:name="z1423" w:id="1426"/>
    <w:p>
      <w:pPr>
        <w:spacing w:after="0"/>
        <w:ind w:left="0"/>
        <w:jc w:val="both"/>
      </w:pPr>
      <w:r>
        <w:rPr>
          <w:rFonts w:ascii="Times New Roman"/>
          <w:b w:val="false"/>
          <w:i w:val="false"/>
          <w:color w:val="000000"/>
          <w:sz w:val="28"/>
        </w:rPr>
        <w:t xml:space="preserve">
      г) актуализацию Комиссией сведений, содержащихся в единой базе данных; </w:t>
      </w:r>
    </w:p>
    <w:bookmarkEnd w:id="1426"/>
    <w:bookmarkStart w:name="z1424" w:id="1427"/>
    <w:p>
      <w:pPr>
        <w:spacing w:after="0"/>
        <w:ind w:left="0"/>
        <w:jc w:val="both"/>
      </w:pPr>
      <w:r>
        <w:rPr>
          <w:rFonts w:ascii="Times New Roman"/>
          <w:b w:val="false"/>
          <w:i w:val="false"/>
          <w:color w:val="000000"/>
          <w:sz w:val="28"/>
        </w:rPr>
        <w:t xml:space="preserve">
      д) хранение сведений, содержащихся в единой базе данных; </w:t>
      </w:r>
    </w:p>
    <w:bookmarkEnd w:id="1427"/>
    <w:bookmarkStart w:name="z1425" w:id="1428"/>
    <w:p>
      <w:pPr>
        <w:spacing w:after="0"/>
        <w:ind w:left="0"/>
        <w:jc w:val="both"/>
      </w:pPr>
      <w:r>
        <w:rPr>
          <w:rFonts w:ascii="Times New Roman"/>
          <w:b w:val="false"/>
          <w:i w:val="false"/>
          <w:color w:val="000000"/>
          <w:sz w:val="28"/>
        </w:rPr>
        <w:t>
      е) защиту сведений, содержащихся в единой базе данных, от несанкционированного доступа;</w:t>
      </w:r>
    </w:p>
    <w:bookmarkEnd w:id="1428"/>
    <w:bookmarkStart w:name="z1426" w:id="1429"/>
    <w:p>
      <w:pPr>
        <w:spacing w:after="0"/>
        <w:ind w:left="0"/>
        <w:jc w:val="both"/>
      </w:pPr>
      <w:r>
        <w:rPr>
          <w:rFonts w:ascii="Times New Roman"/>
          <w:b w:val="false"/>
          <w:i w:val="false"/>
          <w:color w:val="000000"/>
          <w:sz w:val="28"/>
        </w:rPr>
        <w:t xml:space="preserve">
      ж) предоставление доступа к сведениям, содержащимся в единой базе данных. </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27" w:id="1430"/>
    <w:p>
      <w:pPr>
        <w:spacing w:after="0"/>
        <w:ind w:left="0"/>
        <w:jc w:val="both"/>
      </w:pPr>
      <w:r>
        <w:rPr>
          <w:rFonts w:ascii="Times New Roman"/>
          <w:b w:val="false"/>
          <w:i w:val="false"/>
          <w:color w:val="000000"/>
          <w:sz w:val="28"/>
        </w:rPr>
        <w:t>
      6. Уполномоченные органы несут ответственность за достоверность сведений, представляемых для включения в единую базу данных.</w:t>
      </w:r>
    </w:p>
    <w:bookmarkEnd w:id="1430"/>
    <w:bookmarkStart w:name="z1428" w:id="1431"/>
    <w:p>
      <w:pPr>
        <w:spacing w:after="0"/>
        <w:ind w:left="0"/>
        <w:jc w:val="both"/>
      </w:pPr>
      <w:r>
        <w:rPr>
          <w:rFonts w:ascii="Times New Roman"/>
          <w:b w:val="false"/>
          <w:i w:val="false"/>
          <w:color w:val="000000"/>
          <w:sz w:val="28"/>
        </w:rPr>
        <w:t>
      7. Единая база данных должна содержать следующие сведения:</w:t>
      </w:r>
    </w:p>
    <w:bookmarkEnd w:id="1431"/>
    <w:bookmarkStart w:name="z1429" w:id="1432"/>
    <w:p>
      <w:pPr>
        <w:spacing w:after="0"/>
        <w:ind w:left="0"/>
        <w:jc w:val="both"/>
      </w:pPr>
      <w:r>
        <w:rPr>
          <w:rFonts w:ascii="Times New Roman"/>
          <w:b w:val="false"/>
          <w:i w:val="false"/>
          <w:color w:val="000000"/>
          <w:sz w:val="28"/>
        </w:rPr>
        <w:t>
      а) код и наименование государства-члена, на территории которого выявлена серия (партия) некачественного, фальсифицированного и (или) контрафактного ветеринарного лекарственного средства;</w:t>
      </w:r>
    </w:p>
    <w:bookmarkEnd w:id="1432"/>
    <w:bookmarkStart w:name="z1430" w:id="1433"/>
    <w:p>
      <w:pPr>
        <w:spacing w:after="0"/>
        <w:ind w:left="0"/>
        <w:jc w:val="both"/>
      </w:pPr>
      <w:r>
        <w:rPr>
          <w:rFonts w:ascii="Times New Roman"/>
          <w:b w:val="false"/>
          <w:i w:val="false"/>
          <w:color w:val="000000"/>
          <w:sz w:val="28"/>
        </w:rPr>
        <w:t>
      б) торговое наименование ветеринарного лекарственного препарата;</w:t>
      </w:r>
    </w:p>
    <w:bookmarkEnd w:id="1433"/>
    <w:bookmarkStart w:name="z1431" w:id="1434"/>
    <w:p>
      <w:pPr>
        <w:spacing w:after="0"/>
        <w:ind w:left="0"/>
        <w:jc w:val="both"/>
      </w:pPr>
      <w:r>
        <w:rPr>
          <w:rFonts w:ascii="Times New Roman"/>
          <w:b w:val="false"/>
          <w:i w:val="false"/>
          <w:color w:val="000000"/>
          <w:sz w:val="28"/>
        </w:rPr>
        <w:t>
      в) регистрационный номер ветеринарного лекарственного препарата согласно реестру ветеринарных лекарственных препаратов Союза (заполняется для ветеринарных лекарственных препаратов (или их серий), признанных некачественными);</w:t>
      </w:r>
    </w:p>
    <w:bookmarkEnd w:id="1434"/>
    <w:bookmarkStart w:name="z1432" w:id="1435"/>
    <w:p>
      <w:pPr>
        <w:spacing w:after="0"/>
        <w:ind w:left="0"/>
        <w:jc w:val="both"/>
      </w:pPr>
      <w:r>
        <w:rPr>
          <w:rFonts w:ascii="Times New Roman"/>
          <w:b w:val="false"/>
          <w:i w:val="false"/>
          <w:color w:val="000000"/>
          <w:sz w:val="28"/>
        </w:rPr>
        <w:t>
      г) статус обращения ветеринарного лекарственного препарата и дата изменения этого статуса:</w:t>
      </w:r>
    </w:p>
    <w:bookmarkEnd w:id="1435"/>
    <w:bookmarkStart w:name="z1433" w:id="1436"/>
    <w:p>
      <w:pPr>
        <w:spacing w:after="0"/>
        <w:ind w:left="0"/>
        <w:jc w:val="both"/>
      </w:pPr>
      <w:r>
        <w:rPr>
          <w:rFonts w:ascii="Times New Roman"/>
          <w:b w:val="false"/>
          <w:i w:val="false"/>
          <w:color w:val="000000"/>
          <w:sz w:val="28"/>
        </w:rPr>
        <w:t>
      "свободное обращение";</w:t>
      </w:r>
    </w:p>
    <w:bookmarkEnd w:id="1436"/>
    <w:bookmarkStart w:name="z1434" w:id="1437"/>
    <w:p>
      <w:pPr>
        <w:spacing w:after="0"/>
        <w:ind w:left="0"/>
        <w:jc w:val="both"/>
      </w:pPr>
      <w:r>
        <w:rPr>
          <w:rFonts w:ascii="Times New Roman"/>
          <w:b w:val="false"/>
          <w:i w:val="false"/>
          <w:color w:val="000000"/>
          <w:sz w:val="28"/>
        </w:rPr>
        <w:t>
      "фальсификат" – (для фальсифицированных ветеринарных лекарственных средств);</w:t>
      </w:r>
    </w:p>
    <w:bookmarkEnd w:id="1437"/>
    <w:bookmarkStart w:name="z1435" w:id="1438"/>
    <w:p>
      <w:pPr>
        <w:spacing w:after="0"/>
        <w:ind w:left="0"/>
        <w:jc w:val="both"/>
      </w:pPr>
      <w:r>
        <w:rPr>
          <w:rFonts w:ascii="Times New Roman"/>
          <w:b w:val="false"/>
          <w:i w:val="false"/>
          <w:color w:val="000000"/>
          <w:sz w:val="28"/>
        </w:rPr>
        <w:t xml:space="preserve">
      "контрафакт" – (для контрафактных ветеринарных лекарственных средств); </w:t>
      </w:r>
    </w:p>
    <w:bookmarkEnd w:id="1438"/>
    <w:bookmarkStart w:name="z1436" w:id="1439"/>
    <w:p>
      <w:pPr>
        <w:spacing w:after="0"/>
        <w:ind w:left="0"/>
        <w:jc w:val="both"/>
      </w:pPr>
      <w:r>
        <w:rPr>
          <w:rFonts w:ascii="Times New Roman"/>
          <w:b w:val="false"/>
          <w:i w:val="false"/>
          <w:color w:val="000000"/>
          <w:sz w:val="28"/>
        </w:rPr>
        <w:t xml:space="preserve">
      "обращение препарата приостановлено" – (для ветеринарных лекарственных препаратов, признанных некачественными); </w:t>
      </w:r>
    </w:p>
    <w:bookmarkEnd w:id="1439"/>
    <w:bookmarkStart w:name="z1437" w:id="1440"/>
    <w:p>
      <w:pPr>
        <w:spacing w:after="0"/>
        <w:ind w:left="0"/>
        <w:jc w:val="both"/>
      </w:pPr>
      <w:r>
        <w:rPr>
          <w:rFonts w:ascii="Times New Roman"/>
          <w:b w:val="false"/>
          <w:i w:val="false"/>
          <w:color w:val="000000"/>
          <w:sz w:val="28"/>
        </w:rPr>
        <w:t xml:space="preserve">
      "обращение серии приостановлено" – (для серии ветеринарных лекарственных препаратов, признанных некачественными); </w:t>
      </w:r>
    </w:p>
    <w:bookmarkEnd w:id="1440"/>
    <w:bookmarkStart w:name="z1438" w:id="1441"/>
    <w:p>
      <w:pPr>
        <w:spacing w:after="0"/>
        <w:ind w:left="0"/>
        <w:jc w:val="both"/>
      </w:pPr>
      <w:r>
        <w:rPr>
          <w:rFonts w:ascii="Times New Roman"/>
          <w:b w:val="false"/>
          <w:i w:val="false"/>
          <w:color w:val="000000"/>
          <w:sz w:val="28"/>
        </w:rPr>
        <w:t>
      "препарат изъят из обращения" – (для ветеринарных лекарственных препаратов, признанных некачественными);</w:t>
      </w:r>
    </w:p>
    <w:bookmarkEnd w:id="1441"/>
    <w:bookmarkStart w:name="z1439" w:id="1442"/>
    <w:p>
      <w:pPr>
        <w:spacing w:after="0"/>
        <w:ind w:left="0"/>
        <w:jc w:val="both"/>
      </w:pPr>
      <w:r>
        <w:rPr>
          <w:rFonts w:ascii="Times New Roman"/>
          <w:b w:val="false"/>
          <w:i w:val="false"/>
          <w:color w:val="000000"/>
          <w:sz w:val="28"/>
        </w:rPr>
        <w:t>
      "серия изъята из обращения" – (для серии ветеринарных лекарственных препаратов, признанных некачественными);</w:t>
      </w:r>
    </w:p>
    <w:bookmarkEnd w:id="1442"/>
    <w:bookmarkStart w:name="z1440" w:id="1443"/>
    <w:p>
      <w:pPr>
        <w:spacing w:after="0"/>
        <w:ind w:left="0"/>
        <w:jc w:val="both"/>
      </w:pPr>
      <w:r>
        <w:rPr>
          <w:rFonts w:ascii="Times New Roman"/>
          <w:b w:val="false"/>
          <w:i w:val="false"/>
          <w:color w:val="000000"/>
          <w:sz w:val="28"/>
        </w:rPr>
        <w:t>
      д) международное непатентованное наименование (при наличии), или при его отсутствии общепринятое (группировочное) наименование, либо химическое наименование (для комбинированных ветеринарных лекарственных препаратов через знак "," указываются наименования фармацевтических субстанций);</w:t>
      </w:r>
    </w:p>
    <w:bookmarkEnd w:id="1443"/>
    <w:bookmarkStart w:name="z1441" w:id="1444"/>
    <w:p>
      <w:pPr>
        <w:spacing w:after="0"/>
        <w:ind w:left="0"/>
        <w:jc w:val="both"/>
      </w:pPr>
      <w:r>
        <w:rPr>
          <w:rFonts w:ascii="Times New Roman"/>
          <w:b w:val="false"/>
          <w:i w:val="false"/>
          <w:color w:val="000000"/>
          <w:sz w:val="28"/>
        </w:rPr>
        <w:t>
      е) лекарственная форма;</w:t>
      </w:r>
    </w:p>
    <w:bookmarkEnd w:id="1444"/>
    <w:bookmarkStart w:name="z1442" w:id="1445"/>
    <w:p>
      <w:pPr>
        <w:spacing w:after="0"/>
        <w:ind w:left="0"/>
        <w:jc w:val="both"/>
      </w:pPr>
      <w:r>
        <w:rPr>
          <w:rFonts w:ascii="Times New Roman"/>
          <w:b w:val="false"/>
          <w:i w:val="false"/>
          <w:color w:val="000000"/>
          <w:sz w:val="28"/>
        </w:rPr>
        <w:t>
      ж) форма выпуска ветеринарного лекарственного препарата;</w:t>
      </w:r>
    </w:p>
    <w:bookmarkEnd w:id="1445"/>
    <w:bookmarkStart w:name="z1443" w:id="1446"/>
    <w:p>
      <w:pPr>
        <w:spacing w:after="0"/>
        <w:ind w:left="0"/>
        <w:jc w:val="both"/>
      </w:pPr>
      <w:r>
        <w:rPr>
          <w:rFonts w:ascii="Times New Roman"/>
          <w:b w:val="false"/>
          <w:i w:val="false"/>
          <w:color w:val="000000"/>
          <w:sz w:val="28"/>
        </w:rPr>
        <w:t>
      з) номер серии ветеринарного лекарственного препарата (при наличии);</w:t>
      </w:r>
    </w:p>
    <w:bookmarkEnd w:id="1446"/>
    <w:bookmarkStart w:name="z1444" w:id="1447"/>
    <w:p>
      <w:pPr>
        <w:spacing w:after="0"/>
        <w:ind w:left="0"/>
        <w:jc w:val="both"/>
      </w:pPr>
      <w:r>
        <w:rPr>
          <w:rFonts w:ascii="Times New Roman"/>
          <w:b w:val="false"/>
          <w:i w:val="false"/>
          <w:color w:val="000000"/>
          <w:sz w:val="28"/>
        </w:rPr>
        <w:t>
      и) дата производства ветеринарного лекарственного препарата (при наличии);</w:t>
      </w:r>
    </w:p>
    <w:bookmarkEnd w:id="1447"/>
    <w:bookmarkStart w:name="z1445" w:id="1448"/>
    <w:p>
      <w:pPr>
        <w:spacing w:after="0"/>
        <w:ind w:left="0"/>
        <w:jc w:val="both"/>
      </w:pPr>
      <w:r>
        <w:rPr>
          <w:rFonts w:ascii="Times New Roman"/>
          <w:b w:val="false"/>
          <w:i w:val="false"/>
          <w:color w:val="000000"/>
          <w:sz w:val="28"/>
        </w:rPr>
        <w:t xml:space="preserve">
      к) дата (месяц) истечения срока годности ветеринарного лекарственного препарата; </w:t>
      </w:r>
    </w:p>
    <w:bookmarkEnd w:id="1448"/>
    <w:bookmarkStart w:name="z1446" w:id="1449"/>
    <w:p>
      <w:pPr>
        <w:spacing w:after="0"/>
        <w:ind w:left="0"/>
        <w:jc w:val="both"/>
      </w:pPr>
      <w:r>
        <w:rPr>
          <w:rFonts w:ascii="Times New Roman"/>
          <w:b w:val="false"/>
          <w:i w:val="false"/>
          <w:color w:val="000000"/>
          <w:sz w:val="28"/>
        </w:rPr>
        <w:t>
      л) наименование производителя ветеринарного лекарственного препарата;</w:t>
      </w:r>
    </w:p>
    <w:bookmarkEnd w:id="1449"/>
    <w:bookmarkStart w:name="z1447" w:id="1450"/>
    <w:p>
      <w:pPr>
        <w:spacing w:after="0"/>
        <w:ind w:left="0"/>
        <w:jc w:val="both"/>
      </w:pPr>
      <w:r>
        <w:rPr>
          <w:rFonts w:ascii="Times New Roman"/>
          <w:b w:val="false"/>
          <w:i w:val="false"/>
          <w:color w:val="000000"/>
          <w:sz w:val="28"/>
        </w:rPr>
        <w:t>
      м) код и наименование страны, на территории которой находится производитель ветеринарного лекарственного препарата;</w:t>
      </w:r>
    </w:p>
    <w:bookmarkEnd w:id="1450"/>
    <w:bookmarkStart w:name="z1448" w:id="1451"/>
    <w:p>
      <w:pPr>
        <w:spacing w:after="0"/>
        <w:ind w:left="0"/>
        <w:jc w:val="both"/>
      </w:pPr>
      <w:r>
        <w:rPr>
          <w:rFonts w:ascii="Times New Roman"/>
          <w:b w:val="false"/>
          <w:i w:val="false"/>
          <w:color w:val="000000"/>
          <w:sz w:val="28"/>
        </w:rPr>
        <w:t>
      н) наименование правообладателя ветеринарного лекарственного препарата (в соответствии со сведениями, содержащимися в реестре ветеринарных лекарственных препаратов Союза);</w:t>
      </w:r>
    </w:p>
    <w:bookmarkEnd w:id="1451"/>
    <w:bookmarkStart w:name="z1449" w:id="1452"/>
    <w:p>
      <w:pPr>
        <w:spacing w:after="0"/>
        <w:ind w:left="0"/>
        <w:jc w:val="both"/>
      </w:pPr>
      <w:r>
        <w:rPr>
          <w:rFonts w:ascii="Times New Roman"/>
          <w:b w:val="false"/>
          <w:i w:val="false"/>
          <w:color w:val="000000"/>
          <w:sz w:val="28"/>
        </w:rPr>
        <w:t>
      о) наименование организации, в которой было выявлено некачественное, фальсифицированное и (или) контрафактное ветеринарное лекарственное средство, место ее нахождения (адрес юридического лица) и адрес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либо наименование органа государства-члена, выявившего некачественное, фальсифицированное и (или) контрафактное ветеринарное лекарственное средство;</w:t>
      </w:r>
    </w:p>
    <w:bookmarkEnd w:id="1452"/>
    <w:bookmarkStart w:name="z1450" w:id="1453"/>
    <w:p>
      <w:pPr>
        <w:spacing w:after="0"/>
        <w:ind w:left="0"/>
        <w:jc w:val="both"/>
      </w:pPr>
      <w:r>
        <w:rPr>
          <w:rFonts w:ascii="Times New Roman"/>
          <w:b w:val="false"/>
          <w:i w:val="false"/>
          <w:color w:val="000000"/>
          <w:sz w:val="28"/>
        </w:rPr>
        <w:t>
      п) перечень показателей, установленных в нормативном документе на ветеринарное лекарственное средство, по которым выявлены несоответствия, или краткое описание признаков фальсификации и (или) контрафактного происхождения ветеринарного лекарственного препарата;</w:t>
      </w:r>
    </w:p>
    <w:bookmarkEnd w:id="1453"/>
    <w:bookmarkStart w:name="z1451" w:id="1454"/>
    <w:p>
      <w:pPr>
        <w:spacing w:after="0"/>
        <w:ind w:left="0"/>
        <w:jc w:val="both"/>
      </w:pPr>
      <w:r>
        <w:rPr>
          <w:rFonts w:ascii="Times New Roman"/>
          <w:b w:val="false"/>
          <w:i w:val="false"/>
          <w:color w:val="000000"/>
          <w:sz w:val="28"/>
        </w:rPr>
        <w:t>
      р) фотография упаковки фальсифицированного и (или) контрафактного ветеринарного лекарственного препарата (с присоединением файла в формате jpeg или bmp или gif или png с разрешением не ниже чем 1027х1500 пикселей или 300 dpi).</w:t>
      </w:r>
    </w:p>
    <w:bookmarkEnd w:id="1454"/>
    <w:bookmarkStart w:name="z4722" w:id="1455"/>
    <w:p>
      <w:pPr>
        <w:spacing w:after="0"/>
        <w:ind w:left="0"/>
        <w:jc w:val="both"/>
      </w:pPr>
      <w:r>
        <w:rPr>
          <w:rFonts w:ascii="Times New Roman"/>
          <w:b w:val="false"/>
          <w:i w:val="false"/>
          <w:color w:val="000000"/>
          <w:sz w:val="28"/>
        </w:rPr>
        <w:t>
      с) справочная информация о проведенном выборочном контроле качества ветеринарного лекарственного средства, находящегося в обращении на таможенной территории Союза (торговое наименование ветеринарного лекарственного препарата, регистрационный номер ветеринарного лекарственного препарата, номер серии ветеринарного лекарственного средства, код и наименование государства-члена, на территории которого проводился выборочный контроль качества ветеринарного лекарственного средства, дата и номер протокола исследования (испытания) контроля качества ветеринарного лекарственного средства).</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52" w:id="1456"/>
    <w:p>
      <w:pPr>
        <w:spacing w:after="0"/>
        <w:ind w:left="0"/>
        <w:jc w:val="both"/>
      </w:pPr>
      <w:r>
        <w:rPr>
          <w:rFonts w:ascii="Times New Roman"/>
          <w:b w:val="false"/>
          <w:i w:val="false"/>
          <w:color w:val="000000"/>
          <w:sz w:val="28"/>
        </w:rPr>
        <w:t>
      8. Сведения о ветеринарных лекарственных препаратах в единой базе данных подлежат корректировке не позднее 5 рабочих дней в случаях с даты получения таких сведений:</w:t>
      </w:r>
    </w:p>
    <w:bookmarkEnd w:id="1456"/>
    <w:bookmarkStart w:name="z1453" w:id="1457"/>
    <w:p>
      <w:pPr>
        <w:spacing w:after="0"/>
        <w:ind w:left="0"/>
        <w:jc w:val="both"/>
      </w:pPr>
      <w:r>
        <w:rPr>
          <w:rFonts w:ascii="Times New Roman"/>
          <w:b w:val="false"/>
          <w:i w:val="false"/>
          <w:color w:val="000000"/>
          <w:sz w:val="28"/>
        </w:rPr>
        <w:t>
      а) отмены или изменения уполномоченным органом и (или) экспертным учреждением своего решения;</w:t>
      </w:r>
    </w:p>
    <w:bookmarkEnd w:id="1457"/>
    <w:bookmarkStart w:name="z1454" w:id="1458"/>
    <w:p>
      <w:pPr>
        <w:spacing w:after="0"/>
        <w:ind w:left="0"/>
        <w:jc w:val="both"/>
      </w:pPr>
      <w:r>
        <w:rPr>
          <w:rFonts w:ascii="Times New Roman"/>
          <w:b w:val="false"/>
          <w:i w:val="false"/>
          <w:color w:val="000000"/>
          <w:sz w:val="28"/>
        </w:rPr>
        <w:t>
      б) признания судебным органом государства-члена неправомерности решения уполномоченного органа и (или) экспертного учреждения.</w:t>
      </w:r>
    </w:p>
    <w:bookmarkEnd w:id="1458"/>
    <w:bookmarkStart w:name="z1455" w:id="1459"/>
    <w:p>
      <w:pPr>
        <w:spacing w:after="0"/>
        <w:ind w:left="0"/>
        <w:jc w:val="both"/>
      </w:pPr>
      <w:r>
        <w:rPr>
          <w:rFonts w:ascii="Times New Roman"/>
          <w:b w:val="false"/>
          <w:i w:val="false"/>
          <w:color w:val="000000"/>
          <w:sz w:val="28"/>
        </w:rPr>
        <w:t>
      9. При принятии уполномоченным органом решения о корректировке в единой базе данных сведений о ветеринарном лекарственном препарате, признанным некачественным, фальсифицированным и (или) контрафактным, соответствующие сведения передаются в Комиссию с использованием средств интегрированной системы не позднее 5 рабочих дней с даты принятия такого решения, либо вступления в силу решения судебного органа государства-члена.</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56" w:id="1460"/>
    <w:p>
      <w:pPr>
        <w:spacing w:after="0"/>
        <w:ind w:left="0"/>
        <w:jc w:val="both"/>
      </w:pPr>
      <w:r>
        <w:rPr>
          <w:rFonts w:ascii="Times New Roman"/>
          <w:b w:val="false"/>
          <w:i w:val="false"/>
          <w:color w:val="000000"/>
          <w:sz w:val="28"/>
        </w:rPr>
        <w:t xml:space="preserve">
      10. Сведения, содержащиеся в единой базе данных, являются открытыми и общедоступными, за исключением сведений, указанных в подпункте "с" пункта 7 настоящего раздела, которые не подлежат опубликованию и доступны только для уполномоченных органов и (или) экспертных учреждений, а также для Комиссии. </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57" w:id="1461"/>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(официальной выписки), содержащихся в единой базе данных, в том числе в электронном виде, осуществляется уполномоченными органами и (или) экспертным учреждением в соответствии с законодательством государства-члена. </w:t>
      </w:r>
    </w:p>
    <w:bookmarkEnd w:id="1461"/>
    <w:bookmarkStart w:name="z1458" w:id="1462"/>
    <w:p>
      <w:pPr>
        <w:spacing w:after="0"/>
        <w:ind w:left="0"/>
        <w:jc w:val="left"/>
      </w:pPr>
      <w:r>
        <w:rPr>
          <w:rFonts w:ascii="Times New Roman"/>
          <w:b/>
          <w:i w:val="false"/>
          <w:color w:val="000000"/>
        </w:rPr>
        <w:t xml:space="preserve"> III. Порядок формирования, ведения и использования единой информационной базы данных о неблагоприятных реакциях у животных, выявленных при применении ветеринарных лекарственных препаратов на территориях государств-членов </w:t>
      </w:r>
    </w:p>
    <w:bookmarkEnd w:id="1462"/>
    <w:bookmarkStart w:name="z1459" w:id="1463"/>
    <w:p>
      <w:pPr>
        <w:spacing w:after="0"/>
        <w:ind w:left="0"/>
        <w:jc w:val="both"/>
      </w:pPr>
      <w:r>
        <w:rPr>
          <w:rFonts w:ascii="Times New Roman"/>
          <w:b w:val="false"/>
          <w:i w:val="false"/>
          <w:color w:val="000000"/>
          <w:sz w:val="28"/>
        </w:rPr>
        <w:t>
      1. Настоящий Порядок определяет правила формирования, ведения и использования единой информационной базы данных о неблагоприятных реакциях, в том числе побочных действиях, не указанных в инструкциях по применению ветеринарных лекарственных препаратов, выявленных на территориях государств-членов (далее – единая база данных).</w:t>
      </w:r>
    </w:p>
    <w:bookmarkEnd w:id="1463"/>
    <w:bookmarkStart w:name="z1460" w:id="1464"/>
    <w:p>
      <w:pPr>
        <w:spacing w:after="0"/>
        <w:ind w:left="0"/>
        <w:jc w:val="both"/>
      </w:pPr>
      <w:r>
        <w:rPr>
          <w:rFonts w:ascii="Times New Roman"/>
          <w:b w:val="false"/>
          <w:i w:val="false"/>
          <w:color w:val="000000"/>
          <w:sz w:val="28"/>
        </w:rPr>
        <w:t xml:space="preserve">
      2. Единая база данных является общим информационным ресурсом, содержащим следующие сведения: </w:t>
      </w:r>
    </w:p>
    <w:bookmarkEnd w:id="1464"/>
    <w:bookmarkStart w:name="z1461" w:id="1465"/>
    <w:p>
      <w:pPr>
        <w:spacing w:after="0"/>
        <w:ind w:left="0"/>
        <w:jc w:val="both"/>
      </w:pPr>
      <w:r>
        <w:rPr>
          <w:rFonts w:ascii="Times New Roman"/>
          <w:b w:val="false"/>
          <w:i w:val="false"/>
          <w:color w:val="000000"/>
          <w:sz w:val="28"/>
        </w:rPr>
        <w:t>
      а) сведения о выявленных на территориях государств-членов неблагоприятных реакциях при применении ветеринарных лекарственных препаратов, оцененным как валидные;</w:t>
      </w:r>
    </w:p>
    <w:bookmarkEnd w:id="1465"/>
    <w:bookmarkStart w:name="z1462" w:id="1466"/>
    <w:p>
      <w:pPr>
        <w:spacing w:after="0"/>
        <w:ind w:left="0"/>
        <w:jc w:val="both"/>
      </w:pPr>
      <w:r>
        <w:rPr>
          <w:rFonts w:ascii="Times New Roman"/>
          <w:b w:val="false"/>
          <w:i w:val="false"/>
          <w:color w:val="000000"/>
          <w:sz w:val="28"/>
        </w:rPr>
        <w:t>
      б) сведения о выявленных на территориях государств-членов побочных действиях, не указанных в инструкциях по применению ветеринарных лекарственных препаратов;</w:t>
      </w:r>
    </w:p>
    <w:bookmarkEnd w:id="1466"/>
    <w:bookmarkStart w:name="z1463" w:id="1467"/>
    <w:p>
      <w:pPr>
        <w:spacing w:after="0"/>
        <w:ind w:left="0"/>
        <w:jc w:val="both"/>
      </w:pPr>
      <w:r>
        <w:rPr>
          <w:rFonts w:ascii="Times New Roman"/>
          <w:b w:val="false"/>
          <w:i w:val="false"/>
          <w:color w:val="000000"/>
          <w:sz w:val="28"/>
        </w:rPr>
        <w:t>
      Единая база данных формируется с использованием средств интегрированной системы на основе информационного взаимодействия между уполномоченными органами и (или) экспертными учреждениями, а также между уполномоченными органами и Комиссией.</w:t>
      </w:r>
    </w:p>
    <w:bookmarkEnd w:id="1467"/>
    <w:bookmarkStart w:name="z1464" w:id="1468"/>
    <w:p>
      <w:pPr>
        <w:spacing w:after="0"/>
        <w:ind w:left="0"/>
        <w:jc w:val="both"/>
      </w:pPr>
      <w:r>
        <w:rPr>
          <w:rFonts w:ascii="Times New Roman"/>
          <w:b w:val="false"/>
          <w:i w:val="false"/>
          <w:color w:val="000000"/>
          <w:sz w:val="28"/>
        </w:rPr>
        <w:t>
      3. Единая база данных формируется и ведется Комиссией на основе сведений, предоставляемых уполномоченными органами и (или) экспертными учреждениями с использованием средств интегрированной системы в электронном виде.</w:t>
      </w:r>
    </w:p>
    <w:bookmarkEnd w:id="1468"/>
    <w:bookmarkStart w:name="z1465" w:id="1469"/>
    <w:p>
      <w:pPr>
        <w:spacing w:after="0"/>
        <w:ind w:left="0"/>
        <w:jc w:val="both"/>
      </w:pPr>
      <w:r>
        <w:rPr>
          <w:rFonts w:ascii="Times New Roman"/>
          <w:b w:val="false"/>
          <w:i w:val="false"/>
          <w:color w:val="000000"/>
          <w:sz w:val="28"/>
        </w:rPr>
        <w:t>
      Представление сведений в единую базу данных уполномоченными органами и (или) экспертными учреждениями осуществляется не позднее 5 рабочих дней с даты получения таких сведений.</w:t>
      </w:r>
    </w:p>
    <w:bookmarkEnd w:id="1469"/>
    <w:bookmarkStart w:name="z1466" w:id="1470"/>
    <w:p>
      <w:pPr>
        <w:spacing w:after="0"/>
        <w:ind w:left="0"/>
        <w:jc w:val="both"/>
      </w:pPr>
      <w:r>
        <w:rPr>
          <w:rFonts w:ascii="Times New Roman"/>
          <w:b w:val="false"/>
          <w:i w:val="false"/>
          <w:color w:val="000000"/>
          <w:sz w:val="28"/>
        </w:rPr>
        <w:t>
      Уполномоченные органы с использованием средств интегрированной системы уведомляют друг друга о случаях выявления неблагоприятных реакций, выявленных при применении ветеринарных лекарственных препаратов и побочных действий, не указанных в инструкциях по применению ветеринарных лекарственных препаратов, в течение 5 рабочих дней со дня получения таких сведений.</w:t>
      </w:r>
    </w:p>
    <w:bookmarkEnd w:id="1470"/>
    <w:bookmarkStart w:name="z1467" w:id="1471"/>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единой базы данных осуществляется путем реализации соответствующего общего процесса в рамках Союза средствами интегрированной системы.</w:t>
      </w:r>
    </w:p>
    <w:bookmarkEnd w:id="1471"/>
    <w:bookmarkStart w:name="z1468" w:id="1472"/>
    <w:p>
      <w:pPr>
        <w:spacing w:after="0"/>
        <w:ind w:left="0"/>
        <w:jc w:val="both"/>
      </w:pPr>
      <w:r>
        <w:rPr>
          <w:rFonts w:ascii="Times New Roman"/>
          <w:b w:val="false"/>
          <w:i w:val="false"/>
          <w:color w:val="000000"/>
          <w:sz w:val="28"/>
        </w:rPr>
        <w:t>
      5. Формирование, ведение и использование единой базы данных включают в себя следующее:</w:t>
      </w:r>
    </w:p>
    <w:bookmarkEnd w:id="1472"/>
    <w:bookmarkStart w:name="z1469" w:id="1473"/>
    <w:p>
      <w:pPr>
        <w:spacing w:after="0"/>
        <w:ind w:left="0"/>
        <w:jc w:val="both"/>
      </w:pPr>
      <w:r>
        <w:rPr>
          <w:rFonts w:ascii="Times New Roman"/>
          <w:b w:val="false"/>
          <w:i w:val="false"/>
          <w:color w:val="000000"/>
          <w:sz w:val="28"/>
        </w:rPr>
        <w:t>
      а) получение Комиссией от уполномоченных органов (или) экспертных учреждений актуальных сведений о неблагоприятных реакциях, выявленных при применении ветеринарных лекарственных препаратов, побочных действиях, не указанных в инструкциях по применению ветеринарных лекарственных препаратов, представляемых для включения в единую базу данных;</w:t>
      </w:r>
    </w:p>
    <w:bookmarkEnd w:id="1473"/>
    <w:bookmarkStart w:name="z1470" w:id="1474"/>
    <w:p>
      <w:pPr>
        <w:spacing w:after="0"/>
        <w:ind w:left="0"/>
        <w:jc w:val="both"/>
      </w:pPr>
      <w:r>
        <w:rPr>
          <w:rFonts w:ascii="Times New Roman"/>
          <w:b w:val="false"/>
          <w:i w:val="false"/>
          <w:color w:val="000000"/>
          <w:sz w:val="28"/>
        </w:rPr>
        <w:t>
      б) опубликование Комиссией сведений, содержащихся в единой базе данных на информационном портале Союза в информационно-телекоммуникационной сети "Интернет";</w:t>
      </w:r>
    </w:p>
    <w:bookmarkEnd w:id="1474"/>
    <w:bookmarkStart w:name="z1471" w:id="1475"/>
    <w:p>
      <w:pPr>
        <w:spacing w:after="0"/>
        <w:ind w:left="0"/>
        <w:jc w:val="both"/>
      </w:pPr>
      <w:r>
        <w:rPr>
          <w:rFonts w:ascii="Times New Roman"/>
          <w:b w:val="false"/>
          <w:i w:val="false"/>
          <w:color w:val="000000"/>
          <w:sz w:val="28"/>
        </w:rPr>
        <w:t>
      в) актуализацию Комиссией сведений, содержащихся в единой базе данных;</w:t>
      </w:r>
    </w:p>
    <w:bookmarkEnd w:id="1475"/>
    <w:bookmarkStart w:name="z1472" w:id="1476"/>
    <w:p>
      <w:pPr>
        <w:spacing w:after="0"/>
        <w:ind w:left="0"/>
        <w:jc w:val="both"/>
      </w:pPr>
      <w:r>
        <w:rPr>
          <w:rFonts w:ascii="Times New Roman"/>
          <w:b w:val="false"/>
          <w:i w:val="false"/>
          <w:color w:val="000000"/>
          <w:sz w:val="28"/>
        </w:rPr>
        <w:t>
      г) хранение сведений, содержащихся единой базе данных;</w:t>
      </w:r>
    </w:p>
    <w:bookmarkEnd w:id="1476"/>
    <w:bookmarkStart w:name="z1473" w:id="1477"/>
    <w:p>
      <w:pPr>
        <w:spacing w:after="0"/>
        <w:ind w:left="0"/>
        <w:jc w:val="both"/>
      </w:pPr>
      <w:r>
        <w:rPr>
          <w:rFonts w:ascii="Times New Roman"/>
          <w:b w:val="false"/>
          <w:i w:val="false"/>
          <w:color w:val="000000"/>
          <w:sz w:val="28"/>
        </w:rPr>
        <w:t>
      д) защиту сведений, содержащихся в единой базе данных, от несанкционированного доступа;</w:t>
      </w:r>
    </w:p>
    <w:bookmarkEnd w:id="1477"/>
    <w:bookmarkStart w:name="z1474" w:id="1478"/>
    <w:p>
      <w:pPr>
        <w:spacing w:after="0"/>
        <w:ind w:left="0"/>
        <w:jc w:val="both"/>
      </w:pPr>
      <w:r>
        <w:rPr>
          <w:rFonts w:ascii="Times New Roman"/>
          <w:b w:val="false"/>
          <w:i w:val="false"/>
          <w:color w:val="000000"/>
          <w:sz w:val="28"/>
        </w:rPr>
        <w:t xml:space="preserve">
      е) предоставление доступа к сведениям, содержащимся в единой базе данных. </w:t>
      </w:r>
    </w:p>
    <w:bookmarkEnd w:id="1478"/>
    <w:bookmarkStart w:name="z1475" w:id="1479"/>
    <w:p>
      <w:pPr>
        <w:spacing w:after="0"/>
        <w:ind w:left="0"/>
        <w:jc w:val="both"/>
      </w:pPr>
      <w:r>
        <w:rPr>
          <w:rFonts w:ascii="Times New Roman"/>
          <w:b w:val="false"/>
          <w:i w:val="false"/>
          <w:color w:val="000000"/>
          <w:sz w:val="28"/>
        </w:rPr>
        <w:t>
      6. Уполномоченные органы несут ответственность за достоверность сведений, представляемых для включения в единую базу данных.</w:t>
      </w:r>
    </w:p>
    <w:bookmarkEnd w:id="1479"/>
    <w:bookmarkStart w:name="z1476" w:id="1480"/>
    <w:p>
      <w:pPr>
        <w:spacing w:after="0"/>
        <w:ind w:left="0"/>
        <w:jc w:val="both"/>
      </w:pPr>
      <w:r>
        <w:rPr>
          <w:rFonts w:ascii="Times New Roman"/>
          <w:b w:val="false"/>
          <w:i w:val="false"/>
          <w:color w:val="000000"/>
          <w:sz w:val="28"/>
        </w:rPr>
        <w:t>
      7. Единая база данных содержит следующие сведения:</w:t>
      </w:r>
    </w:p>
    <w:bookmarkEnd w:id="1480"/>
    <w:bookmarkStart w:name="z1477" w:id="1481"/>
    <w:p>
      <w:pPr>
        <w:spacing w:after="0"/>
        <w:ind w:left="0"/>
        <w:jc w:val="both"/>
      </w:pPr>
      <w:r>
        <w:rPr>
          <w:rFonts w:ascii="Times New Roman"/>
          <w:b w:val="false"/>
          <w:i w:val="false"/>
          <w:color w:val="000000"/>
          <w:sz w:val="28"/>
        </w:rPr>
        <w:t>
      а) торговое код и наименование ветеринарного лекарственного препарата;</w:t>
      </w:r>
    </w:p>
    <w:bookmarkEnd w:id="1481"/>
    <w:bookmarkStart w:name="z1478" w:id="1482"/>
    <w:p>
      <w:pPr>
        <w:spacing w:after="0"/>
        <w:ind w:left="0"/>
        <w:jc w:val="both"/>
      </w:pPr>
      <w:r>
        <w:rPr>
          <w:rFonts w:ascii="Times New Roman"/>
          <w:b w:val="false"/>
          <w:i w:val="false"/>
          <w:color w:val="000000"/>
          <w:sz w:val="28"/>
        </w:rPr>
        <w:t>
      б) регистрационный номер ветеринарного лекарственного препарата согласно реестру ветеринарных лекарственных препаратов Союза;</w:t>
      </w:r>
    </w:p>
    <w:bookmarkEnd w:id="1482"/>
    <w:bookmarkStart w:name="z1479" w:id="1483"/>
    <w:p>
      <w:pPr>
        <w:spacing w:after="0"/>
        <w:ind w:left="0"/>
        <w:jc w:val="both"/>
      </w:pPr>
      <w:r>
        <w:rPr>
          <w:rFonts w:ascii="Times New Roman"/>
          <w:b w:val="false"/>
          <w:i w:val="false"/>
          <w:color w:val="000000"/>
          <w:sz w:val="28"/>
        </w:rPr>
        <w:t>
      в) лекарственная форма;</w:t>
      </w:r>
    </w:p>
    <w:bookmarkEnd w:id="1483"/>
    <w:bookmarkStart w:name="z1480" w:id="1484"/>
    <w:p>
      <w:pPr>
        <w:spacing w:after="0"/>
        <w:ind w:left="0"/>
        <w:jc w:val="both"/>
      </w:pPr>
      <w:r>
        <w:rPr>
          <w:rFonts w:ascii="Times New Roman"/>
          <w:b w:val="false"/>
          <w:i w:val="false"/>
          <w:color w:val="000000"/>
          <w:sz w:val="28"/>
        </w:rPr>
        <w:t>
      г) дозировка ветеринарного лекарственного препарата;</w:t>
      </w:r>
    </w:p>
    <w:bookmarkEnd w:id="1484"/>
    <w:bookmarkStart w:name="z1481" w:id="1485"/>
    <w:p>
      <w:pPr>
        <w:spacing w:after="0"/>
        <w:ind w:left="0"/>
        <w:jc w:val="both"/>
      </w:pPr>
      <w:r>
        <w:rPr>
          <w:rFonts w:ascii="Times New Roman"/>
          <w:b w:val="false"/>
          <w:i w:val="false"/>
          <w:color w:val="000000"/>
          <w:sz w:val="28"/>
        </w:rPr>
        <w:t>
      д) форма выпуска ветеринарного лекарственного препарата;</w:t>
      </w:r>
    </w:p>
    <w:bookmarkEnd w:id="1485"/>
    <w:bookmarkStart w:name="z1482" w:id="1486"/>
    <w:p>
      <w:pPr>
        <w:spacing w:after="0"/>
        <w:ind w:left="0"/>
        <w:jc w:val="both"/>
      </w:pPr>
      <w:r>
        <w:rPr>
          <w:rFonts w:ascii="Times New Roman"/>
          <w:b w:val="false"/>
          <w:i w:val="false"/>
          <w:color w:val="000000"/>
          <w:sz w:val="28"/>
        </w:rPr>
        <w:t>
      е) номер серии ветеринарного лекарственного препарата, указанный на упаковке ветеринарного лекарственного препарата;</w:t>
      </w:r>
    </w:p>
    <w:bookmarkEnd w:id="1486"/>
    <w:bookmarkStart w:name="z1483" w:id="1487"/>
    <w:p>
      <w:pPr>
        <w:spacing w:after="0"/>
        <w:ind w:left="0"/>
        <w:jc w:val="both"/>
      </w:pPr>
      <w:r>
        <w:rPr>
          <w:rFonts w:ascii="Times New Roman"/>
          <w:b w:val="false"/>
          <w:i w:val="false"/>
          <w:color w:val="000000"/>
          <w:sz w:val="28"/>
        </w:rPr>
        <w:t>
      ж) наименование производителя ветеринарного лекарственного препарата;</w:t>
      </w:r>
    </w:p>
    <w:bookmarkEnd w:id="1487"/>
    <w:bookmarkStart w:name="z1484" w:id="1488"/>
    <w:p>
      <w:pPr>
        <w:spacing w:after="0"/>
        <w:ind w:left="0"/>
        <w:jc w:val="both"/>
      </w:pPr>
      <w:r>
        <w:rPr>
          <w:rFonts w:ascii="Times New Roman"/>
          <w:b w:val="false"/>
          <w:i w:val="false"/>
          <w:color w:val="000000"/>
          <w:sz w:val="28"/>
        </w:rPr>
        <w:t>
      з) описание выявленной неблагоприятной реакции, выявленной при применении ветеринарных лекарственных препаратов или побочного действия, не предусмотренного инструкцией по применению ветеринарного лекарственного препарата;</w:t>
      </w:r>
    </w:p>
    <w:bookmarkEnd w:id="1488"/>
    <w:bookmarkStart w:name="z1485" w:id="1489"/>
    <w:p>
      <w:pPr>
        <w:spacing w:after="0"/>
        <w:ind w:left="0"/>
        <w:jc w:val="both"/>
      </w:pPr>
      <w:r>
        <w:rPr>
          <w:rFonts w:ascii="Times New Roman"/>
          <w:b w:val="false"/>
          <w:i w:val="false"/>
          <w:color w:val="000000"/>
          <w:sz w:val="28"/>
        </w:rPr>
        <w:t>
      и) информационный статус предоставляемых данных ("нежелательная реакция", "нежелательная непредвиденная реакция", "нежелательная серьезная реакция", "побочное действие", "побочное действие, не указанное в инструкции по применению ветеринарного лекарственного препарата", "неэффективность ветеринарного лекарственного препарата", "индивидуальная непереносимость" и "иное").</w:t>
      </w:r>
    </w:p>
    <w:bookmarkEnd w:id="1489"/>
    <w:bookmarkStart w:name="z1486" w:id="1490"/>
    <w:p>
      <w:pPr>
        <w:spacing w:after="0"/>
        <w:ind w:left="0"/>
        <w:jc w:val="both"/>
      </w:pPr>
      <w:r>
        <w:rPr>
          <w:rFonts w:ascii="Times New Roman"/>
          <w:b w:val="false"/>
          <w:i w:val="false"/>
          <w:color w:val="000000"/>
          <w:sz w:val="28"/>
        </w:rPr>
        <w:t xml:space="preserve">
      8. Сведения, содержащиеся в единой базе данных, являются открытыми и общедоступными. </w:t>
      </w:r>
    </w:p>
    <w:bookmarkEnd w:id="1490"/>
    <w:bookmarkStart w:name="z1487" w:id="1491"/>
    <w:p>
      <w:pPr>
        <w:spacing w:after="0"/>
        <w:ind w:left="0"/>
        <w:jc w:val="both"/>
      </w:pPr>
      <w:r>
        <w:rPr>
          <w:rFonts w:ascii="Times New Roman"/>
          <w:b w:val="false"/>
          <w:i w:val="false"/>
          <w:color w:val="000000"/>
          <w:sz w:val="28"/>
        </w:rPr>
        <w:t xml:space="preserve">
      9. Предоставление по запросам заинтересованных лиц сведений (официальной выписки), содержащихся в единой базе данных, в том числе в электронном виде, осуществляется уполномоченными органами в соответствии с законодательством государства-члена. </w:t>
      </w:r>
    </w:p>
    <w:bookmarkEnd w:id="1491"/>
    <w:bookmarkStart w:name="z1488" w:id="1492"/>
    <w:p>
      <w:pPr>
        <w:spacing w:after="0"/>
        <w:ind w:left="0"/>
        <w:jc w:val="left"/>
      </w:pPr>
      <w:r>
        <w:rPr>
          <w:rFonts w:ascii="Times New Roman"/>
          <w:b/>
          <w:i w:val="false"/>
          <w:color w:val="000000"/>
        </w:rPr>
        <w:t xml:space="preserve"> IV. Порядок формирования, ведения и использования единого реестра производителей ветеринарных лекарственных средств, производство которых признано соответствующим требованиям Правил надлежащей производственной практики Союза</w:t>
      </w:r>
    </w:p>
    <w:bookmarkEnd w:id="1492"/>
    <w:bookmarkStart w:name="z1489" w:id="1493"/>
    <w:p>
      <w:pPr>
        <w:spacing w:after="0"/>
        <w:ind w:left="0"/>
        <w:jc w:val="both"/>
      </w:pPr>
      <w:r>
        <w:rPr>
          <w:rFonts w:ascii="Times New Roman"/>
          <w:b w:val="false"/>
          <w:i w:val="false"/>
          <w:color w:val="000000"/>
          <w:sz w:val="28"/>
        </w:rPr>
        <w:t>
      1. Настоящий Порядок определяет процедуру формирования, ведения и использования единого реестра производителей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соответственно – реестр производителей, Правила надлежащей практики).</w:t>
      </w:r>
    </w:p>
    <w:bookmarkEnd w:id="1493"/>
    <w:bookmarkStart w:name="z1490" w:id="1494"/>
    <w:p>
      <w:pPr>
        <w:spacing w:after="0"/>
        <w:ind w:left="0"/>
        <w:jc w:val="both"/>
      </w:pPr>
      <w:r>
        <w:rPr>
          <w:rFonts w:ascii="Times New Roman"/>
          <w:b w:val="false"/>
          <w:i w:val="false"/>
          <w:color w:val="000000"/>
          <w:sz w:val="28"/>
        </w:rPr>
        <w:t>
      Настоящий Порядок применяется в целях обеспечения единого учета производителей ветеринарных лекарственных средств, производство которых признано соответствующим требованиям Правил надлежащей практики и предоставления неограниченному кругу лиц сведений о данных производителях.</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91" w:id="1495"/>
    <w:p>
      <w:pPr>
        <w:spacing w:after="0"/>
        <w:ind w:left="0"/>
        <w:jc w:val="both"/>
      </w:pPr>
      <w:r>
        <w:rPr>
          <w:rFonts w:ascii="Times New Roman"/>
          <w:b w:val="false"/>
          <w:i w:val="false"/>
          <w:color w:val="000000"/>
          <w:sz w:val="28"/>
        </w:rPr>
        <w:t xml:space="preserve">
      2. Реестр производителей является общим информационным ресурсом, содержащим сведения о производителях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практики, формируемым с использованием интегрированной системы на основе информационного взаимодействия между уполномоченными органами и (или) экспертными учреждениями и Комиссией. </w:t>
      </w:r>
    </w:p>
    <w:bookmarkEnd w:id="1495"/>
    <w:bookmarkStart w:name="z1492" w:id="1496"/>
    <w:p>
      <w:pPr>
        <w:spacing w:after="0"/>
        <w:ind w:left="0"/>
        <w:jc w:val="both"/>
      </w:pPr>
      <w:r>
        <w:rPr>
          <w:rFonts w:ascii="Times New Roman"/>
          <w:b w:val="false"/>
          <w:i w:val="false"/>
          <w:color w:val="000000"/>
          <w:sz w:val="28"/>
        </w:rPr>
        <w:t xml:space="preserve">
      3. Реестр производителей формируется и ведется Комиссией на основе сведений, предоставляемых уполномоченными органами и (или) экспертными учреждениями в соответствии с Правилами. </w:t>
      </w:r>
    </w:p>
    <w:bookmarkEnd w:id="1496"/>
    <w:bookmarkStart w:name="z1493" w:id="1497"/>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производителей осуществляется путем реализации соответствующего общего процесса в рамках Союза средствами интегрированной системы.</w:t>
      </w:r>
    </w:p>
    <w:bookmarkEnd w:id="1497"/>
    <w:bookmarkStart w:name="z1494" w:id="1498"/>
    <w:p>
      <w:pPr>
        <w:spacing w:after="0"/>
        <w:ind w:left="0"/>
        <w:jc w:val="both"/>
      </w:pPr>
      <w:r>
        <w:rPr>
          <w:rFonts w:ascii="Times New Roman"/>
          <w:b w:val="false"/>
          <w:i w:val="false"/>
          <w:color w:val="000000"/>
          <w:sz w:val="28"/>
        </w:rPr>
        <w:t>
      5. Формирование, ведение и использование реестра производителей включают в себя следующее:</w:t>
      </w:r>
    </w:p>
    <w:bookmarkEnd w:id="1498"/>
    <w:bookmarkStart w:name="z1495" w:id="1499"/>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актуальных сведений о производителях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практики, для включения в реестр производителей;</w:t>
      </w:r>
    </w:p>
    <w:bookmarkEnd w:id="1499"/>
    <w:bookmarkStart w:name="z1496" w:id="1500"/>
    <w:p>
      <w:pPr>
        <w:spacing w:after="0"/>
        <w:ind w:left="0"/>
        <w:jc w:val="both"/>
      </w:pPr>
      <w:r>
        <w:rPr>
          <w:rFonts w:ascii="Times New Roman"/>
          <w:b w:val="false"/>
          <w:i w:val="false"/>
          <w:color w:val="000000"/>
          <w:sz w:val="28"/>
        </w:rPr>
        <w:t>
      б) опубликование Комиссией сведений, содержащихся в реестре производителей на информационном портале Союза в информационно-телекоммуникационной сети "Интернет";</w:t>
      </w:r>
    </w:p>
    <w:bookmarkEnd w:id="1500"/>
    <w:bookmarkStart w:name="z1497" w:id="1501"/>
    <w:p>
      <w:pPr>
        <w:spacing w:after="0"/>
        <w:ind w:left="0"/>
        <w:jc w:val="both"/>
      </w:pPr>
      <w:r>
        <w:rPr>
          <w:rFonts w:ascii="Times New Roman"/>
          <w:b w:val="false"/>
          <w:i w:val="false"/>
          <w:color w:val="000000"/>
          <w:sz w:val="28"/>
        </w:rPr>
        <w:t>
      в) актуализацию Комиссией сведений, содержащихся в реестре производителей;</w:t>
      </w:r>
    </w:p>
    <w:bookmarkEnd w:id="1501"/>
    <w:bookmarkStart w:name="z1498" w:id="1502"/>
    <w:p>
      <w:pPr>
        <w:spacing w:after="0"/>
        <w:ind w:left="0"/>
        <w:jc w:val="both"/>
      </w:pPr>
      <w:r>
        <w:rPr>
          <w:rFonts w:ascii="Times New Roman"/>
          <w:b w:val="false"/>
          <w:i w:val="false"/>
          <w:color w:val="000000"/>
          <w:sz w:val="28"/>
        </w:rPr>
        <w:t>
      г) хранение сведений, содержащихся в реестре производителей;</w:t>
      </w:r>
    </w:p>
    <w:bookmarkEnd w:id="1502"/>
    <w:bookmarkStart w:name="z1499" w:id="1503"/>
    <w:p>
      <w:pPr>
        <w:spacing w:after="0"/>
        <w:ind w:left="0"/>
        <w:jc w:val="both"/>
      </w:pPr>
      <w:r>
        <w:rPr>
          <w:rFonts w:ascii="Times New Roman"/>
          <w:b w:val="false"/>
          <w:i w:val="false"/>
          <w:color w:val="000000"/>
          <w:sz w:val="28"/>
        </w:rPr>
        <w:t>
      д) защиту сведений, содержащихся в реестре производителей, от несанкционированного доступа;</w:t>
      </w:r>
    </w:p>
    <w:bookmarkEnd w:id="1503"/>
    <w:bookmarkStart w:name="z1500" w:id="1504"/>
    <w:p>
      <w:pPr>
        <w:spacing w:after="0"/>
        <w:ind w:left="0"/>
        <w:jc w:val="both"/>
      </w:pPr>
      <w:r>
        <w:rPr>
          <w:rFonts w:ascii="Times New Roman"/>
          <w:b w:val="false"/>
          <w:i w:val="false"/>
          <w:color w:val="000000"/>
          <w:sz w:val="28"/>
        </w:rPr>
        <w:t>
      е) предоставление доступа к сведениям, содержащимся в реестре производителей.</w:t>
      </w:r>
    </w:p>
    <w:bookmarkEnd w:id="1504"/>
    <w:bookmarkStart w:name="z1501" w:id="1505"/>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включенных в реестр производителей.</w:t>
      </w:r>
    </w:p>
    <w:bookmarkEnd w:id="1505"/>
    <w:bookmarkStart w:name="z1502" w:id="1506"/>
    <w:p>
      <w:pPr>
        <w:spacing w:after="0"/>
        <w:ind w:left="0"/>
        <w:jc w:val="both"/>
      </w:pPr>
      <w:r>
        <w:rPr>
          <w:rFonts w:ascii="Times New Roman"/>
          <w:b w:val="false"/>
          <w:i w:val="false"/>
          <w:color w:val="000000"/>
          <w:sz w:val="28"/>
        </w:rPr>
        <w:t>
      7. Реестр производителей содержит следующие сведения:</w:t>
      </w:r>
    </w:p>
    <w:bookmarkEnd w:id="1506"/>
    <w:bookmarkStart w:name="z1503" w:id="1507"/>
    <w:p>
      <w:pPr>
        <w:spacing w:after="0"/>
        <w:ind w:left="0"/>
        <w:jc w:val="both"/>
      </w:pPr>
      <w:r>
        <w:rPr>
          <w:rFonts w:ascii="Times New Roman"/>
          <w:b w:val="false"/>
          <w:i w:val="false"/>
          <w:color w:val="000000"/>
          <w:sz w:val="28"/>
        </w:rPr>
        <w:t>
      а) наименование производителя ветеринарного лекарственного средства (в соответствии с учредительными документами);</w:t>
      </w:r>
    </w:p>
    <w:bookmarkEnd w:id="1507"/>
    <w:bookmarkStart w:name="z1504" w:id="1508"/>
    <w:p>
      <w:pPr>
        <w:spacing w:after="0"/>
        <w:ind w:left="0"/>
        <w:jc w:val="both"/>
      </w:pPr>
      <w:r>
        <w:rPr>
          <w:rFonts w:ascii="Times New Roman"/>
          <w:b w:val="false"/>
          <w:i w:val="false"/>
          <w:color w:val="000000"/>
          <w:sz w:val="28"/>
        </w:rPr>
        <w:t>
      б) место нахождения производителя ветеринарного лекарственного средства (адрес юридического лица или адрес место жительства физического лица, зарегистрированного в качестве индивидуального предпринимателя) и адрес (адреса) всех производственных площадок, признанных соответствующими Правилам надлежащей практики;</w:t>
      </w:r>
    </w:p>
    <w:bookmarkEnd w:id="1508"/>
    <w:bookmarkStart w:name="z1505" w:id="1509"/>
    <w:p>
      <w:pPr>
        <w:spacing w:after="0"/>
        <w:ind w:left="0"/>
        <w:jc w:val="both"/>
      </w:pPr>
      <w:r>
        <w:rPr>
          <w:rFonts w:ascii="Times New Roman"/>
          <w:b w:val="false"/>
          <w:i w:val="false"/>
          <w:color w:val="000000"/>
          <w:sz w:val="28"/>
        </w:rPr>
        <w:t>
      в) лекарственные формы производимых ветеринарных лекарственных препаратов;</w:t>
      </w:r>
    </w:p>
    <w:bookmarkEnd w:id="1509"/>
    <w:bookmarkStart w:name="z1506" w:id="1510"/>
    <w:p>
      <w:pPr>
        <w:spacing w:after="0"/>
        <w:ind w:left="0"/>
        <w:jc w:val="both"/>
      </w:pPr>
      <w:r>
        <w:rPr>
          <w:rFonts w:ascii="Times New Roman"/>
          <w:b w:val="false"/>
          <w:i w:val="false"/>
          <w:color w:val="000000"/>
          <w:sz w:val="28"/>
        </w:rPr>
        <w:t>
      г) код и наименование уполномоченного органа, инициировавшего фармацевтическую инспекцию;</w:t>
      </w:r>
    </w:p>
    <w:bookmarkEnd w:id="1510"/>
    <w:bookmarkStart w:name="z1507" w:id="1511"/>
    <w:p>
      <w:pPr>
        <w:spacing w:after="0"/>
        <w:ind w:left="0"/>
        <w:jc w:val="both"/>
      </w:pPr>
      <w:r>
        <w:rPr>
          <w:rFonts w:ascii="Times New Roman"/>
          <w:b w:val="false"/>
          <w:i w:val="false"/>
          <w:color w:val="000000"/>
          <w:sz w:val="28"/>
        </w:rPr>
        <w:t>
      д) дату проведения фармацевтической инспекции;</w:t>
      </w:r>
    </w:p>
    <w:bookmarkEnd w:id="1511"/>
    <w:bookmarkStart w:name="z1508" w:id="1512"/>
    <w:p>
      <w:pPr>
        <w:spacing w:after="0"/>
        <w:ind w:left="0"/>
        <w:jc w:val="both"/>
      </w:pPr>
      <w:r>
        <w:rPr>
          <w:rFonts w:ascii="Times New Roman"/>
          <w:b w:val="false"/>
          <w:i w:val="false"/>
          <w:color w:val="000000"/>
          <w:sz w:val="28"/>
        </w:rPr>
        <w:t>
      е) срок действия сертификата соответствия производства ветеринарных лекарственных средств требованиям Правил надлежащей практики (далее – сертификат), (число – двумя арабскими цифрами, месяц – двумя арабскими цифрами, год – четырьмя арабскими цифрами);</w:t>
      </w:r>
    </w:p>
    <w:bookmarkEnd w:id="1512"/>
    <w:bookmarkStart w:name="z1509" w:id="1513"/>
    <w:p>
      <w:pPr>
        <w:spacing w:after="0"/>
        <w:ind w:left="0"/>
        <w:jc w:val="both"/>
      </w:pPr>
      <w:r>
        <w:rPr>
          <w:rFonts w:ascii="Times New Roman"/>
          <w:b w:val="false"/>
          <w:i w:val="false"/>
          <w:color w:val="000000"/>
          <w:sz w:val="28"/>
        </w:rPr>
        <w:t>
      ж) сертификат (с присоединением файла документа в формате pdf);</w:t>
      </w:r>
    </w:p>
    <w:bookmarkEnd w:id="1513"/>
    <w:bookmarkStart w:name="z1510" w:id="1514"/>
    <w:p>
      <w:pPr>
        <w:spacing w:after="0"/>
        <w:ind w:left="0"/>
        <w:jc w:val="both"/>
      </w:pPr>
      <w:r>
        <w:rPr>
          <w:rFonts w:ascii="Times New Roman"/>
          <w:b w:val="false"/>
          <w:i w:val="false"/>
          <w:color w:val="000000"/>
          <w:sz w:val="28"/>
        </w:rPr>
        <w:t>
      з) статус сертификата и дата изменения этого статуса:</w:t>
      </w:r>
    </w:p>
    <w:bookmarkEnd w:id="1514"/>
    <w:bookmarkStart w:name="z1511" w:id="1515"/>
    <w:p>
      <w:pPr>
        <w:spacing w:after="0"/>
        <w:ind w:left="0"/>
        <w:jc w:val="both"/>
      </w:pPr>
      <w:r>
        <w:rPr>
          <w:rFonts w:ascii="Times New Roman"/>
          <w:b w:val="false"/>
          <w:i w:val="false"/>
          <w:color w:val="000000"/>
          <w:sz w:val="28"/>
        </w:rPr>
        <w:t>
      "действующий ДД.ММ.ГГГГ (указывается дата начала действия сертификата)";</w:t>
      </w:r>
    </w:p>
    <w:bookmarkEnd w:id="1515"/>
    <w:bookmarkStart w:name="z1512" w:id="1516"/>
    <w:p>
      <w:pPr>
        <w:spacing w:after="0"/>
        <w:ind w:left="0"/>
        <w:jc w:val="both"/>
      </w:pPr>
      <w:r>
        <w:rPr>
          <w:rFonts w:ascii="Times New Roman"/>
          <w:b w:val="false"/>
          <w:i w:val="false"/>
          <w:color w:val="000000"/>
          <w:sz w:val="28"/>
        </w:rPr>
        <w:t>
      "отозван ДД.ММ.ГГГГ (указывается дата отзыва сертификата)";</w:t>
      </w:r>
    </w:p>
    <w:bookmarkEnd w:id="1516"/>
    <w:bookmarkStart w:name="z1513" w:id="1517"/>
    <w:p>
      <w:pPr>
        <w:spacing w:after="0"/>
        <w:ind w:left="0"/>
        <w:jc w:val="both"/>
      </w:pPr>
      <w:r>
        <w:rPr>
          <w:rFonts w:ascii="Times New Roman"/>
          <w:b w:val="false"/>
          <w:i w:val="false"/>
          <w:color w:val="000000"/>
          <w:sz w:val="28"/>
        </w:rPr>
        <w:t>
      "действие прекращено ДД.ММ.ГГГГ (указывается дата прекращения действия сертификата)";</w:t>
      </w:r>
    </w:p>
    <w:bookmarkEnd w:id="1517"/>
    <w:bookmarkStart w:name="z1514" w:id="1518"/>
    <w:p>
      <w:pPr>
        <w:spacing w:after="0"/>
        <w:ind w:left="0"/>
        <w:jc w:val="both"/>
      </w:pPr>
      <w:r>
        <w:rPr>
          <w:rFonts w:ascii="Times New Roman"/>
          <w:b w:val="false"/>
          <w:i w:val="false"/>
          <w:color w:val="000000"/>
          <w:sz w:val="28"/>
        </w:rPr>
        <w:t>
      "действие приостановлено ДД.ММ.ГГГГ (указывается дата приостановления действия сертификата)".</w:t>
      </w:r>
    </w:p>
    <w:bookmarkEnd w:id="1518"/>
    <w:bookmarkStart w:name="z1515" w:id="1519"/>
    <w:p>
      <w:pPr>
        <w:spacing w:after="0"/>
        <w:ind w:left="0"/>
        <w:jc w:val="both"/>
      </w:pPr>
      <w:r>
        <w:rPr>
          <w:rFonts w:ascii="Times New Roman"/>
          <w:b w:val="false"/>
          <w:i w:val="false"/>
          <w:color w:val="000000"/>
          <w:sz w:val="28"/>
        </w:rPr>
        <w:t>
      и) отчет (отчеты) о проведенной (проведенных) фармацевтической инспекции (фармацевтических инспекциях) (с присоединением файла документа (файлов документов) в формате pdf).</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16" w:id="1520"/>
    <w:p>
      <w:pPr>
        <w:spacing w:after="0"/>
        <w:ind w:left="0"/>
        <w:jc w:val="both"/>
      </w:pPr>
      <w:r>
        <w:rPr>
          <w:rFonts w:ascii="Times New Roman"/>
          <w:b w:val="false"/>
          <w:i w:val="false"/>
          <w:color w:val="000000"/>
          <w:sz w:val="28"/>
        </w:rPr>
        <w:t>
      8. При принятии уполномоченными органами и (или) экспертными учреждениями решения о корректировке сведений о производителях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практики, соответствующие сведения вносятся в реестр производителей с использованием средств интегрированной системы не позднее 5 рабочих дней с даты принятия такого решения, либо вступления в силу решения судебного органа государства-члена.</w:t>
      </w:r>
    </w:p>
    <w:bookmarkEnd w:id="1520"/>
    <w:bookmarkStart w:name="z1517" w:id="1521"/>
    <w:p>
      <w:pPr>
        <w:spacing w:after="0"/>
        <w:ind w:left="0"/>
        <w:jc w:val="both"/>
      </w:pPr>
      <w:r>
        <w:rPr>
          <w:rFonts w:ascii="Times New Roman"/>
          <w:b w:val="false"/>
          <w:i w:val="false"/>
          <w:color w:val="000000"/>
          <w:sz w:val="28"/>
        </w:rPr>
        <w:t xml:space="preserve">
      9. Уполномоченные органы и (или) экспертные учреждения уведомляют друг друга о производителях ветеринарных лекарственных средств государств-членов и третьих стран, производство которых признано соответствующим требованиям Правил надлежащей практики с использованием средств интегрированной системы в течение 5 рабочих дней со дня получения таких сведений. </w:t>
      </w:r>
    </w:p>
    <w:bookmarkEnd w:id="1521"/>
    <w:bookmarkStart w:name="z1518" w:id="1522"/>
    <w:p>
      <w:pPr>
        <w:spacing w:after="0"/>
        <w:ind w:left="0"/>
        <w:jc w:val="both"/>
      </w:pPr>
      <w:r>
        <w:rPr>
          <w:rFonts w:ascii="Times New Roman"/>
          <w:b w:val="false"/>
          <w:i w:val="false"/>
          <w:color w:val="000000"/>
          <w:sz w:val="28"/>
        </w:rPr>
        <w:t>
      10. Сведения, содержащиеся в реестре производителей, являются открытыми и общедоступными, за исключением сведений, указанных в подпункте "и"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522"/>
    <w:bookmarkStart w:name="z1519" w:id="1523"/>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(официальной выписки), содержащихся в реестре производителей, в том числе в электронном виде, осуществляется уполномоченными органами в соответствии с законодательством государства-члена. </w:t>
      </w:r>
    </w:p>
    <w:bookmarkEnd w:id="1523"/>
    <w:bookmarkStart w:name="z1520" w:id="1524"/>
    <w:p>
      <w:pPr>
        <w:spacing w:after="0"/>
        <w:ind w:left="0"/>
        <w:jc w:val="left"/>
      </w:pPr>
      <w:r>
        <w:rPr>
          <w:rFonts w:ascii="Times New Roman"/>
          <w:b/>
          <w:i w:val="false"/>
          <w:color w:val="000000"/>
        </w:rPr>
        <w:t xml:space="preserve"> V. Порядок формирования, ведения и использования единого реестра фармацевтических инспекторов Евразийского экономического союза в сфере обращения ветеринарных лекарственных средств </w:t>
      </w:r>
    </w:p>
    <w:bookmarkEnd w:id="1524"/>
    <w:bookmarkStart w:name="z1521" w:id="1525"/>
    <w:p>
      <w:pPr>
        <w:spacing w:after="0"/>
        <w:ind w:left="0"/>
        <w:jc w:val="both"/>
      </w:pPr>
      <w:r>
        <w:rPr>
          <w:rFonts w:ascii="Times New Roman"/>
          <w:b w:val="false"/>
          <w:i w:val="false"/>
          <w:color w:val="000000"/>
          <w:sz w:val="28"/>
        </w:rPr>
        <w:t xml:space="preserve">
      1. Настоящий Порядок определяет процедуру формирования, ведения и использования единого реестра фармацевтических инспекторов Союза в сфере обращения ветеринарных лекарственных средств (далее – реестр фармацевтических инспекторов Союза). </w:t>
      </w:r>
    </w:p>
    <w:bookmarkEnd w:id="1525"/>
    <w:bookmarkStart w:name="z1522" w:id="1526"/>
    <w:p>
      <w:pPr>
        <w:spacing w:after="0"/>
        <w:ind w:left="0"/>
        <w:jc w:val="both"/>
      </w:pPr>
      <w:r>
        <w:rPr>
          <w:rFonts w:ascii="Times New Roman"/>
          <w:b w:val="false"/>
          <w:i w:val="false"/>
          <w:color w:val="000000"/>
          <w:sz w:val="28"/>
        </w:rPr>
        <w:t>
      Настоящий Порядок применяется в целях обеспечения единого учета и систематизации сведений о фармацевтических инспекторах в сфере обращения ветеринарных лекарственных средств (далее – фармацевтический инспектор) и предоставления данных сведений неограниченному кругу лиц.</w:t>
      </w:r>
    </w:p>
    <w:bookmarkEnd w:id="1526"/>
    <w:bookmarkStart w:name="z1523" w:id="1527"/>
    <w:p>
      <w:pPr>
        <w:spacing w:after="0"/>
        <w:ind w:left="0"/>
        <w:jc w:val="both"/>
      </w:pPr>
      <w:r>
        <w:rPr>
          <w:rFonts w:ascii="Times New Roman"/>
          <w:b w:val="false"/>
          <w:i w:val="false"/>
          <w:color w:val="000000"/>
          <w:sz w:val="28"/>
        </w:rPr>
        <w:t>
      2. Реестр фармацевтических инспекторов Союза является общим информационным ресурсом, содержащим сведения о фармацевтических инспекторах, формируемым с использованием средств интегрированной информационной системы на основе информационного взаимодействия между уполномоченным органом и (или) экспертным учреждением и Комиссией.</w:t>
      </w:r>
    </w:p>
    <w:bookmarkEnd w:id="1527"/>
    <w:bookmarkStart w:name="z1524" w:id="1528"/>
    <w:p>
      <w:pPr>
        <w:spacing w:after="0"/>
        <w:ind w:left="0"/>
        <w:jc w:val="both"/>
      </w:pPr>
      <w:r>
        <w:rPr>
          <w:rFonts w:ascii="Times New Roman"/>
          <w:b w:val="false"/>
          <w:i w:val="false"/>
          <w:color w:val="000000"/>
          <w:sz w:val="28"/>
        </w:rPr>
        <w:t>
      3. Реестр фармацевтических инспекторов Союза формируется и ведется Комиссией в соответствии с Правилами.</w:t>
      </w:r>
    </w:p>
    <w:bookmarkEnd w:id="1528"/>
    <w:bookmarkStart w:name="z1525" w:id="1529"/>
    <w:p>
      <w:pPr>
        <w:spacing w:after="0"/>
        <w:ind w:left="0"/>
        <w:jc w:val="both"/>
      </w:pPr>
      <w:r>
        <w:rPr>
          <w:rFonts w:ascii="Times New Roman"/>
          <w:b w:val="false"/>
          <w:i w:val="false"/>
          <w:color w:val="000000"/>
          <w:sz w:val="28"/>
        </w:rPr>
        <w:t>
      4. Информационное взаимодействие между уполномоченными органами и (или) экспертными учреждениями, а также между уполномоченными органами и (или) экспертными учреждениями и Комиссией в процессе формирования, ведения и использования реестра фармацевтических инспекторов Союза осуществляется путем реализации общего процесса в рамках Союза средствами интегрированной информационной системы.</w:t>
      </w:r>
    </w:p>
    <w:bookmarkEnd w:id="1529"/>
    <w:bookmarkStart w:name="z1526" w:id="1530"/>
    <w:p>
      <w:pPr>
        <w:spacing w:after="0"/>
        <w:ind w:left="0"/>
        <w:jc w:val="both"/>
      </w:pPr>
      <w:r>
        <w:rPr>
          <w:rFonts w:ascii="Times New Roman"/>
          <w:b w:val="false"/>
          <w:i w:val="false"/>
          <w:color w:val="000000"/>
          <w:sz w:val="28"/>
        </w:rPr>
        <w:t>
      5. Формирование, ведение и использование реестра фармацевтических инспекторов Союза включают в себя следующее:</w:t>
      </w:r>
    </w:p>
    <w:bookmarkEnd w:id="1530"/>
    <w:bookmarkStart w:name="z1527" w:id="1531"/>
    <w:p>
      <w:pPr>
        <w:spacing w:after="0"/>
        <w:ind w:left="0"/>
        <w:jc w:val="both"/>
      </w:pPr>
      <w:r>
        <w:rPr>
          <w:rFonts w:ascii="Times New Roman"/>
          <w:b w:val="false"/>
          <w:i w:val="false"/>
          <w:color w:val="000000"/>
          <w:sz w:val="28"/>
        </w:rPr>
        <w:t>
      а) получение Комиссией от уполномоченных органов и (или) экспертных учреждений сведений о фармацевтических инспекторах, прошедших аттестацию в соответствии с Правилами, в реестр фармацевтических инспекторов Союза;</w:t>
      </w:r>
    </w:p>
    <w:bookmarkEnd w:id="1531"/>
    <w:bookmarkStart w:name="z1528" w:id="1532"/>
    <w:p>
      <w:pPr>
        <w:spacing w:after="0"/>
        <w:ind w:left="0"/>
        <w:jc w:val="both"/>
      </w:pPr>
      <w:r>
        <w:rPr>
          <w:rFonts w:ascii="Times New Roman"/>
          <w:b w:val="false"/>
          <w:i w:val="false"/>
          <w:color w:val="000000"/>
          <w:sz w:val="28"/>
        </w:rPr>
        <w:t>
      б) опубликование Комиссией сведений, содержащихся в реестре фармацевтических инспекторов Союза, на информационном портале Союза в информационно-телекоммуникационной сети "Интернет";</w:t>
      </w:r>
    </w:p>
    <w:bookmarkEnd w:id="1532"/>
    <w:bookmarkStart w:name="z1529" w:id="1533"/>
    <w:p>
      <w:pPr>
        <w:spacing w:after="0"/>
        <w:ind w:left="0"/>
        <w:jc w:val="both"/>
      </w:pPr>
      <w:r>
        <w:rPr>
          <w:rFonts w:ascii="Times New Roman"/>
          <w:b w:val="false"/>
          <w:i w:val="false"/>
          <w:color w:val="000000"/>
          <w:sz w:val="28"/>
        </w:rPr>
        <w:t>
      в) актуализацию Комиссией сведений, содержащихся в реестре фармацевтических инспекторов Союза;</w:t>
      </w:r>
    </w:p>
    <w:bookmarkEnd w:id="1533"/>
    <w:bookmarkStart w:name="z1530" w:id="1534"/>
    <w:p>
      <w:pPr>
        <w:spacing w:after="0"/>
        <w:ind w:left="0"/>
        <w:jc w:val="both"/>
      </w:pPr>
      <w:r>
        <w:rPr>
          <w:rFonts w:ascii="Times New Roman"/>
          <w:b w:val="false"/>
          <w:i w:val="false"/>
          <w:color w:val="000000"/>
          <w:sz w:val="28"/>
        </w:rPr>
        <w:t>
      г) хранение сведений, содержащихся в реестре фармацевтических инспекторов Союза;</w:t>
      </w:r>
    </w:p>
    <w:bookmarkEnd w:id="1534"/>
    <w:bookmarkStart w:name="z1531" w:id="1535"/>
    <w:p>
      <w:pPr>
        <w:spacing w:after="0"/>
        <w:ind w:left="0"/>
        <w:jc w:val="both"/>
      </w:pPr>
      <w:r>
        <w:rPr>
          <w:rFonts w:ascii="Times New Roman"/>
          <w:b w:val="false"/>
          <w:i w:val="false"/>
          <w:color w:val="000000"/>
          <w:sz w:val="28"/>
        </w:rPr>
        <w:t>
      д) защиту сведений, содержащихся в реестре фармацевтических инспекторов Союза, от несанкционированного доступа;</w:t>
      </w:r>
    </w:p>
    <w:bookmarkEnd w:id="1535"/>
    <w:bookmarkStart w:name="z1532" w:id="1536"/>
    <w:p>
      <w:pPr>
        <w:spacing w:after="0"/>
        <w:ind w:left="0"/>
        <w:jc w:val="both"/>
      </w:pPr>
      <w:r>
        <w:rPr>
          <w:rFonts w:ascii="Times New Roman"/>
          <w:b w:val="false"/>
          <w:i w:val="false"/>
          <w:color w:val="000000"/>
          <w:sz w:val="28"/>
        </w:rPr>
        <w:t>
      е) предоставление доступа к сведениям, содержащимся в реестре фармацевтических инспекторов Союза.</w:t>
      </w:r>
    </w:p>
    <w:bookmarkEnd w:id="1536"/>
    <w:bookmarkStart w:name="z1533" w:id="1537"/>
    <w:p>
      <w:pPr>
        <w:spacing w:after="0"/>
        <w:ind w:left="0"/>
        <w:jc w:val="both"/>
      </w:pPr>
      <w:r>
        <w:rPr>
          <w:rFonts w:ascii="Times New Roman"/>
          <w:b w:val="false"/>
          <w:i w:val="false"/>
          <w:color w:val="000000"/>
          <w:sz w:val="28"/>
        </w:rPr>
        <w:t>
      6. Уполномоченные органы и (или) экспертные учреждения несут ответственность за достоверность сведений о фармацевтических инспекторах, внесенных в реестр фармацевтических инспекторов Союза.</w:t>
      </w:r>
    </w:p>
    <w:bookmarkEnd w:id="1537"/>
    <w:bookmarkStart w:name="z1534" w:id="1538"/>
    <w:p>
      <w:pPr>
        <w:spacing w:after="0"/>
        <w:ind w:left="0"/>
        <w:jc w:val="both"/>
      </w:pPr>
      <w:r>
        <w:rPr>
          <w:rFonts w:ascii="Times New Roman"/>
          <w:b w:val="false"/>
          <w:i w:val="false"/>
          <w:color w:val="000000"/>
          <w:sz w:val="28"/>
        </w:rPr>
        <w:t>
      7. Реестр фармацевтических инспекторов Союза содержит следующие сведения о фармацевтическом инспекторе:</w:t>
      </w:r>
    </w:p>
    <w:bookmarkEnd w:id="1538"/>
    <w:bookmarkStart w:name="z1535" w:id="1539"/>
    <w:p>
      <w:pPr>
        <w:spacing w:after="0"/>
        <w:ind w:left="0"/>
        <w:jc w:val="both"/>
      </w:pPr>
      <w:r>
        <w:rPr>
          <w:rFonts w:ascii="Times New Roman"/>
          <w:b w:val="false"/>
          <w:i w:val="false"/>
          <w:color w:val="000000"/>
          <w:sz w:val="28"/>
        </w:rPr>
        <w:t>
      а) код и наименование государства-члена, включившего сведения;</w:t>
      </w:r>
    </w:p>
    <w:bookmarkEnd w:id="1539"/>
    <w:bookmarkStart w:name="z1536" w:id="1540"/>
    <w:p>
      <w:pPr>
        <w:spacing w:after="0"/>
        <w:ind w:left="0"/>
        <w:jc w:val="both"/>
      </w:pPr>
      <w:r>
        <w:rPr>
          <w:rFonts w:ascii="Times New Roman"/>
          <w:b w:val="false"/>
          <w:i w:val="false"/>
          <w:color w:val="000000"/>
          <w:sz w:val="28"/>
        </w:rPr>
        <w:t>
      б) фамилия, имя, отчество (при наличии) фармацевтического инспектора;</w:t>
      </w:r>
    </w:p>
    <w:bookmarkEnd w:id="1540"/>
    <w:bookmarkStart w:name="z1537" w:id="1541"/>
    <w:p>
      <w:pPr>
        <w:spacing w:after="0"/>
        <w:ind w:left="0"/>
        <w:jc w:val="both"/>
      </w:pPr>
      <w:r>
        <w:rPr>
          <w:rFonts w:ascii="Times New Roman"/>
          <w:b w:val="false"/>
          <w:i w:val="false"/>
          <w:color w:val="000000"/>
          <w:sz w:val="28"/>
        </w:rPr>
        <w:t>
      в) контактные сведения фармацевтического инспектора: номер телефона и адрес электронной почты;</w:t>
      </w:r>
    </w:p>
    <w:bookmarkEnd w:id="1541"/>
    <w:bookmarkStart w:name="z1538" w:id="1542"/>
    <w:p>
      <w:pPr>
        <w:spacing w:after="0"/>
        <w:ind w:left="0"/>
        <w:jc w:val="both"/>
      </w:pPr>
      <w:r>
        <w:rPr>
          <w:rFonts w:ascii="Times New Roman"/>
          <w:b w:val="false"/>
          <w:i w:val="false"/>
          <w:color w:val="000000"/>
          <w:sz w:val="28"/>
        </w:rPr>
        <w:t xml:space="preserve">
      г) сведения о высшем профессиональном образовании у фармацевтического инспектора (год окончания; наименование учебного заведения; наименование специальности в соответствии с дипломом); </w:t>
      </w:r>
    </w:p>
    <w:bookmarkEnd w:id="1542"/>
    <w:bookmarkStart w:name="z1539" w:id="1543"/>
    <w:p>
      <w:pPr>
        <w:spacing w:after="0"/>
        <w:ind w:left="0"/>
        <w:jc w:val="both"/>
      </w:pPr>
      <w:r>
        <w:rPr>
          <w:rFonts w:ascii="Times New Roman"/>
          <w:b w:val="false"/>
          <w:i w:val="false"/>
          <w:color w:val="000000"/>
          <w:sz w:val="28"/>
        </w:rPr>
        <w:t>
      д) сведения о месте работы фармацевтического инспектора:</w:t>
      </w:r>
    </w:p>
    <w:bookmarkEnd w:id="1543"/>
    <w:bookmarkStart w:name="z1540" w:id="1544"/>
    <w:p>
      <w:pPr>
        <w:spacing w:after="0"/>
        <w:ind w:left="0"/>
        <w:jc w:val="both"/>
      </w:pPr>
      <w:r>
        <w:rPr>
          <w:rFonts w:ascii="Times New Roman"/>
          <w:b w:val="false"/>
          <w:i w:val="false"/>
          <w:color w:val="000000"/>
          <w:sz w:val="28"/>
        </w:rPr>
        <w:t>
      полное и сокращенное наименования юридического лица с указанием организационно-правовой формы и уникального идентификатора юридического лица в реестре юридических лиц государства-члена;</w:t>
      </w:r>
    </w:p>
    <w:bookmarkEnd w:id="1544"/>
    <w:bookmarkStart w:name="z1541" w:id="1545"/>
    <w:p>
      <w:pPr>
        <w:spacing w:after="0"/>
        <w:ind w:left="0"/>
        <w:jc w:val="both"/>
      </w:pPr>
      <w:r>
        <w:rPr>
          <w:rFonts w:ascii="Times New Roman"/>
          <w:b w:val="false"/>
          <w:i w:val="false"/>
          <w:color w:val="000000"/>
          <w:sz w:val="28"/>
        </w:rPr>
        <w:t>
      место нахождения (адрес юридического лица) и адрес (адреса) места осуществления деятельности (в случае если адреса различаются);</w:t>
      </w:r>
    </w:p>
    <w:bookmarkEnd w:id="1545"/>
    <w:bookmarkStart w:name="z1542" w:id="1546"/>
    <w:p>
      <w:pPr>
        <w:spacing w:after="0"/>
        <w:ind w:left="0"/>
        <w:jc w:val="both"/>
      </w:pPr>
      <w:r>
        <w:rPr>
          <w:rFonts w:ascii="Times New Roman"/>
          <w:b w:val="false"/>
          <w:i w:val="false"/>
          <w:color w:val="000000"/>
          <w:sz w:val="28"/>
        </w:rPr>
        <w:t>
      контактные сведения: номера телефона и факса, адрес электронной почты юридического лица;</w:t>
      </w:r>
    </w:p>
    <w:bookmarkEnd w:id="1546"/>
    <w:bookmarkStart w:name="z1543" w:id="1547"/>
    <w:p>
      <w:pPr>
        <w:spacing w:after="0"/>
        <w:ind w:left="0"/>
        <w:jc w:val="both"/>
      </w:pPr>
      <w:r>
        <w:rPr>
          <w:rFonts w:ascii="Times New Roman"/>
          <w:b w:val="false"/>
          <w:i w:val="false"/>
          <w:color w:val="000000"/>
          <w:sz w:val="28"/>
        </w:rPr>
        <w:t>
      е) дата проведения аттестации или переаттестации фармацевтического инспектора;</w:t>
      </w:r>
    </w:p>
    <w:bookmarkEnd w:id="1547"/>
    <w:bookmarkStart w:name="z1544" w:id="1548"/>
    <w:p>
      <w:pPr>
        <w:spacing w:after="0"/>
        <w:ind w:left="0"/>
        <w:jc w:val="both"/>
      </w:pPr>
      <w:r>
        <w:rPr>
          <w:rFonts w:ascii="Times New Roman"/>
          <w:b w:val="false"/>
          <w:i w:val="false"/>
          <w:color w:val="000000"/>
          <w:sz w:val="28"/>
        </w:rPr>
        <w:t>
      ж) сведения о прохождении курсов повышения квалификации (год окончания; количество учебных часов; наименование организации, проводившей обучение; наименование обучающего курса);</w:t>
      </w:r>
    </w:p>
    <w:bookmarkEnd w:id="1548"/>
    <w:bookmarkStart w:name="z1545" w:id="1549"/>
    <w:p>
      <w:pPr>
        <w:spacing w:after="0"/>
        <w:ind w:left="0"/>
        <w:jc w:val="both"/>
      </w:pPr>
      <w:r>
        <w:rPr>
          <w:rFonts w:ascii="Times New Roman"/>
          <w:b w:val="false"/>
          <w:i w:val="false"/>
          <w:color w:val="000000"/>
          <w:sz w:val="28"/>
        </w:rPr>
        <w:t>
      з) анкеты, представленной уполномоченным органом или экспертным учреждением при формировании комплекта документов для проведения аттестации (переаттестации) на каждого сотрудника (фармацевтического инспектора) в соответствие с требованиями Правил (с присоединением файла анкеты в формате pdf);</w:t>
      </w:r>
    </w:p>
    <w:bookmarkEnd w:id="1549"/>
    <w:bookmarkStart w:name="z1546" w:id="1550"/>
    <w:p>
      <w:pPr>
        <w:spacing w:after="0"/>
        <w:ind w:left="0"/>
        <w:jc w:val="both"/>
      </w:pPr>
      <w:r>
        <w:rPr>
          <w:rFonts w:ascii="Times New Roman"/>
          <w:b w:val="false"/>
          <w:i w:val="false"/>
          <w:color w:val="000000"/>
          <w:sz w:val="28"/>
        </w:rPr>
        <w:t>
      и) выписки из протокола, содержащей сведения о фамилии, имени, отчестве (при наличии) аттестуемого (переаттестуемого), наименовании его должности, дате заседания аттестационной комиссии, результатах голосования и принятом аттестационной комиссией решении в соответствие с требованиями Правил (с присоединением файла выписки из протокола в формате pdf).</w:t>
      </w:r>
    </w:p>
    <w:bookmarkEnd w:id="1550"/>
    <w:bookmarkStart w:name="z1547" w:id="1551"/>
    <w:p>
      <w:pPr>
        <w:spacing w:after="0"/>
        <w:ind w:left="0"/>
        <w:jc w:val="both"/>
      </w:pPr>
      <w:r>
        <w:rPr>
          <w:rFonts w:ascii="Times New Roman"/>
          <w:b w:val="false"/>
          <w:i w:val="false"/>
          <w:color w:val="000000"/>
          <w:sz w:val="28"/>
        </w:rPr>
        <w:t>
      8. При принятии уполномоченными органами и (или) экспертными учреждениями решения о корректировке сведений о фармацевтическом инспекторе, соответствующие сведения вносятся в реестр фармацевтических инспекторов Союза с использованием средств интегрированной системы не позднее 5 рабочих дней с даты принятия такого решения.</w:t>
      </w:r>
    </w:p>
    <w:bookmarkEnd w:id="1551"/>
    <w:bookmarkStart w:name="z1548" w:id="1552"/>
    <w:p>
      <w:pPr>
        <w:spacing w:after="0"/>
        <w:ind w:left="0"/>
        <w:jc w:val="both"/>
      </w:pPr>
      <w:r>
        <w:rPr>
          <w:rFonts w:ascii="Times New Roman"/>
          <w:b w:val="false"/>
          <w:i w:val="false"/>
          <w:color w:val="000000"/>
          <w:sz w:val="28"/>
        </w:rPr>
        <w:t>
      9. Сведения, содержащиеся в реестре фармацевтических инспекторов Союза, являются открытыми и общедоступными, за исключением сведений, указанных в подпункте "з", "и" пункта 7 настоящего Порядка, которые не подлежат опубликованию и доступны только для уполномоченных органов и (или) экспертных учреждений, а также Комиссии.</w:t>
      </w:r>
    </w:p>
    <w:bookmarkEnd w:id="1552"/>
    <w:bookmarkStart w:name="z1549" w:id="1553"/>
    <w:p>
      <w:pPr>
        <w:spacing w:after="0"/>
        <w:ind w:left="0"/>
        <w:jc w:val="both"/>
      </w:pPr>
      <w:r>
        <w:rPr>
          <w:rFonts w:ascii="Times New Roman"/>
          <w:b w:val="false"/>
          <w:i w:val="false"/>
          <w:color w:val="000000"/>
          <w:sz w:val="28"/>
        </w:rPr>
        <w:t xml:space="preserve">
      10. Предоставление по запросам заинтересованных лиц сведений (официальной выписки), содержащихся в реестре фармацевтических инспекторов Союза, в том числе в электронном виде, осуществляется уполномоченными органами в соответствии с законодательством государства-члена. </w:t>
      </w:r>
    </w:p>
    <w:bookmarkEnd w:id="1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 xml:space="preserve">комиссии от 22 апреля 2024 г. № 36) </w:t>
            </w:r>
          </w:p>
        </w:tc>
      </w:tr>
    </w:tbl>
    <w:bookmarkStart w:name="z1551" w:id="1554"/>
    <w:p>
      <w:pPr>
        <w:spacing w:after="0"/>
        <w:ind w:left="0"/>
        <w:jc w:val="left"/>
      </w:pPr>
      <w:r>
        <w:rPr>
          <w:rFonts w:ascii="Times New Roman"/>
          <w:b/>
          <w:i w:val="false"/>
          <w:color w:val="000000"/>
        </w:rPr>
        <w:t xml:space="preserve"> ПЕРЕЧЕНЬ </w:t>
      </w:r>
      <w:r>
        <w:br/>
      </w:r>
      <w:r>
        <w:rPr>
          <w:rFonts w:ascii="Times New Roman"/>
          <w:b/>
          <w:i w:val="false"/>
          <w:color w:val="000000"/>
        </w:rPr>
        <w:t>изменений регистрационного досье ветеринарного лекарственного препарата, требующих или не требующих проведения экспертизы ветеринарного лекарственного средства</w:t>
      </w:r>
    </w:p>
    <w:bookmarkEnd w:id="1554"/>
    <w:p>
      <w:pPr>
        <w:spacing w:after="0"/>
        <w:ind w:left="0"/>
        <w:jc w:val="both"/>
      </w:pPr>
      <w:r>
        <w:rPr>
          <w:rFonts w:ascii="Times New Roman"/>
          <w:b w:val="false"/>
          <w:i w:val="false"/>
          <w:color w:val="ff0000"/>
          <w:sz w:val="28"/>
        </w:rPr>
        <w:t xml:space="preserve">
      Сноска. Приложение 6 - в редакции решения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723" w:id="1555"/>
    <w:p>
      <w:pPr>
        <w:spacing w:after="0"/>
        <w:ind w:left="0"/>
        <w:jc w:val="left"/>
      </w:pPr>
      <w:r>
        <w:rPr>
          <w:rFonts w:ascii="Times New Roman"/>
          <w:b/>
          <w:i w:val="false"/>
          <w:color w:val="000000"/>
        </w:rPr>
        <w:t xml:space="preserve"> I. Изменения, вносимые в документы, содержащиеся в регистрационном досье ветеринарного лекарственного препарата, не требующие проведения экспертизы ветеринарного лекарственного средства (без проведения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r>
        <w:rPr>
          <w:rFonts w:ascii="Times New Roman"/>
          <w:b/>
          <w:i w:val="false"/>
          <w:color w:val="000000"/>
          <w:vertAlign w:val="superscript"/>
        </w:rPr>
        <w:t>1</w:t>
      </w:r>
    </w:p>
    <w:bookmarkEnd w:id="1555"/>
    <w:bookmarkStart w:name="z4724" w:id="1556"/>
    <w:p>
      <w:pPr>
        <w:spacing w:after="0"/>
        <w:ind w:left="0"/>
        <w:jc w:val="both"/>
      </w:pPr>
      <w:r>
        <w:rPr>
          <w:rFonts w:ascii="Times New Roman"/>
          <w:b w:val="false"/>
          <w:i w:val="false"/>
          <w:color w:val="000000"/>
          <w:sz w:val="28"/>
        </w:rPr>
        <w:t>
      1. Изменение торгового наименования ветеринарного лекарственного препарата.</w:t>
      </w:r>
    </w:p>
    <w:bookmarkEnd w:id="1556"/>
    <w:bookmarkStart w:name="z4725" w:id="1557"/>
    <w:p>
      <w:pPr>
        <w:spacing w:after="0"/>
        <w:ind w:left="0"/>
        <w:jc w:val="both"/>
      </w:pPr>
      <w:r>
        <w:rPr>
          <w:rFonts w:ascii="Times New Roman"/>
          <w:b w:val="false"/>
          <w:i w:val="false"/>
          <w:color w:val="000000"/>
          <w:sz w:val="28"/>
        </w:rPr>
        <w:t>
      2. Изменения наименования производителя ветеринарного лекарственного средства и (или) места его нахождения (адрес юридического лица) без изменения адресов производственных площадок, участвующих в производстве ветеринарного лекарственного средства.</w:t>
      </w:r>
    </w:p>
    <w:bookmarkEnd w:id="1557"/>
    <w:bookmarkStart w:name="z4726" w:id="1558"/>
    <w:p>
      <w:pPr>
        <w:spacing w:after="0"/>
        <w:ind w:left="0"/>
        <w:jc w:val="both"/>
      </w:pPr>
      <w:r>
        <w:rPr>
          <w:rFonts w:ascii="Times New Roman"/>
          <w:b w:val="false"/>
          <w:i w:val="false"/>
          <w:color w:val="000000"/>
          <w:sz w:val="28"/>
        </w:rPr>
        <w:t>
      3. Изменения наименования правообладателя ветеринарного лекарственного препарата и (или) места его нахождения (адрес юридического лица) и (или) адреса места осуществления деятельности (в случае если адреса различаются).</w:t>
      </w:r>
    </w:p>
    <w:bookmarkEnd w:id="1558"/>
    <w:bookmarkStart w:name="z4727" w:id="1559"/>
    <w:p>
      <w:pPr>
        <w:spacing w:after="0"/>
        <w:ind w:left="0"/>
        <w:jc w:val="both"/>
      </w:pPr>
      <w:r>
        <w:rPr>
          <w:rFonts w:ascii="Times New Roman"/>
          <w:b w:val="false"/>
          <w:i w:val="false"/>
          <w:color w:val="000000"/>
          <w:sz w:val="28"/>
        </w:rPr>
        <w:t>
      4. Изменения в технологии производства ветеринарного лекарственного препарата, не влияющие на качество, эффективность и безопасность ветеринарного лекарственного препарата.</w:t>
      </w:r>
    </w:p>
    <w:bookmarkEnd w:id="1559"/>
    <w:bookmarkStart w:name="z4728" w:id="1560"/>
    <w:p>
      <w:pPr>
        <w:spacing w:after="0"/>
        <w:ind w:left="0"/>
        <w:jc w:val="both"/>
      </w:pPr>
      <w:r>
        <w:rPr>
          <w:rFonts w:ascii="Times New Roman"/>
          <w:b w:val="false"/>
          <w:i w:val="false"/>
          <w:color w:val="000000"/>
          <w:sz w:val="28"/>
        </w:rPr>
        <w:t>
      5. Изменения, вносимые в документы, содержащиеся в регистрационном досье ветеринарного лекарственного препарата, в связи с вступлением в силу актов органов Евразийского экономического союза (далее – Союз) и нормативных правовых актов государств – членов Союза (далее – государства-члены), не влияющие на качество, эффективность и безопасность ветеринарного лекарственного препарата.</w:t>
      </w:r>
    </w:p>
    <w:bookmarkEnd w:id="1560"/>
    <w:bookmarkStart w:name="z4729" w:id="1561"/>
    <w:p>
      <w:pPr>
        <w:spacing w:after="0"/>
        <w:ind w:left="0"/>
        <w:jc w:val="both"/>
      </w:pPr>
      <w:r>
        <w:rPr>
          <w:rFonts w:ascii="Times New Roman"/>
          <w:b w:val="false"/>
          <w:i w:val="false"/>
          <w:color w:val="000000"/>
          <w:sz w:val="28"/>
        </w:rPr>
        <w:t>
      6. Изменение в спецификации и (или) процедуре анализа действующего вещества и (или) вспомогательного вещества без изменения методов контроля и показателей качества ветеринарного лекарственного препарата.</w:t>
      </w:r>
    </w:p>
    <w:bookmarkEnd w:id="1561"/>
    <w:bookmarkStart w:name="z4730" w:id="1562"/>
    <w:p>
      <w:pPr>
        <w:spacing w:after="0"/>
        <w:ind w:left="0"/>
        <w:jc w:val="both"/>
      </w:pPr>
      <w:r>
        <w:rPr>
          <w:rFonts w:ascii="Times New Roman"/>
          <w:b w:val="false"/>
          <w:i w:val="false"/>
          <w:color w:val="000000"/>
          <w:sz w:val="28"/>
        </w:rPr>
        <w:t>
      7. Изменение требований качества и методов контроля первичной упаковки без изменения методов контроля и показателей качества ветеринарного лекарственного препарата.</w:t>
      </w:r>
    </w:p>
    <w:bookmarkEnd w:id="1562"/>
    <w:bookmarkStart w:name="z4731" w:id="1563"/>
    <w:p>
      <w:pPr>
        <w:spacing w:after="0"/>
        <w:ind w:left="0"/>
        <w:jc w:val="both"/>
      </w:pPr>
      <w:r>
        <w:rPr>
          <w:rFonts w:ascii="Times New Roman"/>
          <w:b w:val="false"/>
          <w:i w:val="false"/>
          <w:color w:val="000000"/>
          <w:sz w:val="28"/>
        </w:rPr>
        <w:t>
      8. Изменение или добавление нового вида фасовки без изменения типа и материала первичной упаковки ветеринарного лекарственного препарата.</w:t>
      </w:r>
    </w:p>
    <w:bookmarkEnd w:id="1563"/>
    <w:bookmarkStart w:name="z4732" w:id="1564"/>
    <w:p>
      <w:pPr>
        <w:spacing w:after="0"/>
        <w:ind w:left="0"/>
        <w:jc w:val="both"/>
      </w:pPr>
      <w:r>
        <w:rPr>
          <w:rFonts w:ascii="Times New Roman"/>
          <w:b w:val="false"/>
          <w:i w:val="false"/>
          <w:color w:val="000000"/>
          <w:sz w:val="28"/>
        </w:rPr>
        <w:t>
      9. Изменение вторичной упаковки ветеринарного лекарственного препарата.</w:t>
      </w:r>
    </w:p>
    <w:bookmarkEnd w:id="1564"/>
    <w:bookmarkStart w:name="z4733" w:id="1565"/>
    <w:p>
      <w:pPr>
        <w:spacing w:after="0"/>
        <w:ind w:left="0"/>
        <w:jc w:val="both"/>
      </w:pPr>
      <w:r>
        <w:rPr>
          <w:rFonts w:ascii="Times New Roman"/>
          <w:b w:val="false"/>
          <w:i w:val="false"/>
          <w:color w:val="000000"/>
          <w:sz w:val="28"/>
        </w:rPr>
        <w:t>
      10. Изменение дизайна макетов первичной и вторичной (при наличии) упаковок ветеринарного лекарственного препарата.</w:t>
      </w:r>
    </w:p>
    <w:bookmarkEnd w:id="1565"/>
    <w:bookmarkStart w:name="z4734" w:id="1566"/>
    <w:p>
      <w:pPr>
        <w:spacing w:after="0"/>
        <w:ind w:left="0"/>
        <w:jc w:val="both"/>
      </w:pPr>
      <w:r>
        <w:rPr>
          <w:rFonts w:ascii="Times New Roman"/>
          <w:b w:val="false"/>
          <w:i w:val="false"/>
          <w:color w:val="000000"/>
          <w:sz w:val="28"/>
        </w:rPr>
        <w:t>
      11. Исключение одного из показаний к применению ветеринарного лекарственного препарата, одного из способов введения животным ветеринарного лекарственного препарата, одного из видов животных.</w:t>
      </w:r>
    </w:p>
    <w:bookmarkEnd w:id="1566"/>
    <w:bookmarkStart w:name="z4735" w:id="1567"/>
    <w:p>
      <w:pPr>
        <w:spacing w:after="0"/>
        <w:ind w:left="0"/>
        <w:jc w:val="both"/>
      </w:pPr>
      <w:r>
        <w:rPr>
          <w:rFonts w:ascii="Times New Roman"/>
          <w:b w:val="false"/>
          <w:i w:val="false"/>
          <w:color w:val="000000"/>
          <w:sz w:val="28"/>
        </w:rPr>
        <w:t xml:space="preserve">
      12. Изменение отпечатков, штампов и надписей непосредственно на лекарственной форме, не влияющих на качество лекарственного препарата. </w:t>
      </w:r>
    </w:p>
    <w:bookmarkEnd w:id="1567"/>
    <w:bookmarkStart w:name="z4736" w:id="1568"/>
    <w:p>
      <w:pPr>
        <w:spacing w:after="0"/>
        <w:ind w:left="0"/>
        <w:jc w:val="left"/>
      </w:pPr>
      <w:r>
        <w:rPr>
          <w:rFonts w:ascii="Times New Roman"/>
          <w:b/>
          <w:i w:val="false"/>
          <w:color w:val="000000"/>
        </w:rPr>
        <w:t xml:space="preserve"> II. Изменения, вносимые в документы, содержащиеся в регистрационном досье ветеринарного лекарственного препарата, требующие проведения экспертизы ветеринарного лекарственного средства (с проведением экспертизы регистрационного досье ветеринарного лекарственного препарата и проведением экспертизы образцов ветеринарного лекарственного средства)</w:t>
      </w:r>
    </w:p>
    <w:bookmarkEnd w:id="1568"/>
    <w:bookmarkStart w:name="z4737" w:id="1569"/>
    <w:p>
      <w:pPr>
        <w:spacing w:after="0"/>
        <w:ind w:left="0"/>
        <w:jc w:val="both"/>
      </w:pPr>
      <w:r>
        <w:rPr>
          <w:rFonts w:ascii="Times New Roman"/>
          <w:b w:val="false"/>
          <w:i w:val="false"/>
          <w:color w:val="000000"/>
          <w:sz w:val="28"/>
        </w:rPr>
        <w:t>
      13. Изменение и (или) добавление производителя и (или) производственной площадки:</w:t>
      </w:r>
    </w:p>
    <w:bookmarkEnd w:id="1569"/>
    <w:bookmarkStart w:name="z4738" w:id="1570"/>
    <w:p>
      <w:pPr>
        <w:spacing w:after="0"/>
        <w:ind w:left="0"/>
        <w:jc w:val="both"/>
      </w:pPr>
      <w:r>
        <w:rPr>
          <w:rFonts w:ascii="Times New Roman"/>
          <w:b w:val="false"/>
          <w:i w:val="false"/>
          <w:color w:val="000000"/>
          <w:sz w:val="28"/>
        </w:rPr>
        <w:t>
      а) гарантийное письмо правообладателя ветеринарного лекарственного препарата о сохранении качества ветеринарного лекарственного препарата при изменении и (или) добавлении новой производственной площадки;</w:t>
      </w:r>
    </w:p>
    <w:bookmarkEnd w:id="1570"/>
    <w:bookmarkStart w:name="z4739" w:id="1571"/>
    <w:p>
      <w:pPr>
        <w:spacing w:after="0"/>
        <w:ind w:left="0"/>
        <w:jc w:val="both"/>
      </w:pPr>
      <w:r>
        <w:rPr>
          <w:rFonts w:ascii="Times New Roman"/>
          <w:b w:val="false"/>
          <w:i w:val="false"/>
          <w:color w:val="000000"/>
          <w:sz w:val="28"/>
        </w:rPr>
        <w:t>
      б) сведения о новом производителе и (или) новой производственной площадке: наименование, места их нахождения (адрес юридического лица) и адрес места производства (в случае если адреса различаются), указание стадий производственного процесса, осуществляемых новым производителем и (или) на новой производственной площадке;</w:t>
      </w:r>
    </w:p>
    <w:bookmarkEnd w:id="1571"/>
    <w:bookmarkStart w:name="z4740" w:id="1572"/>
    <w:p>
      <w:pPr>
        <w:spacing w:after="0"/>
        <w:ind w:left="0"/>
        <w:jc w:val="both"/>
      </w:pPr>
      <w:r>
        <w:rPr>
          <w:rFonts w:ascii="Times New Roman"/>
          <w:b w:val="false"/>
          <w:i w:val="false"/>
          <w:color w:val="000000"/>
          <w:sz w:val="28"/>
        </w:rPr>
        <w:t>
      в) копия действующего документа, выданного уполномоченным в сфере обращения ветеринарных лекарственных средств органом государства-члена для каждой новой производственной площадки, заверенная в установленном порядке и подтверждающая соответствие производителя, расположенного на территории третьей страны или таможенной территории Союза,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и копия действующей лицензии на право производства ветеринарного лекарственного препарата на таможенной территории Союза;</w:t>
      </w:r>
    </w:p>
    <w:bookmarkEnd w:id="1572"/>
    <w:bookmarkStart w:name="z4741" w:id="1573"/>
    <w:p>
      <w:pPr>
        <w:spacing w:after="0"/>
        <w:ind w:left="0"/>
        <w:jc w:val="both"/>
      </w:pPr>
      <w:r>
        <w:rPr>
          <w:rFonts w:ascii="Times New Roman"/>
          <w:b w:val="false"/>
          <w:i w:val="false"/>
          <w:color w:val="000000"/>
          <w:sz w:val="28"/>
        </w:rPr>
        <w:t>
      г) схема технологического процесса производства нового производителя или на новой производственной площадке ветеринарного лекарственного препарата, включая контроль качества промежуточной продукции;</w:t>
      </w:r>
    </w:p>
    <w:bookmarkEnd w:id="1573"/>
    <w:bookmarkStart w:name="z4742" w:id="1574"/>
    <w:p>
      <w:pPr>
        <w:spacing w:after="0"/>
        <w:ind w:left="0"/>
        <w:jc w:val="both"/>
      </w:pPr>
      <w:r>
        <w:rPr>
          <w:rFonts w:ascii="Times New Roman"/>
          <w:b w:val="false"/>
          <w:i w:val="false"/>
          <w:color w:val="000000"/>
          <w:sz w:val="28"/>
        </w:rPr>
        <w:t xml:space="preserve">
      д) документ, подтверждающий качество и безопасность ветеринарного лекарственного препарата, произведенного новым производителем или на новой производственной площадке (сертификат качества, аналитический паспорт и др.); </w:t>
      </w:r>
    </w:p>
    <w:bookmarkEnd w:id="1574"/>
    <w:bookmarkStart w:name="z4743" w:id="1575"/>
    <w:p>
      <w:pPr>
        <w:spacing w:after="0"/>
        <w:ind w:left="0"/>
        <w:jc w:val="both"/>
      </w:pPr>
      <w:r>
        <w:rPr>
          <w:rFonts w:ascii="Times New Roman"/>
          <w:b w:val="false"/>
          <w:i w:val="false"/>
          <w:color w:val="000000"/>
          <w:sz w:val="28"/>
        </w:rPr>
        <w:t>
      е) образцы ветеринарного лекарственного препарата в заявленной упаковке, произведенные новым производителем или на новой производственной площадке;</w:t>
      </w:r>
    </w:p>
    <w:bookmarkEnd w:id="1575"/>
    <w:bookmarkStart w:name="z4744" w:id="1576"/>
    <w:p>
      <w:pPr>
        <w:spacing w:after="0"/>
        <w:ind w:left="0"/>
        <w:jc w:val="both"/>
      </w:pPr>
      <w:r>
        <w:rPr>
          <w:rFonts w:ascii="Times New Roman"/>
          <w:b w:val="false"/>
          <w:i w:val="false"/>
          <w:color w:val="000000"/>
          <w:sz w:val="28"/>
        </w:rPr>
        <w:t>
      ж)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с указанием нового производителя или новой производственной площадки.</w:t>
      </w:r>
    </w:p>
    <w:bookmarkEnd w:id="1576"/>
    <w:bookmarkStart w:name="z4745" w:id="1577"/>
    <w:p>
      <w:pPr>
        <w:spacing w:after="0"/>
        <w:ind w:left="0"/>
        <w:jc w:val="both"/>
      </w:pPr>
      <w:r>
        <w:rPr>
          <w:rFonts w:ascii="Times New Roman"/>
          <w:b w:val="false"/>
          <w:i w:val="false"/>
          <w:color w:val="000000"/>
          <w:sz w:val="28"/>
        </w:rPr>
        <w:t>
      14. Изменение или добавление производителя фармацевтической субстанции, используемой при производстве ветеринарного лекарственного препарата:</w:t>
      </w:r>
    </w:p>
    <w:bookmarkEnd w:id="1577"/>
    <w:bookmarkStart w:name="z4746" w:id="1578"/>
    <w:p>
      <w:pPr>
        <w:spacing w:after="0"/>
        <w:ind w:left="0"/>
        <w:jc w:val="both"/>
      </w:pPr>
      <w:r>
        <w:rPr>
          <w:rFonts w:ascii="Times New Roman"/>
          <w:b w:val="false"/>
          <w:i w:val="false"/>
          <w:color w:val="000000"/>
          <w:sz w:val="28"/>
        </w:rPr>
        <w:t>
      а) гарантийное письмо правообладателя ветеринарного лекарственного препарата о том, что изменение производителя не приводит к снижению качества фармацевтической субстанции;</w:t>
      </w:r>
    </w:p>
    <w:bookmarkEnd w:id="1578"/>
    <w:bookmarkStart w:name="z4747" w:id="1579"/>
    <w:p>
      <w:pPr>
        <w:spacing w:after="0"/>
        <w:ind w:left="0"/>
        <w:jc w:val="both"/>
      </w:pPr>
      <w:r>
        <w:rPr>
          <w:rFonts w:ascii="Times New Roman"/>
          <w:b w:val="false"/>
          <w:i w:val="false"/>
          <w:color w:val="000000"/>
          <w:sz w:val="28"/>
        </w:rPr>
        <w:t>
      б) гарантийное письмо правообладателя ветеринарного лекарственного препарата об отсутствии изменений в части технологического процесса производства и методов контроля качества ветеринарного лекарственного препарата;</w:t>
      </w:r>
    </w:p>
    <w:bookmarkEnd w:id="1579"/>
    <w:bookmarkStart w:name="z4748" w:id="1580"/>
    <w:p>
      <w:pPr>
        <w:spacing w:after="0"/>
        <w:ind w:left="0"/>
        <w:jc w:val="both"/>
      </w:pPr>
      <w:r>
        <w:rPr>
          <w:rFonts w:ascii="Times New Roman"/>
          <w:b w:val="false"/>
          <w:i w:val="false"/>
          <w:color w:val="000000"/>
          <w:sz w:val="28"/>
        </w:rPr>
        <w:t>
      в) сведения о новом производителе фармацевтической субстанции (полное наименование производителя, место его нахождения (адрес юридического лица) и адрес места производства (в случае если адреса различаются), телефон, адрес электронной почты);</w:t>
      </w:r>
    </w:p>
    <w:bookmarkEnd w:id="1580"/>
    <w:bookmarkStart w:name="z4749" w:id="1581"/>
    <w:p>
      <w:pPr>
        <w:spacing w:after="0"/>
        <w:ind w:left="0"/>
        <w:jc w:val="both"/>
      </w:pPr>
      <w:r>
        <w:rPr>
          <w:rFonts w:ascii="Times New Roman"/>
          <w:b w:val="false"/>
          <w:i w:val="false"/>
          <w:color w:val="000000"/>
          <w:sz w:val="28"/>
        </w:rPr>
        <w:t>
      г) копия действующего документа, выданного уполномоченным в сфере обращения ветеринарных лекарственных средств органом государства-члена для каждой новой производственной площадки, заверенная в установленном порядке и подтверждающая соответствие производителя, расположенного на территории третьей страны или таможенной территории Союза, требованиям Правил надлежащей производственной практики, и копия действующей лицензии на право производства ветеринарного лекарственного препарата на таможенной территории Союза;</w:t>
      </w:r>
    </w:p>
    <w:bookmarkEnd w:id="1581"/>
    <w:bookmarkStart w:name="z4750" w:id="1582"/>
    <w:p>
      <w:pPr>
        <w:spacing w:after="0"/>
        <w:ind w:left="0"/>
        <w:jc w:val="both"/>
      </w:pPr>
      <w:r>
        <w:rPr>
          <w:rFonts w:ascii="Times New Roman"/>
          <w:b w:val="false"/>
          <w:i w:val="false"/>
          <w:color w:val="000000"/>
          <w:sz w:val="28"/>
        </w:rPr>
        <w:t xml:space="preserve">
      д) описание технологического процесса производства новым производителем фармацевтической субстанции, включая контроль исходного сырья, промежуточной продукции и указание критических стадий производства, используемых органических растворителей; </w:t>
      </w:r>
    </w:p>
    <w:bookmarkEnd w:id="1582"/>
    <w:bookmarkStart w:name="z4751" w:id="1583"/>
    <w:p>
      <w:pPr>
        <w:spacing w:after="0"/>
        <w:ind w:left="0"/>
        <w:jc w:val="both"/>
      </w:pPr>
      <w:r>
        <w:rPr>
          <w:rFonts w:ascii="Times New Roman"/>
          <w:b w:val="false"/>
          <w:i w:val="false"/>
          <w:color w:val="000000"/>
          <w:sz w:val="28"/>
        </w:rPr>
        <w:t>
      е) документ, подтверждающий качество и безопасность фармацевтической субстанции, произведенной новым производителем (сертификат качества, аналитический паспорт и др.);</w:t>
      </w:r>
    </w:p>
    <w:bookmarkEnd w:id="1583"/>
    <w:bookmarkStart w:name="z4752" w:id="1584"/>
    <w:p>
      <w:pPr>
        <w:spacing w:after="0"/>
        <w:ind w:left="0"/>
        <w:jc w:val="both"/>
      </w:pPr>
      <w:r>
        <w:rPr>
          <w:rFonts w:ascii="Times New Roman"/>
          <w:b w:val="false"/>
          <w:i w:val="false"/>
          <w:color w:val="000000"/>
          <w:sz w:val="28"/>
        </w:rPr>
        <w:t xml:space="preserve">
      ж) результаты изучения стабильности фармацевтической субстанции, произведенной новым производителем, в течение заявленного срока годности и при рекомендованных условиях хранения; </w:t>
      </w:r>
    </w:p>
    <w:bookmarkEnd w:id="1584"/>
    <w:bookmarkStart w:name="z4753" w:id="1585"/>
    <w:p>
      <w:pPr>
        <w:spacing w:after="0"/>
        <w:ind w:left="0"/>
        <w:jc w:val="both"/>
      </w:pPr>
      <w:r>
        <w:rPr>
          <w:rFonts w:ascii="Times New Roman"/>
          <w:b w:val="false"/>
          <w:i w:val="false"/>
          <w:color w:val="000000"/>
          <w:sz w:val="28"/>
        </w:rPr>
        <w:t>
      з) образцы фармацевтической субстанции, произведенной новым производителем;</w:t>
      </w:r>
    </w:p>
    <w:bookmarkEnd w:id="1585"/>
    <w:bookmarkStart w:name="z4754" w:id="1586"/>
    <w:p>
      <w:pPr>
        <w:spacing w:after="0"/>
        <w:ind w:left="0"/>
        <w:jc w:val="both"/>
      </w:pPr>
      <w:r>
        <w:rPr>
          <w:rFonts w:ascii="Times New Roman"/>
          <w:b w:val="false"/>
          <w:i w:val="false"/>
          <w:color w:val="000000"/>
          <w:sz w:val="28"/>
        </w:rPr>
        <w:t>
      и) образцы ветеринарного лекарственного препарата, произведенного с использованием фармацевтической субстанции нового производителя с сертификатом качества.</w:t>
      </w:r>
    </w:p>
    <w:bookmarkEnd w:id="1586"/>
    <w:bookmarkStart w:name="z4755" w:id="1587"/>
    <w:p>
      <w:pPr>
        <w:spacing w:after="0"/>
        <w:ind w:left="0"/>
        <w:jc w:val="both"/>
      </w:pPr>
      <w:r>
        <w:rPr>
          <w:rFonts w:ascii="Times New Roman"/>
          <w:b w:val="false"/>
          <w:i w:val="false"/>
          <w:color w:val="000000"/>
          <w:sz w:val="28"/>
        </w:rPr>
        <w:t xml:space="preserve">
      15. Изменение технологического процесса производства ветеринарного лекарственного препарата, которое может оказать влияние на качество готового продукта: </w:t>
      </w:r>
    </w:p>
    <w:bookmarkEnd w:id="1587"/>
    <w:bookmarkStart w:name="z4756" w:id="1588"/>
    <w:p>
      <w:pPr>
        <w:spacing w:after="0"/>
        <w:ind w:left="0"/>
        <w:jc w:val="both"/>
      </w:pPr>
      <w:r>
        <w:rPr>
          <w:rFonts w:ascii="Times New Roman"/>
          <w:b w:val="false"/>
          <w:i w:val="false"/>
          <w:color w:val="000000"/>
          <w:sz w:val="28"/>
        </w:rPr>
        <w:t>
      а) описание изменения в технологическом процессе производства ветеринарного лекарственного препарата;</w:t>
      </w:r>
    </w:p>
    <w:bookmarkEnd w:id="1588"/>
    <w:bookmarkStart w:name="z4757" w:id="1589"/>
    <w:p>
      <w:pPr>
        <w:spacing w:after="0"/>
        <w:ind w:left="0"/>
        <w:jc w:val="both"/>
      </w:pPr>
      <w:r>
        <w:rPr>
          <w:rFonts w:ascii="Times New Roman"/>
          <w:b w:val="false"/>
          <w:i w:val="false"/>
          <w:color w:val="000000"/>
          <w:sz w:val="28"/>
        </w:rPr>
        <w:t xml:space="preserve">
      б) в случае внесения изменений в части показателей качества и (или) методов контроля качества ветеринарного лекарственного препарата – проект нормативного документа с обоснованием вносимых изменений; </w:t>
      </w:r>
    </w:p>
    <w:bookmarkEnd w:id="1589"/>
    <w:bookmarkStart w:name="z4758" w:id="1590"/>
    <w:p>
      <w:pPr>
        <w:spacing w:after="0"/>
        <w:ind w:left="0"/>
        <w:jc w:val="both"/>
      </w:pPr>
      <w:r>
        <w:rPr>
          <w:rFonts w:ascii="Times New Roman"/>
          <w:b w:val="false"/>
          <w:i w:val="false"/>
          <w:color w:val="000000"/>
          <w:sz w:val="28"/>
        </w:rPr>
        <w:t>
      в) документ, подтверждающий качество и безопасность ветеринарного лекарственного препарата, произведенного при изменении технологии производства (сертификат качества, аналитический паспорт и др.);</w:t>
      </w:r>
    </w:p>
    <w:bookmarkEnd w:id="1590"/>
    <w:bookmarkStart w:name="z4759" w:id="1591"/>
    <w:p>
      <w:pPr>
        <w:spacing w:after="0"/>
        <w:ind w:left="0"/>
        <w:jc w:val="both"/>
      </w:pPr>
      <w:r>
        <w:rPr>
          <w:rFonts w:ascii="Times New Roman"/>
          <w:b w:val="false"/>
          <w:i w:val="false"/>
          <w:color w:val="000000"/>
          <w:sz w:val="28"/>
        </w:rPr>
        <w:t>
      г) образцы ветеринарного лекарственного препарата, произведенного после изменения технологического процесса производства ветеринарного лекарственного препарата.</w:t>
      </w:r>
    </w:p>
    <w:bookmarkEnd w:id="1591"/>
    <w:bookmarkStart w:name="z4760" w:id="1592"/>
    <w:p>
      <w:pPr>
        <w:spacing w:after="0"/>
        <w:ind w:left="0"/>
        <w:jc w:val="both"/>
      </w:pPr>
      <w:r>
        <w:rPr>
          <w:rFonts w:ascii="Times New Roman"/>
          <w:b w:val="false"/>
          <w:i w:val="false"/>
          <w:color w:val="000000"/>
          <w:sz w:val="28"/>
        </w:rPr>
        <w:t>
      16. Изменения в нормативном документе на ветеринарное лекарственное средство, касающиеся методов контроля и (или) контролируемых показателей качества:</w:t>
      </w:r>
    </w:p>
    <w:bookmarkEnd w:id="1592"/>
    <w:bookmarkStart w:name="z4761" w:id="1593"/>
    <w:p>
      <w:pPr>
        <w:spacing w:after="0"/>
        <w:ind w:left="0"/>
        <w:jc w:val="both"/>
      </w:pPr>
      <w:r>
        <w:rPr>
          <w:rFonts w:ascii="Times New Roman"/>
          <w:b w:val="false"/>
          <w:i w:val="false"/>
          <w:color w:val="000000"/>
          <w:sz w:val="28"/>
        </w:rPr>
        <w:t>
      а) отчет о валидации измененных методов контроля;</w:t>
      </w:r>
    </w:p>
    <w:bookmarkEnd w:id="1593"/>
    <w:bookmarkStart w:name="z4762" w:id="1594"/>
    <w:p>
      <w:pPr>
        <w:spacing w:after="0"/>
        <w:ind w:left="0"/>
        <w:jc w:val="both"/>
      </w:pPr>
      <w:r>
        <w:rPr>
          <w:rFonts w:ascii="Times New Roman"/>
          <w:b w:val="false"/>
          <w:i w:val="false"/>
          <w:color w:val="000000"/>
          <w:sz w:val="28"/>
        </w:rPr>
        <w:t>
      б) проект нормативного документа на ветеринарное лекарственное средство или проект изменения нормативного документа на ветеринарное лекарственное средство, включающий описание всех показателей качества и методов контроля, в которые вносятся изменения;</w:t>
      </w:r>
    </w:p>
    <w:bookmarkEnd w:id="1594"/>
    <w:bookmarkStart w:name="z4763" w:id="1595"/>
    <w:p>
      <w:pPr>
        <w:spacing w:after="0"/>
        <w:ind w:left="0"/>
        <w:jc w:val="both"/>
      </w:pPr>
      <w:r>
        <w:rPr>
          <w:rFonts w:ascii="Times New Roman"/>
          <w:b w:val="false"/>
          <w:i w:val="false"/>
          <w:color w:val="000000"/>
          <w:sz w:val="28"/>
        </w:rPr>
        <w:t>
      в) документ, подтверждающий качество и безопасность ветеринарного лекарственного препарата (сертификат качества, аналитический паспорт и др.);</w:t>
      </w:r>
    </w:p>
    <w:bookmarkEnd w:id="1595"/>
    <w:bookmarkStart w:name="z4764" w:id="1596"/>
    <w:p>
      <w:pPr>
        <w:spacing w:after="0"/>
        <w:ind w:left="0"/>
        <w:jc w:val="both"/>
      </w:pPr>
      <w:r>
        <w:rPr>
          <w:rFonts w:ascii="Times New Roman"/>
          <w:b w:val="false"/>
          <w:i w:val="false"/>
          <w:color w:val="000000"/>
          <w:sz w:val="28"/>
        </w:rPr>
        <w:t xml:space="preserve">
      г) образцы ветеринарного лекарственного препарата. </w:t>
      </w:r>
    </w:p>
    <w:bookmarkEnd w:id="1596"/>
    <w:bookmarkStart w:name="z4765" w:id="1597"/>
    <w:p>
      <w:pPr>
        <w:spacing w:after="0"/>
        <w:ind w:left="0"/>
        <w:jc w:val="both"/>
      </w:pPr>
      <w:r>
        <w:rPr>
          <w:rFonts w:ascii="Times New Roman"/>
          <w:b w:val="false"/>
          <w:i w:val="false"/>
          <w:color w:val="000000"/>
          <w:sz w:val="28"/>
        </w:rPr>
        <w:t>
      17. Изменение состава вспомогательных веществ (включая красители и вкусовые добавки), не влияющее на эффективность и безопасность ветеринарного лекарственного препарата:</w:t>
      </w:r>
    </w:p>
    <w:bookmarkEnd w:id="1597"/>
    <w:bookmarkStart w:name="z4766" w:id="1598"/>
    <w:p>
      <w:pPr>
        <w:spacing w:after="0"/>
        <w:ind w:left="0"/>
        <w:jc w:val="both"/>
      </w:pPr>
      <w:r>
        <w:rPr>
          <w:rFonts w:ascii="Times New Roman"/>
          <w:b w:val="false"/>
          <w:i w:val="false"/>
          <w:color w:val="000000"/>
          <w:sz w:val="28"/>
        </w:rPr>
        <w:t>
      а) документы, подтверждающие качество и безопасность новых вспомогательных веществ (сертификат качества, аналитический паспорт и др.);</w:t>
      </w:r>
    </w:p>
    <w:bookmarkEnd w:id="1598"/>
    <w:bookmarkStart w:name="z4767" w:id="1599"/>
    <w:p>
      <w:pPr>
        <w:spacing w:after="0"/>
        <w:ind w:left="0"/>
        <w:jc w:val="both"/>
      </w:pPr>
      <w:r>
        <w:rPr>
          <w:rFonts w:ascii="Times New Roman"/>
          <w:b w:val="false"/>
          <w:i w:val="false"/>
          <w:color w:val="000000"/>
          <w:sz w:val="28"/>
        </w:rPr>
        <w:t>
      б) описание методов контроля новых вспомогательных веществ или ссылка на фармакопейную статью Фармакопеи Евразийского экономического союза, утвержденной Решением Коллегии Евразийского экономической комиссии от 11 августа 2020 г. № 100 (далее – Фармакопея Союза), или фармакопеи государства-члена;</w:t>
      </w:r>
    </w:p>
    <w:bookmarkEnd w:id="1599"/>
    <w:bookmarkStart w:name="z4768" w:id="1600"/>
    <w:p>
      <w:pPr>
        <w:spacing w:after="0"/>
        <w:ind w:left="0"/>
        <w:jc w:val="both"/>
      </w:pPr>
      <w:r>
        <w:rPr>
          <w:rFonts w:ascii="Times New Roman"/>
          <w:b w:val="false"/>
          <w:i w:val="false"/>
          <w:color w:val="000000"/>
          <w:sz w:val="28"/>
        </w:rPr>
        <w:t>
      в) результаты изучения стабильности ветеринарного лекарственного препарата, произведенного с новым составом вспомогательных веществ во всех типах первичной упаковки;</w:t>
      </w:r>
    </w:p>
    <w:bookmarkEnd w:id="1600"/>
    <w:bookmarkStart w:name="z4769" w:id="1601"/>
    <w:p>
      <w:pPr>
        <w:spacing w:after="0"/>
        <w:ind w:left="0"/>
        <w:jc w:val="both"/>
      </w:pPr>
      <w:r>
        <w:rPr>
          <w:rFonts w:ascii="Times New Roman"/>
          <w:b w:val="false"/>
          <w:i w:val="false"/>
          <w:color w:val="000000"/>
          <w:sz w:val="28"/>
        </w:rPr>
        <w:t>
      г) результаты собственных исследований (испытаний) или справка на основании информации из научных литературных источников по фармако-токсикологическим свойствам новых вспомогательных веществ, содержащая научное обоснование с представлением фактических данных, подтверждающих, что наличие в составе новых вспомогательных веществ не приведет к ухудшению токсикологических свойств и (или) изменению биодоступности ветеринарного лекарственного препарата;</w:t>
      </w:r>
    </w:p>
    <w:bookmarkEnd w:id="1601"/>
    <w:bookmarkStart w:name="z4770" w:id="1602"/>
    <w:p>
      <w:pPr>
        <w:spacing w:after="0"/>
        <w:ind w:left="0"/>
        <w:jc w:val="both"/>
      </w:pPr>
      <w:r>
        <w:rPr>
          <w:rFonts w:ascii="Times New Roman"/>
          <w:b w:val="false"/>
          <w:i w:val="false"/>
          <w:color w:val="000000"/>
          <w:sz w:val="28"/>
        </w:rPr>
        <w:t>
      д) образцы ветеринарного лекарственного препарата, произведенного с новым составом вспомогательных веществ;</w:t>
      </w:r>
    </w:p>
    <w:bookmarkEnd w:id="1602"/>
    <w:bookmarkStart w:name="z4771" w:id="1603"/>
    <w:p>
      <w:pPr>
        <w:spacing w:after="0"/>
        <w:ind w:left="0"/>
        <w:jc w:val="both"/>
      </w:pPr>
      <w:r>
        <w:rPr>
          <w:rFonts w:ascii="Times New Roman"/>
          <w:b w:val="false"/>
          <w:i w:val="false"/>
          <w:color w:val="000000"/>
          <w:sz w:val="28"/>
        </w:rPr>
        <w:t>
      е) проекты инструкции по применению ветеринарного лекарственного препарата, нормативного документа на ветеринарное лекарственное средство с новым составом вспомогательных веществ, макетов первичной и вторичной (при наличии) упаковок.</w:t>
      </w:r>
    </w:p>
    <w:bookmarkEnd w:id="1603"/>
    <w:bookmarkStart w:name="z4772" w:id="1604"/>
    <w:p>
      <w:pPr>
        <w:spacing w:after="0"/>
        <w:ind w:left="0"/>
        <w:jc w:val="both"/>
      </w:pPr>
      <w:r>
        <w:rPr>
          <w:rFonts w:ascii="Times New Roman"/>
          <w:b w:val="false"/>
          <w:i w:val="false"/>
          <w:color w:val="000000"/>
          <w:sz w:val="28"/>
        </w:rPr>
        <w:t>
      18. Изменение состава вспомогательных веществ, которое может повлиять на фармакокинетические и токсикологические параметры ветеринарного лекарственного препарата</w:t>
      </w:r>
      <w:r>
        <w:rPr>
          <w:rFonts w:ascii="Times New Roman"/>
          <w:b w:val="false"/>
          <w:i w:val="false"/>
          <w:color w:val="000000"/>
          <w:vertAlign w:val="superscript"/>
        </w:rPr>
        <w:t>2</w:t>
      </w:r>
      <w:r>
        <w:rPr>
          <w:rFonts w:ascii="Times New Roman"/>
          <w:b w:val="false"/>
          <w:i w:val="false"/>
          <w:color w:val="000000"/>
          <w:sz w:val="28"/>
        </w:rPr>
        <w:t>:</w:t>
      </w:r>
    </w:p>
    <w:bookmarkEnd w:id="1604"/>
    <w:bookmarkStart w:name="z4773" w:id="1605"/>
    <w:p>
      <w:pPr>
        <w:spacing w:after="0"/>
        <w:ind w:left="0"/>
        <w:jc w:val="both"/>
      </w:pPr>
      <w:r>
        <w:rPr>
          <w:rFonts w:ascii="Times New Roman"/>
          <w:b w:val="false"/>
          <w:i w:val="false"/>
          <w:color w:val="000000"/>
          <w:sz w:val="28"/>
        </w:rPr>
        <w:t xml:space="preserve">
      а) обоснование вносимых изменений и проведенных исследований (испытаний), подтверждающих, что наличие в составе новых вспомогательных веществ не приведет к ухудшению фармакотоксикологических свойств ветеринарного лекарственного препарата; </w:t>
      </w:r>
    </w:p>
    <w:bookmarkEnd w:id="1605"/>
    <w:bookmarkStart w:name="z4774" w:id="1606"/>
    <w:p>
      <w:pPr>
        <w:spacing w:after="0"/>
        <w:ind w:left="0"/>
        <w:jc w:val="both"/>
      </w:pPr>
      <w:r>
        <w:rPr>
          <w:rFonts w:ascii="Times New Roman"/>
          <w:b w:val="false"/>
          <w:i w:val="false"/>
          <w:color w:val="000000"/>
          <w:sz w:val="28"/>
        </w:rPr>
        <w:t>
      б) справка на основании информации из научных литературных источников о новых вспомогательных веществах (о физико-химических, фармацевтических, токсикологических свойствах, использовании новых вспомогательных веществ в составе ветеринарных лекарственных препаратов, находящихся в обращении, или об их использовании в фармацевтической или косметической промышленности), ссылки на фармакопейные статьи Фармакопеи Союза или фармакопеи государства-члена (при наличии);</w:t>
      </w:r>
    </w:p>
    <w:bookmarkEnd w:id="1606"/>
    <w:bookmarkStart w:name="z4775" w:id="1607"/>
    <w:p>
      <w:pPr>
        <w:spacing w:after="0"/>
        <w:ind w:left="0"/>
        <w:jc w:val="both"/>
      </w:pPr>
      <w:r>
        <w:rPr>
          <w:rFonts w:ascii="Times New Roman"/>
          <w:b w:val="false"/>
          <w:i w:val="false"/>
          <w:color w:val="000000"/>
          <w:sz w:val="28"/>
        </w:rPr>
        <w:t>
      в) документы, подтверждающие качество и безопасность новых вспомогательных веществ (сертификат качества, аналитический паспорт и др.);</w:t>
      </w:r>
    </w:p>
    <w:bookmarkEnd w:id="1607"/>
    <w:bookmarkStart w:name="z4776" w:id="1608"/>
    <w:p>
      <w:pPr>
        <w:spacing w:after="0"/>
        <w:ind w:left="0"/>
        <w:jc w:val="both"/>
      </w:pPr>
      <w:r>
        <w:rPr>
          <w:rFonts w:ascii="Times New Roman"/>
          <w:b w:val="false"/>
          <w:i w:val="false"/>
          <w:color w:val="000000"/>
          <w:sz w:val="28"/>
        </w:rPr>
        <w:t>
      г) требования к качеству вспомогательных веществ, методы контроля и отчеты по валидации методов анализа (для нефармакопейных методов анализа), копии фармакопейных статей Фармакопеи Союза или фармакопеи государства-члена (при наличии);</w:t>
      </w:r>
    </w:p>
    <w:bookmarkEnd w:id="1608"/>
    <w:bookmarkStart w:name="z4777" w:id="1609"/>
    <w:p>
      <w:pPr>
        <w:spacing w:after="0"/>
        <w:ind w:left="0"/>
        <w:jc w:val="both"/>
      </w:pPr>
      <w:r>
        <w:rPr>
          <w:rFonts w:ascii="Times New Roman"/>
          <w:b w:val="false"/>
          <w:i w:val="false"/>
          <w:color w:val="000000"/>
          <w:sz w:val="28"/>
        </w:rPr>
        <w:t>
      д) данные о стабильности ветеринарного лекарственного препарата, произведенного с новым составом вспомогательных веществ во всех типах первичной упаковки, данные о стабильности во вскрытой упаковке, если предусмотрено хранение препарата после первого вскрытия;</w:t>
      </w:r>
    </w:p>
    <w:bookmarkEnd w:id="1609"/>
    <w:bookmarkStart w:name="z4778" w:id="1610"/>
    <w:p>
      <w:pPr>
        <w:spacing w:after="0"/>
        <w:ind w:left="0"/>
        <w:jc w:val="both"/>
      </w:pPr>
      <w:r>
        <w:rPr>
          <w:rFonts w:ascii="Times New Roman"/>
          <w:b w:val="false"/>
          <w:i w:val="false"/>
          <w:color w:val="000000"/>
          <w:sz w:val="28"/>
        </w:rPr>
        <w:t xml:space="preserve">
      е) отчет о сравнительном исследовании (испытании) токсикологических свойств ветеринарного лекарственного препарата с прежним и новым составом вспомогательных веществ на лабораторных животных при однократном и многократном введении, подтверждающий, что новые вспомогательные вещества не приводят к изменению токсичности ветеринарного лекарственного препарата; </w:t>
      </w:r>
    </w:p>
    <w:bookmarkEnd w:id="1610"/>
    <w:bookmarkStart w:name="z4779" w:id="1611"/>
    <w:p>
      <w:pPr>
        <w:spacing w:after="0"/>
        <w:ind w:left="0"/>
        <w:jc w:val="both"/>
      </w:pPr>
      <w:r>
        <w:rPr>
          <w:rFonts w:ascii="Times New Roman"/>
          <w:b w:val="false"/>
          <w:i w:val="false"/>
          <w:color w:val="000000"/>
          <w:sz w:val="28"/>
        </w:rPr>
        <w:t xml:space="preserve">
      ж) отчет об исследовании (испытании) переносимости ветеринарного лекарственного препарата с новым составом вспомогательных веществ целевыми животными в рекомендуемой дозе при многократном введении в случае выявления увеличения токсичности в ходе опытов на лабораторных животных; </w:t>
      </w:r>
    </w:p>
    <w:bookmarkEnd w:id="1611"/>
    <w:bookmarkStart w:name="z4780" w:id="1612"/>
    <w:p>
      <w:pPr>
        <w:spacing w:after="0"/>
        <w:ind w:left="0"/>
        <w:jc w:val="both"/>
      </w:pPr>
      <w:r>
        <w:rPr>
          <w:rFonts w:ascii="Times New Roman"/>
          <w:b w:val="false"/>
          <w:i w:val="false"/>
          <w:color w:val="000000"/>
          <w:sz w:val="28"/>
        </w:rPr>
        <w:t>
      з) отчет об исследовании (испытании) фармакокинетики ветеринарного лекарственного препарата с новым составом вспомогательных веществ на целевых животных при рекомендуемом режиме дозирования;</w:t>
      </w:r>
    </w:p>
    <w:bookmarkEnd w:id="1612"/>
    <w:bookmarkStart w:name="z4781" w:id="1613"/>
    <w:p>
      <w:pPr>
        <w:spacing w:after="0"/>
        <w:ind w:left="0"/>
        <w:jc w:val="both"/>
      </w:pPr>
      <w:r>
        <w:rPr>
          <w:rFonts w:ascii="Times New Roman"/>
          <w:b w:val="false"/>
          <w:i w:val="false"/>
          <w:color w:val="000000"/>
          <w:sz w:val="28"/>
        </w:rPr>
        <w:t>
      и) отчет об изучении динамики выведения остаточных количеств действующих веществ (действующего вещества) ветеринарного лекарственного препарата и (или) их метаболитов с новым составом вспомогательных веществ из организма продуктивных животных (в случае изменений фармакокинетических параметров, выявленных при изучении фармакокинетики),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1613"/>
    <w:bookmarkStart w:name="z4782" w:id="1614"/>
    <w:p>
      <w:pPr>
        <w:spacing w:after="0"/>
        <w:ind w:left="0"/>
        <w:jc w:val="both"/>
      </w:pPr>
      <w:r>
        <w:rPr>
          <w:rFonts w:ascii="Times New Roman"/>
          <w:b w:val="false"/>
          <w:i w:val="false"/>
          <w:color w:val="000000"/>
          <w:sz w:val="28"/>
        </w:rPr>
        <w:t>
      к) отчет о клиническом исследовании (испытании) эффективности при заявленных показаниях к применению ветеринарного лекарственного препарата с новым составом вспомогательных веществ (в случае выявленных изменений фармакокинетических параметров) или научное обоснование того, что выявленные изменения не приведут к снижению эффективности ветеринарного лекарственного препарата;</w:t>
      </w:r>
    </w:p>
    <w:bookmarkEnd w:id="1614"/>
    <w:bookmarkStart w:name="z4783" w:id="1615"/>
    <w:p>
      <w:pPr>
        <w:spacing w:after="0"/>
        <w:ind w:left="0"/>
        <w:jc w:val="both"/>
      </w:pPr>
      <w:r>
        <w:rPr>
          <w:rFonts w:ascii="Times New Roman"/>
          <w:b w:val="false"/>
          <w:i w:val="false"/>
          <w:color w:val="000000"/>
          <w:sz w:val="28"/>
        </w:rPr>
        <w:t>
      л) отчет, подтверждающий, что изменение состава вспомогательных веществ не привело к снижению иммуногенности ветеринарного лекарственного препарата (для иммунологических (иммунобиологических) ветеринарных лекарственных препаратов);</w:t>
      </w:r>
    </w:p>
    <w:bookmarkEnd w:id="1615"/>
    <w:bookmarkStart w:name="z4784" w:id="1616"/>
    <w:p>
      <w:pPr>
        <w:spacing w:after="0"/>
        <w:ind w:left="0"/>
        <w:jc w:val="both"/>
      </w:pPr>
      <w:r>
        <w:rPr>
          <w:rFonts w:ascii="Times New Roman"/>
          <w:b w:val="false"/>
          <w:i w:val="false"/>
          <w:color w:val="000000"/>
          <w:sz w:val="28"/>
        </w:rPr>
        <w:t>
      м) проекты инструкции по применению ветеринарного лекарственного препарата, нормативного документа на ветеринарное лекарственное средство с внесенными изменениями в части применения ветеринарного лекарственного препарата, макеты первичной и вторичной (при наличии) упаковок;</w:t>
      </w:r>
    </w:p>
    <w:bookmarkEnd w:id="1616"/>
    <w:bookmarkStart w:name="z4785" w:id="1617"/>
    <w:p>
      <w:pPr>
        <w:spacing w:after="0"/>
        <w:ind w:left="0"/>
        <w:jc w:val="both"/>
      </w:pPr>
      <w:r>
        <w:rPr>
          <w:rFonts w:ascii="Times New Roman"/>
          <w:b w:val="false"/>
          <w:i w:val="false"/>
          <w:color w:val="000000"/>
          <w:sz w:val="28"/>
        </w:rPr>
        <w:t>
      н) образцы ветеринарного лекарственного препарата с новым составом;</w:t>
      </w:r>
    </w:p>
    <w:bookmarkEnd w:id="1617"/>
    <w:bookmarkStart w:name="z4786" w:id="1618"/>
    <w:p>
      <w:pPr>
        <w:spacing w:after="0"/>
        <w:ind w:left="0"/>
        <w:jc w:val="both"/>
      </w:pPr>
      <w:r>
        <w:rPr>
          <w:rFonts w:ascii="Times New Roman"/>
          <w:b w:val="false"/>
          <w:i w:val="false"/>
          <w:color w:val="000000"/>
          <w:sz w:val="28"/>
        </w:rPr>
        <w:t>
      о) стандартные образцы и (или) тест-системы (в случае их использования при контроле качества).</w:t>
      </w:r>
    </w:p>
    <w:bookmarkEnd w:id="1618"/>
    <w:bookmarkStart w:name="z4787" w:id="1619"/>
    <w:p>
      <w:pPr>
        <w:spacing w:after="0"/>
        <w:ind w:left="0"/>
        <w:jc w:val="both"/>
      </w:pPr>
      <w:r>
        <w:rPr>
          <w:rFonts w:ascii="Times New Roman"/>
          <w:b w:val="false"/>
          <w:i w:val="false"/>
          <w:color w:val="000000"/>
          <w:sz w:val="28"/>
        </w:rPr>
        <w:t>
      19. Замена фармацевтической субстанции, используемой при производстве ветеринарного лекарственного препарата, на ее солевое или изомерное производное (далее – новая фармацевтическая субстанция):</w:t>
      </w:r>
    </w:p>
    <w:bookmarkEnd w:id="1619"/>
    <w:bookmarkStart w:name="z4788" w:id="1620"/>
    <w:p>
      <w:pPr>
        <w:spacing w:after="0"/>
        <w:ind w:left="0"/>
        <w:jc w:val="both"/>
      </w:pPr>
      <w:r>
        <w:rPr>
          <w:rFonts w:ascii="Times New Roman"/>
          <w:b w:val="false"/>
          <w:i w:val="false"/>
          <w:color w:val="000000"/>
          <w:sz w:val="28"/>
        </w:rPr>
        <w:t>
      а) мотивированное обоснование вносимых изменений и проведенных исследований (испытаний) с оценкой преимуществ использования новой фармацевтической субстанции;</w:t>
      </w:r>
    </w:p>
    <w:bookmarkEnd w:id="1620"/>
    <w:bookmarkStart w:name="z4789" w:id="1621"/>
    <w:p>
      <w:pPr>
        <w:spacing w:after="0"/>
        <w:ind w:left="0"/>
        <w:jc w:val="both"/>
      </w:pPr>
      <w:r>
        <w:rPr>
          <w:rFonts w:ascii="Times New Roman"/>
          <w:b w:val="false"/>
          <w:i w:val="false"/>
          <w:color w:val="000000"/>
          <w:sz w:val="28"/>
        </w:rPr>
        <w:t>
      б) ссылка на фармакопейную статью Фармакопеи Союза или фармакопеи государства-члена и (или) нормативный документ на новую фармацевтическую субстанцию (спецификация, методы контроля);</w:t>
      </w:r>
    </w:p>
    <w:bookmarkEnd w:id="1621"/>
    <w:bookmarkStart w:name="z4790" w:id="1622"/>
    <w:p>
      <w:pPr>
        <w:spacing w:after="0"/>
        <w:ind w:left="0"/>
        <w:jc w:val="both"/>
      </w:pPr>
      <w:r>
        <w:rPr>
          <w:rFonts w:ascii="Times New Roman"/>
          <w:b w:val="false"/>
          <w:i w:val="false"/>
          <w:color w:val="000000"/>
          <w:sz w:val="28"/>
        </w:rPr>
        <w:t xml:space="preserve">
      в) документ, подтверждающий качество и безопасность новой фармацевтической субстанции (сертификат качества, аналитический паспорт и др.), результаты анализа промышленных серий; </w:t>
      </w:r>
    </w:p>
    <w:bookmarkEnd w:id="1622"/>
    <w:bookmarkStart w:name="z4791" w:id="1623"/>
    <w:p>
      <w:pPr>
        <w:spacing w:after="0"/>
        <w:ind w:left="0"/>
        <w:jc w:val="both"/>
      </w:pPr>
      <w:r>
        <w:rPr>
          <w:rFonts w:ascii="Times New Roman"/>
          <w:b w:val="false"/>
          <w:i w:val="false"/>
          <w:color w:val="000000"/>
          <w:sz w:val="28"/>
        </w:rPr>
        <w:t>
      г) схема процесса производства новой фармацевтической субстанции и контроля ее качества в процессе производства;</w:t>
      </w:r>
    </w:p>
    <w:bookmarkEnd w:id="1623"/>
    <w:bookmarkStart w:name="z4792" w:id="1624"/>
    <w:p>
      <w:pPr>
        <w:spacing w:after="0"/>
        <w:ind w:left="0"/>
        <w:jc w:val="both"/>
      </w:pPr>
      <w:r>
        <w:rPr>
          <w:rFonts w:ascii="Times New Roman"/>
          <w:b w:val="false"/>
          <w:i w:val="false"/>
          <w:color w:val="000000"/>
          <w:sz w:val="28"/>
        </w:rPr>
        <w:t>
      д) данные о стабильности новой фармацевтической субстанции в процессе хранения в первичной упаковке производителя и обоснование условий хранения;</w:t>
      </w:r>
    </w:p>
    <w:bookmarkEnd w:id="1624"/>
    <w:bookmarkStart w:name="z4793" w:id="1625"/>
    <w:p>
      <w:pPr>
        <w:spacing w:after="0"/>
        <w:ind w:left="0"/>
        <w:jc w:val="both"/>
      </w:pPr>
      <w:r>
        <w:rPr>
          <w:rFonts w:ascii="Times New Roman"/>
          <w:b w:val="false"/>
          <w:i w:val="false"/>
          <w:color w:val="000000"/>
          <w:sz w:val="28"/>
        </w:rPr>
        <w:t>
      е) справка на основании информации из научных литературных источников о новой фармацевтической субстанции (о физико-химических, фармацевтических, токсикологических свойствах, использовании новой фармацевтической субстанции в составе ветеринарных лекарственных препаратов, находящихся в обращении, или о ее использовании в фармацевтической или косметической промышленности, фармацевтической совместимости);</w:t>
      </w:r>
    </w:p>
    <w:bookmarkEnd w:id="1625"/>
    <w:bookmarkStart w:name="z4794" w:id="1626"/>
    <w:p>
      <w:pPr>
        <w:spacing w:after="0"/>
        <w:ind w:left="0"/>
        <w:jc w:val="both"/>
      </w:pPr>
      <w:r>
        <w:rPr>
          <w:rFonts w:ascii="Times New Roman"/>
          <w:b w:val="false"/>
          <w:i w:val="false"/>
          <w:color w:val="000000"/>
          <w:sz w:val="28"/>
        </w:rPr>
        <w:t>
      ж) собственные исследования (испытания) или научное обоснование с представлением фактических данных о сравнительном изучении фармакодинамики (в том числе специфической активности) прежней и новой фармацевтических субстанций;</w:t>
      </w:r>
    </w:p>
    <w:bookmarkEnd w:id="1626"/>
    <w:bookmarkStart w:name="z4795" w:id="1627"/>
    <w:p>
      <w:pPr>
        <w:spacing w:after="0"/>
        <w:ind w:left="0"/>
        <w:jc w:val="both"/>
      </w:pPr>
      <w:r>
        <w:rPr>
          <w:rFonts w:ascii="Times New Roman"/>
          <w:b w:val="false"/>
          <w:i w:val="false"/>
          <w:color w:val="000000"/>
          <w:sz w:val="28"/>
        </w:rPr>
        <w:t xml:space="preserve">
      з) отчет о сравнительном исследовании (испытании) токсикологических свойств ветеринарных лекарственных препаратов, полученных из прежней и новой фармацевтических субстанций на лабораторных животных при однократном и многократном введении, подтверждающий, что новая фармацевтическая субстанция не приводит к изменению токсичности ветеринарного лекарственного препарата; </w:t>
      </w:r>
    </w:p>
    <w:bookmarkEnd w:id="1627"/>
    <w:bookmarkStart w:name="z4796" w:id="1628"/>
    <w:p>
      <w:pPr>
        <w:spacing w:after="0"/>
        <w:ind w:left="0"/>
        <w:jc w:val="both"/>
      </w:pPr>
      <w:r>
        <w:rPr>
          <w:rFonts w:ascii="Times New Roman"/>
          <w:b w:val="false"/>
          <w:i w:val="false"/>
          <w:color w:val="000000"/>
          <w:sz w:val="28"/>
        </w:rPr>
        <w:t xml:space="preserve">
      и) отчет об исследовании (испытании) переносимости ветеринарного лекарственного препарата с новой фармацевтической субстанцией на целевых животных в рекомендуемой дозе при многократном введении (в случае выявления увеличения токсичности в ходе опытов на лабораторных животных); </w:t>
      </w:r>
    </w:p>
    <w:bookmarkEnd w:id="1628"/>
    <w:bookmarkStart w:name="z4797" w:id="1629"/>
    <w:p>
      <w:pPr>
        <w:spacing w:after="0"/>
        <w:ind w:left="0"/>
        <w:jc w:val="both"/>
      </w:pPr>
      <w:r>
        <w:rPr>
          <w:rFonts w:ascii="Times New Roman"/>
          <w:b w:val="false"/>
          <w:i w:val="false"/>
          <w:color w:val="000000"/>
          <w:sz w:val="28"/>
        </w:rPr>
        <w:t xml:space="preserve">
      к) отчет об исследовании (испытании) фармакокинетики ветеринарного лекарственного препарата с новой фармацевтической субстанцией на целевых животных при рекомендуемом режиме дозирования; </w:t>
      </w:r>
    </w:p>
    <w:bookmarkEnd w:id="1629"/>
    <w:bookmarkStart w:name="z4798" w:id="1630"/>
    <w:p>
      <w:pPr>
        <w:spacing w:after="0"/>
        <w:ind w:left="0"/>
        <w:jc w:val="both"/>
      </w:pPr>
      <w:r>
        <w:rPr>
          <w:rFonts w:ascii="Times New Roman"/>
          <w:b w:val="false"/>
          <w:i w:val="false"/>
          <w:color w:val="000000"/>
          <w:sz w:val="28"/>
        </w:rPr>
        <w:t>
      л) отчет об изучении динамики выведения остаточных количеств действующих веществ ветеринарного лекарственного препарата и (или) их метаболитов с новым составом вспомогательных веществ из организма продуктивных животных (в случае изменений фармакокинетических параметров, выявленных при изучении фармакокинетики), подтверждающий обоснованность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1630"/>
    <w:bookmarkStart w:name="z4799" w:id="1631"/>
    <w:p>
      <w:pPr>
        <w:spacing w:after="0"/>
        <w:ind w:left="0"/>
        <w:jc w:val="both"/>
      </w:pPr>
      <w:r>
        <w:rPr>
          <w:rFonts w:ascii="Times New Roman"/>
          <w:b w:val="false"/>
          <w:i w:val="false"/>
          <w:color w:val="000000"/>
          <w:sz w:val="28"/>
        </w:rPr>
        <w:t>
      м) отчет о клиническом исследовании (испытании) эффективности при заявленных показаниях к применению ветеринарного лекарственного препарата с новой фармацевтической субстанцией (в случае выявленных изменений токсикологических и фармакокинетических параметров) или научное обоснование того, что выявленные изменения не приведут к снижению эффективности ветеринарного лекарственного препарата;</w:t>
      </w:r>
    </w:p>
    <w:bookmarkEnd w:id="1631"/>
    <w:bookmarkStart w:name="z4800" w:id="1632"/>
    <w:p>
      <w:pPr>
        <w:spacing w:after="0"/>
        <w:ind w:left="0"/>
        <w:jc w:val="both"/>
      </w:pPr>
      <w:r>
        <w:rPr>
          <w:rFonts w:ascii="Times New Roman"/>
          <w:b w:val="false"/>
          <w:i w:val="false"/>
          <w:color w:val="000000"/>
          <w:sz w:val="28"/>
        </w:rPr>
        <w:t>
      н) проекты инструкции по применению ветеринарного лекарственного препарата, нормативного документа на ветеринарное лекарственное средство с внесенными изменениями в части применения ветеринарного лекарственного препарата, макеты первичной и вторичной (при наличии) упаковок;</w:t>
      </w:r>
    </w:p>
    <w:bookmarkEnd w:id="1632"/>
    <w:bookmarkStart w:name="z4801" w:id="1633"/>
    <w:p>
      <w:pPr>
        <w:spacing w:after="0"/>
        <w:ind w:left="0"/>
        <w:jc w:val="both"/>
      </w:pPr>
      <w:r>
        <w:rPr>
          <w:rFonts w:ascii="Times New Roman"/>
          <w:b w:val="false"/>
          <w:i w:val="false"/>
          <w:color w:val="000000"/>
          <w:sz w:val="28"/>
        </w:rPr>
        <w:t>
      о) образцы ветеринарного лекарственного препарата с новым составом;</w:t>
      </w:r>
    </w:p>
    <w:bookmarkEnd w:id="1633"/>
    <w:bookmarkStart w:name="z4802" w:id="1634"/>
    <w:p>
      <w:pPr>
        <w:spacing w:after="0"/>
        <w:ind w:left="0"/>
        <w:jc w:val="both"/>
      </w:pPr>
      <w:r>
        <w:rPr>
          <w:rFonts w:ascii="Times New Roman"/>
          <w:b w:val="false"/>
          <w:i w:val="false"/>
          <w:color w:val="000000"/>
          <w:sz w:val="28"/>
        </w:rPr>
        <w:t>
      п) стандартные образцы и (или) тест-системы (в случае их использования при контроле качества).</w:t>
      </w:r>
    </w:p>
    <w:bookmarkEnd w:id="1634"/>
    <w:bookmarkStart w:name="z4803" w:id="1635"/>
    <w:p>
      <w:pPr>
        <w:spacing w:after="0"/>
        <w:ind w:left="0"/>
        <w:jc w:val="left"/>
      </w:pPr>
      <w:r>
        <w:rPr>
          <w:rFonts w:ascii="Times New Roman"/>
          <w:b/>
          <w:i w:val="false"/>
          <w:color w:val="000000"/>
        </w:rPr>
        <w:t xml:space="preserve"> III. Изменения, вносимые в документы, содержащиеся в регистрационном досье ветеринарного лекарственного препарата, требующие проведения экспертизы отношения ожидаемой пользы к возможному риску применения ветеринарного лекарственного препарата и не требующие проведения экспертизы ветеринарного лекарственного средства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bookmarkEnd w:id="1635"/>
    <w:bookmarkStart w:name="z4804" w:id="1636"/>
    <w:p>
      <w:pPr>
        <w:spacing w:after="0"/>
        <w:ind w:left="0"/>
        <w:jc w:val="both"/>
      </w:pPr>
      <w:r>
        <w:rPr>
          <w:rFonts w:ascii="Times New Roman"/>
          <w:b w:val="false"/>
          <w:i w:val="false"/>
          <w:color w:val="000000"/>
          <w:sz w:val="28"/>
        </w:rPr>
        <w:t>
      20. Изменение сроков годности и (или) условий хранения ветеринарного лекарственного препарата:</w:t>
      </w:r>
    </w:p>
    <w:bookmarkEnd w:id="1636"/>
    <w:bookmarkStart w:name="z4805" w:id="1637"/>
    <w:p>
      <w:pPr>
        <w:spacing w:after="0"/>
        <w:ind w:left="0"/>
        <w:jc w:val="both"/>
      </w:pPr>
      <w:r>
        <w:rPr>
          <w:rFonts w:ascii="Times New Roman"/>
          <w:b w:val="false"/>
          <w:i w:val="false"/>
          <w:color w:val="000000"/>
          <w:sz w:val="28"/>
        </w:rPr>
        <w:t>
      а) данные о стабильности ветеринарного лекарственного препарата (во всех заявленных типах первичной упаковки), подтверждающие стабильность препарата в течение заявленного срока годности при рекомендованных условиях хранения;</w:t>
      </w:r>
    </w:p>
    <w:bookmarkEnd w:id="1637"/>
    <w:bookmarkStart w:name="z4806" w:id="1638"/>
    <w:p>
      <w:pPr>
        <w:spacing w:after="0"/>
        <w:ind w:left="0"/>
        <w:jc w:val="both"/>
      </w:pPr>
      <w:r>
        <w:rPr>
          <w:rFonts w:ascii="Times New Roman"/>
          <w:b w:val="false"/>
          <w:i w:val="false"/>
          <w:color w:val="000000"/>
          <w:sz w:val="28"/>
        </w:rPr>
        <w:t>
      б)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с внесенными изменениями.</w:t>
      </w:r>
    </w:p>
    <w:bookmarkEnd w:id="1638"/>
    <w:bookmarkStart w:name="z4807" w:id="1639"/>
    <w:p>
      <w:pPr>
        <w:spacing w:after="0"/>
        <w:ind w:left="0"/>
        <w:jc w:val="both"/>
      </w:pPr>
      <w:r>
        <w:rPr>
          <w:rFonts w:ascii="Times New Roman"/>
          <w:b w:val="false"/>
          <w:i w:val="false"/>
          <w:color w:val="000000"/>
          <w:sz w:val="28"/>
        </w:rPr>
        <w:t>
      21. Изменение сроков годности и (или) условий хранения фармацевтической субстанции, используемой для производства ветеринарного лекарственного препарата: результаты изучения стабильности фармацевтической субстанции в течение заявленного срока при рекомендованных условиях хранения.</w:t>
      </w:r>
    </w:p>
    <w:bookmarkEnd w:id="1639"/>
    <w:bookmarkStart w:name="z4808" w:id="1640"/>
    <w:p>
      <w:pPr>
        <w:spacing w:after="0"/>
        <w:ind w:left="0"/>
        <w:jc w:val="both"/>
      </w:pPr>
      <w:r>
        <w:rPr>
          <w:rFonts w:ascii="Times New Roman"/>
          <w:b w:val="false"/>
          <w:i w:val="false"/>
          <w:color w:val="000000"/>
          <w:sz w:val="28"/>
        </w:rPr>
        <w:t>
      22. Изменение показателей качества и (или) методов контроля качества фармацевтической субстанции, используемой для производства ветеринарного лекарственного препарата:</w:t>
      </w:r>
    </w:p>
    <w:bookmarkEnd w:id="1640"/>
    <w:bookmarkStart w:name="z4809" w:id="1641"/>
    <w:p>
      <w:pPr>
        <w:spacing w:after="0"/>
        <w:ind w:left="0"/>
        <w:jc w:val="both"/>
      </w:pPr>
      <w:r>
        <w:rPr>
          <w:rFonts w:ascii="Times New Roman"/>
          <w:b w:val="false"/>
          <w:i w:val="false"/>
          <w:color w:val="000000"/>
          <w:sz w:val="28"/>
        </w:rPr>
        <w:t>
      а) оценка вносимых изменений в параметры контроля качества фармацевтической субстанции в сравнительном аспекте относительно первоначально заложенных параметров;</w:t>
      </w:r>
    </w:p>
    <w:bookmarkEnd w:id="1641"/>
    <w:bookmarkStart w:name="z4810" w:id="1642"/>
    <w:p>
      <w:pPr>
        <w:spacing w:after="0"/>
        <w:ind w:left="0"/>
        <w:jc w:val="both"/>
      </w:pPr>
      <w:r>
        <w:rPr>
          <w:rFonts w:ascii="Times New Roman"/>
          <w:b w:val="false"/>
          <w:i w:val="false"/>
          <w:color w:val="000000"/>
          <w:sz w:val="28"/>
        </w:rPr>
        <w:t>
      б) спецификация и методы контроля качества фармацевтической субстанции с внесенными изменениями;</w:t>
      </w:r>
    </w:p>
    <w:bookmarkEnd w:id="1642"/>
    <w:bookmarkStart w:name="z4811" w:id="1643"/>
    <w:p>
      <w:pPr>
        <w:spacing w:after="0"/>
        <w:ind w:left="0"/>
        <w:jc w:val="both"/>
      </w:pPr>
      <w:r>
        <w:rPr>
          <w:rFonts w:ascii="Times New Roman"/>
          <w:b w:val="false"/>
          <w:i w:val="false"/>
          <w:color w:val="000000"/>
          <w:sz w:val="28"/>
        </w:rPr>
        <w:t>
      в) данные о стабильности, подтверждающие соответствие фармацевтической субстанции требованиям обновленной спецификации в течение всего срока годности.</w:t>
      </w:r>
    </w:p>
    <w:bookmarkEnd w:id="1643"/>
    <w:bookmarkStart w:name="z4812" w:id="1644"/>
    <w:p>
      <w:pPr>
        <w:spacing w:after="0"/>
        <w:ind w:left="0"/>
        <w:jc w:val="both"/>
      </w:pPr>
      <w:r>
        <w:rPr>
          <w:rFonts w:ascii="Times New Roman"/>
          <w:b w:val="false"/>
          <w:i w:val="false"/>
          <w:color w:val="000000"/>
          <w:sz w:val="28"/>
        </w:rPr>
        <w:t>
      23. Сокращение продолжительности курса применения ветеринарного лекарственного препарата:</w:t>
      </w:r>
    </w:p>
    <w:bookmarkEnd w:id="1644"/>
    <w:bookmarkStart w:name="z4813" w:id="1645"/>
    <w:p>
      <w:pPr>
        <w:spacing w:after="0"/>
        <w:ind w:left="0"/>
        <w:jc w:val="both"/>
      </w:pPr>
      <w:r>
        <w:rPr>
          <w:rFonts w:ascii="Times New Roman"/>
          <w:b w:val="false"/>
          <w:i w:val="false"/>
          <w:color w:val="000000"/>
          <w:sz w:val="28"/>
        </w:rPr>
        <w:t>
      а) отчеты, подтверждающие эффективность ветеринарного лекарственного препарата при сокращении продолжительности курса применения;</w:t>
      </w:r>
    </w:p>
    <w:bookmarkEnd w:id="1645"/>
    <w:bookmarkStart w:name="z4814" w:id="1646"/>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макеты первичной и вторичной (при наличии) упаковок с внесенными изменениями в части продолжительности применения ветеринарного лекарственного препарата.</w:t>
      </w:r>
    </w:p>
    <w:bookmarkEnd w:id="1646"/>
    <w:bookmarkStart w:name="z4815" w:id="1647"/>
    <w:p>
      <w:pPr>
        <w:spacing w:after="0"/>
        <w:ind w:left="0"/>
        <w:jc w:val="both"/>
      </w:pPr>
      <w:r>
        <w:rPr>
          <w:rFonts w:ascii="Times New Roman"/>
          <w:b w:val="false"/>
          <w:i w:val="false"/>
          <w:color w:val="000000"/>
          <w:sz w:val="28"/>
        </w:rPr>
        <w:t>
      24. Изменение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1647"/>
    <w:bookmarkStart w:name="z4816" w:id="1648"/>
    <w:p>
      <w:pPr>
        <w:spacing w:after="0"/>
        <w:ind w:left="0"/>
        <w:jc w:val="both"/>
      </w:pPr>
      <w:r>
        <w:rPr>
          <w:rFonts w:ascii="Times New Roman"/>
          <w:b w:val="false"/>
          <w:i w:val="false"/>
          <w:color w:val="000000"/>
          <w:sz w:val="28"/>
        </w:rPr>
        <w:t>
      а) отчет об изучении динамики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подтверждающий необходимость изменения установленных сроков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после курсового применения ветеринарного лекарственного препарата;</w:t>
      </w:r>
    </w:p>
    <w:bookmarkEnd w:id="1648"/>
    <w:bookmarkStart w:name="z4817" w:id="1649"/>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с внесенными изменениями в части сроков возможного получения пищевого сырья животного происхождения после применения ветеринарного лекарственного препарата в отношении продуктивных животных.</w:t>
      </w:r>
    </w:p>
    <w:bookmarkEnd w:id="1649"/>
    <w:bookmarkStart w:name="z4818" w:id="1650"/>
    <w:p>
      <w:pPr>
        <w:spacing w:after="0"/>
        <w:ind w:left="0"/>
        <w:jc w:val="both"/>
      </w:pPr>
      <w:r>
        <w:rPr>
          <w:rFonts w:ascii="Times New Roman"/>
          <w:b w:val="false"/>
          <w:i w:val="false"/>
          <w:color w:val="000000"/>
          <w:sz w:val="28"/>
        </w:rPr>
        <w:t>
      25. Добавление показаний к применению ветеринарного лекарственного препарата (без изменения режима дозирования и целевых видов животных):</w:t>
      </w:r>
    </w:p>
    <w:bookmarkEnd w:id="1650"/>
    <w:bookmarkStart w:name="z4819" w:id="1651"/>
    <w:p>
      <w:pPr>
        <w:spacing w:after="0"/>
        <w:ind w:left="0"/>
        <w:jc w:val="both"/>
      </w:pPr>
      <w:r>
        <w:rPr>
          <w:rFonts w:ascii="Times New Roman"/>
          <w:b w:val="false"/>
          <w:i w:val="false"/>
          <w:color w:val="000000"/>
          <w:sz w:val="28"/>
        </w:rPr>
        <w:t>
      а) отчет об изучении эффективности ветеринарного лекарственного препарата при новых показаниях к применению;</w:t>
      </w:r>
    </w:p>
    <w:bookmarkEnd w:id="1651"/>
    <w:bookmarkStart w:name="z4820" w:id="1652"/>
    <w:p>
      <w:pPr>
        <w:spacing w:after="0"/>
        <w:ind w:left="0"/>
        <w:jc w:val="both"/>
      </w:pPr>
      <w:r>
        <w:rPr>
          <w:rFonts w:ascii="Times New Roman"/>
          <w:b w:val="false"/>
          <w:i w:val="false"/>
          <w:color w:val="000000"/>
          <w:sz w:val="28"/>
        </w:rPr>
        <w:t>
      б) проект инструкции по применению ветеринарного лекарственного препарата и макеты первичной и вторичной (при наличии) упаковок с внесенными изменениями в части применения ветеринарного лекарственного препарата.</w:t>
      </w:r>
    </w:p>
    <w:bookmarkEnd w:id="1652"/>
    <w:bookmarkStart w:name="z4821" w:id="1653"/>
    <w:p>
      <w:pPr>
        <w:spacing w:after="0"/>
        <w:ind w:left="0"/>
        <w:jc w:val="both"/>
      </w:pPr>
      <w:r>
        <w:rPr>
          <w:rFonts w:ascii="Times New Roman"/>
          <w:b w:val="false"/>
          <w:i w:val="false"/>
          <w:color w:val="000000"/>
          <w:sz w:val="28"/>
        </w:rPr>
        <w:t>
      26. Добавление нового вида животных, для которого рекомендуется применять ветеринарный лекарственный препарат:</w:t>
      </w:r>
    </w:p>
    <w:bookmarkEnd w:id="1653"/>
    <w:bookmarkStart w:name="z4822" w:id="1654"/>
    <w:p>
      <w:pPr>
        <w:spacing w:after="0"/>
        <w:ind w:left="0"/>
        <w:jc w:val="both"/>
      </w:pPr>
      <w:r>
        <w:rPr>
          <w:rFonts w:ascii="Times New Roman"/>
          <w:b w:val="false"/>
          <w:i w:val="false"/>
          <w:color w:val="000000"/>
          <w:sz w:val="28"/>
        </w:rPr>
        <w:t>
      а) отчет об исследовании (испытании) переносимости ветеринарного лекарственного препарата на новом виде животных при однократном и многократном применении в терапевтической и повышенной дозах;</w:t>
      </w:r>
    </w:p>
    <w:bookmarkEnd w:id="1654"/>
    <w:bookmarkStart w:name="z4823" w:id="1655"/>
    <w:p>
      <w:pPr>
        <w:spacing w:after="0"/>
        <w:ind w:left="0"/>
        <w:jc w:val="both"/>
      </w:pPr>
      <w:r>
        <w:rPr>
          <w:rFonts w:ascii="Times New Roman"/>
          <w:b w:val="false"/>
          <w:i w:val="false"/>
          <w:color w:val="000000"/>
          <w:sz w:val="28"/>
        </w:rPr>
        <w:t>
      б) отчет об исследовании (испытании) фармакокинетики ветеринарного лекарственного препарата при применении в отношении нового вида животных при рекомендуемом режиме дозирования;</w:t>
      </w:r>
    </w:p>
    <w:bookmarkEnd w:id="1655"/>
    <w:bookmarkStart w:name="z4824" w:id="1656"/>
    <w:p>
      <w:pPr>
        <w:spacing w:after="0"/>
        <w:ind w:left="0"/>
        <w:jc w:val="both"/>
      </w:pPr>
      <w:r>
        <w:rPr>
          <w:rFonts w:ascii="Times New Roman"/>
          <w:b w:val="false"/>
          <w:i w:val="false"/>
          <w:color w:val="000000"/>
          <w:sz w:val="28"/>
        </w:rPr>
        <w:t>
      в) отчет об изучении динамики выведения остаточных количеств действующих веществ ветеринарного лекарственного препарата и (или) их метаболитов из организма нового вида продуктивных животных (в случае, если добавляется вид продуктивных животных), подтверждающий сроки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при курсовом применении ветеринарного лекарственного препарата в максимальной рекомендованной дозе;</w:t>
      </w:r>
    </w:p>
    <w:bookmarkEnd w:id="1656"/>
    <w:bookmarkStart w:name="z4825" w:id="1657"/>
    <w:p>
      <w:pPr>
        <w:spacing w:after="0"/>
        <w:ind w:left="0"/>
        <w:jc w:val="both"/>
      </w:pPr>
      <w:r>
        <w:rPr>
          <w:rFonts w:ascii="Times New Roman"/>
          <w:b w:val="false"/>
          <w:i w:val="false"/>
          <w:color w:val="000000"/>
          <w:sz w:val="28"/>
        </w:rPr>
        <w:t>
      г) отчет о клиническом исследовании (испытании) эффективности ветеринарного лекарственного препарата при всех заявляемых показаниях для нового вида животных;</w:t>
      </w:r>
    </w:p>
    <w:bookmarkEnd w:id="1657"/>
    <w:bookmarkStart w:name="z4826" w:id="1658"/>
    <w:p>
      <w:pPr>
        <w:spacing w:after="0"/>
        <w:ind w:left="0"/>
        <w:jc w:val="both"/>
      </w:pPr>
      <w:r>
        <w:rPr>
          <w:rFonts w:ascii="Times New Roman"/>
          <w:b w:val="false"/>
          <w:i w:val="false"/>
          <w:color w:val="000000"/>
          <w:sz w:val="28"/>
        </w:rPr>
        <w:t>
      д) проект инструкции по применению ветеринарного лекарственного препарата и макеты первичной и вторичной (при наличии) упаковок с внесенными изменениями в части применения ветеринарного лекарственного препарата.</w:t>
      </w:r>
    </w:p>
    <w:bookmarkEnd w:id="1658"/>
    <w:bookmarkStart w:name="z4827" w:id="1659"/>
    <w:p>
      <w:pPr>
        <w:spacing w:after="0"/>
        <w:ind w:left="0"/>
        <w:jc w:val="both"/>
      </w:pPr>
      <w:r>
        <w:rPr>
          <w:rFonts w:ascii="Times New Roman"/>
          <w:b w:val="false"/>
          <w:i w:val="false"/>
          <w:color w:val="000000"/>
          <w:sz w:val="28"/>
        </w:rPr>
        <w:t>
      27. Изменение режима дозирования (изменение дозы, кратности и интервала между введениями, длительности курса применения) ветеринарного лекарственного препарата:</w:t>
      </w:r>
    </w:p>
    <w:bookmarkEnd w:id="1659"/>
    <w:bookmarkStart w:name="z4828" w:id="1660"/>
    <w:p>
      <w:pPr>
        <w:spacing w:after="0"/>
        <w:ind w:left="0"/>
        <w:jc w:val="both"/>
      </w:pPr>
      <w:r>
        <w:rPr>
          <w:rFonts w:ascii="Times New Roman"/>
          <w:b w:val="false"/>
          <w:i w:val="false"/>
          <w:color w:val="000000"/>
          <w:sz w:val="28"/>
        </w:rPr>
        <w:t xml:space="preserve">
      а) отчет об изучении фармакокинетики (в случае уменьшения или увеличения дозы, и (или) изменения кратности, и (или) изменения интервалов между введениями); </w:t>
      </w:r>
    </w:p>
    <w:bookmarkEnd w:id="1660"/>
    <w:bookmarkStart w:name="z4829" w:id="1661"/>
    <w:p>
      <w:pPr>
        <w:spacing w:after="0"/>
        <w:ind w:left="0"/>
        <w:jc w:val="both"/>
      </w:pPr>
      <w:r>
        <w:rPr>
          <w:rFonts w:ascii="Times New Roman"/>
          <w:b w:val="false"/>
          <w:i w:val="false"/>
          <w:color w:val="000000"/>
          <w:sz w:val="28"/>
        </w:rPr>
        <w:t xml:space="preserve">
      б) отчет об изучении динамики выведения остаточных количеств действующих веществ ветеринарного лекарственного препарата и (или) их метаболитов, подтверждающий сроки выведения остаточных количеств действующих веществ ветеринарного лекарственного препарата и (или) их метаболитов из организма продуктивных животных после курсового применения ветеринарного лекарственного препарата в случае увеличения однократной или курсовой дозы; </w:t>
      </w:r>
    </w:p>
    <w:bookmarkEnd w:id="1661"/>
    <w:bookmarkStart w:name="z4830" w:id="1662"/>
    <w:p>
      <w:pPr>
        <w:spacing w:after="0"/>
        <w:ind w:left="0"/>
        <w:jc w:val="both"/>
      </w:pPr>
      <w:r>
        <w:rPr>
          <w:rFonts w:ascii="Times New Roman"/>
          <w:b w:val="false"/>
          <w:i w:val="false"/>
          <w:color w:val="000000"/>
          <w:sz w:val="28"/>
        </w:rPr>
        <w:t>
      в) отчет об исследовании (испытании) эффективности ветеринарного лекарственного препарата при заявляемых показаниях к применению при новом режиме дозирования или изменении схемы применения;</w:t>
      </w:r>
    </w:p>
    <w:bookmarkEnd w:id="1662"/>
    <w:bookmarkStart w:name="z4831" w:id="1663"/>
    <w:p>
      <w:pPr>
        <w:spacing w:after="0"/>
        <w:ind w:left="0"/>
        <w:jc w:val="both"/>
      </w:pPr>
      <w:r>
        <w:rPr>
          <w:rFonts w:ascii="Times New Roman"/>
          <w:b w:val="false"/>
          <w:i w:val="false"/>
          <w:color w:val="000000"/>
          <w:sz w:val="28"/>
        </w:rPr>
        <w:t>
      г) проект инструкции по применению ветеринарного лекарственного препарата, макеты первичной и вторичной (при наличии) упаковок с внесенными изменениями в части применения ветеринарного лекарственного препарата.</w:t>
      </w:r>
    </w:p>
    <w:bookmarkEnd w:id="1663"/>
    <w:bookmarkStart w:name="z4832" w:id="1664"/>
    <w:p>
      <w:pPr>
        <w:spacing w:after="0"/>
        <w:ind w:left="0"/>
        <w:jc w:val="both"/>
      </w:pPr>
      <w:r>
        <w:rPr>
          <w:rFonts w:ascii="Times New Roman"/>
          <w:b w:val="false"/>
          <w:i w:val="false"/>
          <w:color w:val="000000"/>
          <w:sz w:val="28"/>
        </w:rPr>
        <w:t>
      28. Изменение пути введения ветеринарного лекарственного препарата:</w:t>
      </w:r>
    </w:p>
    <w:bookmarkEnd w:id="1664"/>
    <w:bookmarkStart w:name="z4833" w:id="1665"/>
    <w:p>
      <w:pPr>
        <w:spacing w:after="0"/>
        <w:ind w:left="0"/>
        <w:jc w:val="both"/>
      </w:pPr>
      <w:r>
        <w:rPr>
          <w:rFonts w:ascii="Times New Roman"/>
          <w:b w:val="false"/>
          <w:i w:val="false"/>
          <w:color w:val="000000"/>
          <w:sz w:val="28"/>
        </w:rPr>
        <w:t>
      а) отчеты о проведенных исследованиях (испытаниях). Объем необходимых доклинических исследований (испытаний) ветеринарного лекарственного средства и клинических исследований (испытаний) ветеринарного лекарственного препарата зависит от нового пути введения и определяется в соответствии с приложением № 19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 (X группа);</w:t>
      </w:r>
    </w:p>
    <w:bookmarkEnd w:id="1665"/>
    <w:bookmarkStart w:name="z4834" w:id="1666"/>
    <w:p>
      <w:pPr>
        <w:spacing w:after="0"/>
        <w:ind w:left="0"/>
        <w:jc w:val="both"/>
      </w:pPr>
      <w:r>
        <w:rPr>
          <w:rFonts w:ascii="Times New Roman"/>
          <w:b w:val="false"/>
          <w:i w:val="false"/>
          <w:color w:val="000000"/>
          <w:sz w:val="28"/>
        </w:rPr>
        <w:t>
      б) проекты инструкции по применению ветеринарного лекарственного препарата, нормативного документа на ветеринарное лекарственное средство, макеты первичной и вторичной (при наличии) упаковок (при необходимости).</w:t>
      </w:r>
    </w:p>
    <w:bookmarkEnd w:id="1666"/>
    <w:bookmarkStart w:name="z4835" w:id="1667"/>
    <w:p>
      <w:pPr>
        <w:spacing w:after="0"/>
        <w:ind w:left="0"/>
        <w:jc w:val="both"/>
      </w:pPr>
      <w:r>
        <w:rPr>
          <w:rFonts w:ascii="Times New Roman"/>
          <w:b w:val="false"/>
          <w:i w:val="false"/>
          <w:color w:val="000000"/>
          <w:sz w:val="28"/>
        </w:rPr>
        <w:t>
      29. Другие изменения, вносимые в документы, содержащиеся в регистрационном досье ветеринарного лекарственного препарата, не указанные в разделах I и II настоящего перечня.</w:t>
      </w:r>
    </w:p>
    <w:bookmarkEnd w:id="16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36" w:id="166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Примечания:</w:t>
            </w:r>
          </w:p>
          <w:bookmarkEnd w:id="1668"/>
        </w:tc>
        <w:tc>
          <w:tcPr>
            <w:tcW w:w="6150" w:type="dxa"/>
            <w:tcBorders/>
            <w:tcMar>
              <w:top w:w="15" w:type="dxa"/>
              <w:left w:w="15" w:type="dxa"/>
              <w:bottom w:w="15" w:type="dxa"/>
              <w:right w:w="15" w:type="dxa"/>
            </w:tcMar>
            <w:vAlign w:val="center"/>
          </w:tcPr>
          <w:bookmarkStart w:name="z4837" w:id="1669"/>
          <w:p>
            <w:pPr>
              <w:spacing w:after="20"/>
              <w:ind w:left="20"/>
              <w:jc w:val="both"/>
            </w:pPr>
            <w:r>
              <w:rPr>
                <w:rFonts w:ascii="Times New Roman"/>
                <w:b w:val="false"/>
                <w:i w:val="false"/>
                <w:color w:val="000000"/>
                <w:sz w:val="20"/>
              </w:rPr>
              <w:t>
1. Для категории изменений, указанных в разделе I, обоснование должно содержать информацию, подтверждающую, что вносимые в регистрационное досье ветеринарного лекарственного препарата изменения не влияют на его качество, эффективность и безопасность.</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2. Отчеты о доклинических исследованиях (испытаниях) ветеринарного лекарственного средства и клинических исследованиях (испытаниях) ветеринарного лекарственного препарата, перечисленные в подпунктах "ж" – "л" пункта 18 настоящего перечня, можно заменить отчетом об изучении биоэквивалентности ветеринарных лекарственных препаратов с прежним и новым составом вспомогательных веществ (для ветеринарных лекарственных препаратов, к которым применимо исследование (испытание) биоэквивалентности ветеринарных лекарственных препаратов в случае научного обоснования сопоставимости токсичности прежних и новых вспомогательных веществ).".</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831" w:id="1670"/>
    <w:p>
      <w:pPr>
        <w:spacing w:after="0"/>
        <w:ind w:left="0"/>
        <w:jc w:val="left"/>
      </w:pPr>
      <w:r>
        <w:rPr>
          <w:rFonts w:ascii="Times New Roman"/>
          <w:b/>
          <w:i w:val="false"/>
          <w:color w:val="000000"/>
        </w:rPr>
        <w:t xml:space="preserve"> ФОРМА</w:t>
      </w:r>
    </w:p>
    <w:bookmarkEnd w:id="1670"/>
    <w:bookmarkStart w:name="z1832" w:id="1671"/>
    <w:p>
      <w:pPr>
        <w:spacing w:after="0"/>
        <w:ind w:left="0"/>
        <w:jc w:val="left"/>
      </w:pPr>
      <w:r>
        <w:rPr>
          <w:rFonts w:ascii="Times New Roman"/>
          <w:b/>
          <w:i w:val="false"/>
          <w:color w:val="000000"/>
        </w:rPr>
        <w:t xml:space="preserve"> экспертного заключения комиссии экспертов по результатам экспертизы качества ветеринарного лекарственного средства и экспертизы отношения ожидаемой пользы к возможному риску применения ветеринарного лекарственного препарата</w:t>
      </w:r>
    </w:p>
    <w:bookmarkEnd w:id="1671"/>
    <w:bookmarkStart w:name="z1833" w:id="1672"/>
    <w:p>
      <w:pPr>
        <w:spacing w:after="0"/>
        <w:ind w:left="0"/>
        <w:jc w:val="left"/>
      </w:pPr>
      <w:r>
        <w:rPr>
          <w:rFonts w:ascii="Times New Roman"/>
          <w:b/>
          <w:i w:val="false"/>
          <w:color w:val="000000"/>
        </w:rPr>
        <w:t xml:space="preserve"> ЭКСПЕРТНОЕ ЗАКЛЮЧЕНИЕ </w:t>
      </w:r>
    </w:p>
    <w:bookmarkEnd w:id="1672"/>
    <w:bookmarkStart w:name="z1834" w:id="1673"/>
    <w:p>
      <w:pPr>
        <w:spacing w:after="0"/>
        <w:ind w:left="0"/>
        <w:jc w:val="left"/>
      </w:pPr>
      <w:r>
        <w:rPr>
          <w:rFonts w:ascii="Times New Roman"/>
          <w:b/>
          <w:i w:val="false"/>
          <w:color w:val="000000"/>
        </w:rPr>
        <w:t xml:space="preserve"> комиссии экспертов по результатам экспертизы качества ветеринарного лекарственного средства и экспертизы отношения ожидаемой пользы к возможному риску применения ветеринарного лекарственного препарата (предварительное, итоговое, сводное (нужное подчеркнуть))</w:t>
      </w:r>
    </w:p>
    <w:bookmarkEnd w:id="1673"/>
    <w:bookmarkStart w:name="z1835" w:id="1674"/>
    <w:p>
      <w:pPr>
        <w:spacing w:after="0"/>
        <w:ind w:left="0"/>
        <w:jc w:val="both"/>
      </w:pPr>
      <w:r>
        <w:rPr>
          <w:rFonts w:ascii="Times New Roman"/>
          <w:b w:val="false"/>
          <w:i w:val="false"/>
          <w:color w:val="000000"/>
          <w:sz w:val="28"/>
        </w:rPr>
        <w:t>
      Наименование ветеринарного лекарственного препарата:</w:t>
      </w:r>
    </w:p>
    <w:bookmarkEnd w:id="1674"/>
    <w:bookmarkStart w:name="z1836" w:id="1675"/>
    <w:p>
      <w:pPr>
        <w:spacing w:after="0"/>
        <w:ind w:left="0"/>
        <w:jc w:val="both"/>
      </w:pPr>
      <w:r>
        <w:rPr>
          <w:rFonts w:ascii="Times New Roman"/>
          <w:b w:val="false"/>
          <w:i w:val="false"/>
          <w:color w:val="000000"/>
          <w:sz w:val="28"/>
        </w:rPr>
        <w:t>
      торговое наименование;</w:t>
      </w:r>
    </w:p>
    <w:bookmarkEnd w:id="1675"/>
    <w:bookmarkStart w:name="z1837" w:id="1676"/>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 (группировочное) наименование, или химическое наименование (для комбинированных ветеринарных лекарственных средств через знак "," указываются наименования фармацевтических субстанций). </w:t>
      </w:r>
    </w:p>
    <w:bookmarkEnd w:id="1676"/>
    <w:bookmarkStart w:name="z1838" w:id="1677"/>
    <w:p>
      <w:pPr>
        <w:spacing w:after="0"/>
        <w:ind w:left="0"/>
        <w:jc w:val="left"/>
      </w:pPr>
      <w:r>
        <w:rPr>
          <w:rFonts w:ascii="Times New Roman"/>
          <w:b/>
          <w:i w:val="false"/>
          <w:color w:val="000000"/>
        </w:rPr>
        <w:t xml:space="preserve"> 1. Общие положения:</w:t>
      </w:r>
    </w:p>
    <w:bookmarkEnd w:id="1677"/>
    <w:bookmarkStart w:name="z1839" w:id="1678"/>
    <w:p>
      <w:pPr>
        <w:spacing w:after="0"/>
        <w:ind w:left="0"/>
        <w:jc w:val="both"/>
      </w:pPr>
      <w:r>
        <w:rPr>
          <w:rFonts w:ascii="Times New Roman"/>
          <w:b w:val="false"/>
          <w:i w:val="false"/>
          <w:color w:val="000000"/>
          <w:sz w:val="28"/>
        </w:rPr>
        <w:t>
      1.1. Уникальный номер заявления заявителя, присвоенный референтным органом по регистрации по шаблону в соответствии с Правилами регулирования обращения ветеринарных лекарственных средств на таможенной территории Евразийского экономического союза, утвержденными Решением Совета Евразийской экономической комиссии от 21 января 2022 г. № 1.</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Поддпункт 1.1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40" w:id="1679"/>
    <w:p>
      <w:pPr>
        <w:spacing w:after="0"/>
        <w:ind w:left="0"/>
        <w:jc w:val="both"/>
      </w:pPr>
      <w:r>
        <w:rPr>
          <w:rFonts w:ascii="Times New Roman"/>
          <w:b w:val="false"/>
          <w:i w:val="false"/>
          <w:color w:val="000000"/>
          <w:sz w:val="28"/>
        </w:rPr>
        <w:t xml:space="preserve">
      1.2. Дата поступления регистрационного досье ветеринарного лекарственного препарата от референтного органа по регистрации в экспертное учреждение. </w:t>
      </w:r>
    </w:p>
    <w:bookmarkEnd w:id="1679"/>
    <w:bookmarkStart w:name="z1841" w:id="1680"/>
    <w:p>
      <w:pPr>
        <w:spacing w:after="0"/>
        <w:ind w:left="0"/>
        <w:jc w:val="both"/>
      </w:pPr>
      <w:r>
        <w:rPr>
          <w:rFonts w:ascii="Times New Roman"/>
          <w:b w:val="false"/>
          <w:i w:val="false"/>
          <w:color w:val="000000"/>
          <w:sz w:val="28"/>
        </w:rPr>
        <w:t>
      1.3. Сведения о ветеринарном лекарственном препарате (лекарственная форма, форма выпуска, дозировка, способ (способы) введения, срок годности).</w:t>
      </w:r>
    </w:p>
    <w:bookmarkEnd w:id="1680"/>
    <w:bookmarkStart w:name="z1842" w:id="1681"/>
    <w:p>
      <w:pPr>
        <w:spacing w:after="0"/>
        <w:ind w:left="0"/>
        <w:jc w:val="both"/>
      </w:pPr>
      <w:r>
        <w:rPr>
          <w:rFonts w:ascii="Times New Roman"/>
          <w:b w:val="false"/>
          <w:i w:val="false"/>
          <w:color w:val="000000"/>
          <w:sz w:val="28"/>
        </w:rPr>
        <w:t>
      1.4. Состав ветеринарного лекарственного препарата (перечень действующих и вспомогательных веществ с указанием количества каждого из них).</w:t>
      </w:r>
    </w:p>
    <w:bookmarkEnd w:id="1681"/>
    <w:bookmarkStart w:name="z1843" w:id="1682"/>
    <w:p>
      <w:pPr>
        <w:spacing w:after="0"/>
        <w:ind w:left="0"/>
        <w:jc w:val="both"/>
      </w:pPr>
      <w:r>
        <w:rPr>
          <w:rFonts w:ascii="Times New Roman"/>
          <w:b w:val="false"/>
          <w:i w:val="false"/>
          <w:color w:val="000000"/>
          <w:sz w:val="28"/>
        </w:rPr>
        <w:t>
      1.5.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bookmarkEnd w:id="1682"/>
    <w:p>
      <w:pPr>
        <w:spacing w:after="0"/>
        <w:ind w:left="0"/>
        <w:jc w:val="both"/>
      </w:pPr>
      <w:bookmarkStart w:name="z1844" w:id="1683"/>
      <w:r>
        <w:rPr>
          <w:rFonts w:ascii="Times New Roman"/>
          <w:b w:val="false"/>
          <w:i w:val="false"/>
          <w:color w:val="000000"/>
          <w:sz w:val="28"/>
        </w:rPr>
        <w:t xml:space="preserve">
      1.6. Полное наименование разработчика,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w:t>
      </w:r>
    </w:p>
    <w:bookmarkEnd w:id="1683"/>
    <w:p>
      <w:pPr>
        <w:spacing w:after="0"/>
        <w:ind w:left="0"/>
        <w:jc w:val="both"/>
      </w:pPr>
      <w:r>
        <w:rPr>
          <w:rFonts w:ascii="Times New Roman"/>
          <w:b w:val="false"/>
          <w:i w:val="false"/>
          <w:color w:val="000000"/>
          <w:sz w:val="28"/>
        </w:rPr>
        <w:t>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p>
    <w:bookmarkStart w:name="z1845" w:id="1684"/>
    <w:p>
      <w:pPr>
        <w:spacing w:after="0"/>
        <w:ind w:left="0"/>
        <w:jc w:val="both"/>
      </w:pPr>
      <w:r>
        <w:rPr>
          <w:rFonts w:ascii="Times New Roman"/>
          <w:b w:val="false"/>
          <w:i w:val="false"/>
          <w:color w:val="000000"/>
          <w:sz w:val="28"/>
        </w:rPr>
        <w:t>
      1.7. Полное наименование производителя,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684"/>
    <w:bookmarkStart w:name="z1846" w:id="1685"/>
    <w:p>
      <w:pPr>
        <w:spacing w:after="0"/>
        <w:ind w:left="0"/>
        <w:jc w:val="both"/>
      </w:pPr>
      <w:r>
        <w:rPr>
          <w:rFonts w:ascii="Times New Roman"/>
          <w:b w:val="false"/>
          <w:i w:val="false"/>
          <w:color w:val="000000"/>
          <w:sz w:val="28"/>
        </w:rPr>
        <w:t>
      1.8. Сведения об экспертах (фамилия, имя отчество (при наличии), специальность, ученая степень (при наличии), звание (при наличии), стаж работы, место работы и должность).</w:t>
      </w:r>
    </w:p>
    <w:bookmarkEnd w:id="1685"/>
    <w:bookmarkStart w:name="z1847" w:id="1686"/>
    <w:p>
      <w:pPr>
        <w:spacing w:after="0"/>
        <w:ind w:left="0"/>
        <w:jc w:val="both"/>
      </w:pPr>
      <w:r>
        <w:rPr>
          <w:rFonts w:ascii="Times New Roman"/>
          <w:b w:val="false"/>
          <w:i w:val="false"/>
          <w:color w:val="000000"/>
          <w:sz w:val="28"/>
        </w:rPr>
        <w:t>
      1.9. Об ответственности за достоверность сведений, изложенных в экспертном заключении, предупреждены эксперты:</w:t>
      </w:r>
    </w:p>
    <w:bookmarkEnd w:id="1686"/>
    <w:bookmarkStart w:name="z1848" w:id="1687"/>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87"/>
    <w:bookmarkStart w:name="z1849" w:id="1688"/>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88"/>
    <w:bookmarkStart w:name="z1850" w:id="1689"/>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689"/>
    <w:bookmarkStart w:name="z1851" w:id="1690"/>
    <w:p>
      <w:pPr>
        <w:spacing w:after="0"/>
        <w:ind w:left="0"/>
        <w:jc w:val="both"/>
      </w:pPr>
      <w:r>
        <w:rPr>
          <w:rFonts w:ascii="Times New Roman"/>
          <w:b w:val="false"/>
          <w:i w:val="false"/>
          <w:color w:val="000000"/>
          <w:sz w:val="28"/>
        </w:rPr>
        <w:t>
      2. Содержание представленных на экспертизу качества ветеринарного лекарственного препарата и экспертизу отношения ожидаемой пользы к возможному риску применения ветеринарного лекарственного препарата документов (излагаются основные положения представленных документов).</w:t>
      </w:r>
    </w:p>
    <w:bookmarkEnd w:id="1690"/>
    <w:bookmarkStart w:name="z1852" w:id="1691"/>
    <w:p>
      <w:pPr>
        <w:spacing w:after="0"/>
        <w:ind w:left="0"/>
        <w:jc w:val="both"/>
      </w:pPr>
      <w:r>
        <w:rPr>
          <w:rFonts w:ascii="Times New Roman"/>
          <w:b w:val="false"/>
          <w:i w:val="false"/>
          <w:color w:val="000000"/>
          <w:sz w:val="28"/>
        </w:rPr>
        <w:t>
      3. Перечень проведенных экспертами исследований (испытаний) с указанием объема выполненных каждым экспертом работ и установленных фактов.</w:t>
      </w:r>
    </w:p>
    <w:bookmarkEnd w:id="1691"/>
    <w:bookmarkStart w:name="z1853" w:id="1692"/>
    <w:p>
      <w:pPr>
        <w:spacing w:after="0"/>
        <w:ind w:left="0"/>
        <w:jc w:val="both"/>
      </w:pPr>
      <w:r>
        <w:rPr>
          <w:rFonts w:ascii="Times New Roman"/>
          <w:b w:val="false"/>
          <w:i w:val="false"/>
          <w:color w:val="000000"/>
          <w:sz w:val="28"/>
        </w:rPr>
        <w:t>
      4. Экспертная оценка представленных на экспертизу качества ветеринарного лекарственного препарата и экспертизу отношения ожидаемой пользы к возможному риску применения ветеринарного лекарственного препарата документов и образцов ветеринарного лекарственного препарата и фармацевтической субстанции.</w:t>
      </w:r>
    </w:p>
    <w:bookmarkEnd w:id="1692"/>
    <w:bookmarkStart w:name="z1854" w:id="1693"/>
    <w:p>
      <w:pPr>
        <w:spacing w:after="0"/>
        <w:ind w:left="0"/>
        <w:jc w:val="both"/>
      </w:pPr>
      <w:r>
        <w:rPr>
          <w:rFonts w:ascii="Times New Roman"/>
          <w:b w:val="false"/>
          <w:i w:val="false"/>
          <w:color w:val="000000"/>
          <w:sz w:val="28"/>
        </w:rPr>
        <w:t>
      4.1. Экспертиза качества ветеринарного лекарственного средства.</w:t>
      </w:r>
    </w:p>
    <w:bookmarkEnd w:id="1693"/>
    <w:bookmarkStart w:name="z1855" w:id="1694"/>
    <w:p>
      <w:pPr>
        <w:spacing w:after="0"/>
        <w:ind w:left="0"/>
        <w:jc w:val="both"/>
      </w:pPr>
      <w:r>
        <w:rPr>
          <w:rFonts w:ascii="Times New Roman"/>
          <w:b w:val="false"/>
          <w:i w:val="false"/>
          <w:color w:val="000000"/>
          <w:sz w:val="28"/>
        </w:rPr>
        <w:t>
      4.1.1. Фармацевтическая субстанция.</w:t>
      </w:r>
    </w:p>
    <w:bookmarkEnd w:id="1694"/>
    <w:bookmarkStart w:name="z1856" w:id="1695"/>
    <w:p>
      <w:pPr>
        <w:spacing w:after="0"/>
        <w:ind w:left="0"/>
        <w:jc w:val="both"/>
      </w:pPr>
      <w:r>
        <w:rPr>
          <w:rFonts w:ascii="Times New Roman"/>
          <w:b w:val="false"/>
          <w:i w:val="false"/>
          <w:color w:val="000000"/>
          <w:sz w:val="28"/>
        </w:rPr>
        <w:t xml:space="preserve">
      4.1.1.1. Общие сведения о фармацевтической (фармацевтических) субстанции (субстанциях): </w:t>
      </w:r>
    </w:p>
    <w:bookmarkEnd w:id="1695"/>
    <w:bookmarkStart w:name="z1857" w:id="1696"/>
    <w:p>
      <w:pPr>
        <w:spacing w:after="0"/>
        <w:ind w:left="0"/>
        <w:jc w:val="both"/>
      </w:pPr>
      <w:r>
        <w:rPr>
          <w:rFonts w:ascii="Times New Roman"/>
          <w:b w:val="false"/>
          <w:i w:val="false"/>
          <w:color w:val="000000"/>
          <w:sz w:val="28"/>
        </w:rPr>
        <w:t>
      а) наименование фармацевтической субстанции (международное непатентованное или химическое и торговое наименование);</w:t>
      </w:r>
    </w:p>
    <w:bookmarkEnd w:id="1696"/>
    <w:bookmarkStart w:name="z1858" w:id="1697"/>
    <w:p>
      <w:pPr>
        <w:spacing w:after="0"/>
        <w:ind w:left="0"/>
        <w:jc w:val="both"/>
      </w:pPr>
      <w:r>
        <w:rPr>
          <w:rFonts w:ascii="Times New Roman"/>
          <w:b w:val="false"/>
          <w:i w:val="false"/>
          <w:color w:val="000000"/>
          <w:sz w:val="28"/>
        </w:rPr>
        <w:t>
      б) полное наименование производителя фармацевтической субстанции, его место нахождения (адрес юридического лица) и адрес (адреса) места осуществления деятельности по производству продукции (в случае если адреса различаются) – для юридического лица и его филиалов, которые производят продукцию, или фамилия, имя и отчество (при наличии), место жительства и адрес (адреса) места осуществления деятельности по производству продукции (в случае если адреса различаются) – для физического лица, зарегистрированного в качестве индивидуального предпринимателя;</w:t>
      </w:r>
    </w:p>
    <w:bookmarkEnd w:id="1697"/>
    <w:bookmarkStart w:name="z1859" w:id="1698"/>
    <w:p>
      <w:pPr>
        <w:spacing w:after="0"/>
        <w:ind w:left="0"/>
        <w:jc w:val="both"/>
      </w:pPr>
      <w:r>
        <w:rPr>
          <w:rFonts w:ascii="Times New Roman"/>
          <w:b w:val="false"/>
          <w:i w:val="false"/>
          <w:color w:val="000000"/>
          <w:sz w:val="28"/>
        </w:rPr>
        <w:t>
      в) структура и основные физико-химические свойства фармацевтической субстанции.</w:t>
      </w:r>
    </w:p>
    <w:bookmarkEnd w:id="1698"/>
    <w:bookmarkStart w:name="z1860" w:id="1699"/>
    <w:p>
      <w:pPr>
        <w:spacing w:after="0"/>
        <w:ind w:left="0"/>
        <w:jc w:val="both"/>
      </w:pPr>
      <w:r>
        <w:rPr>
          <w:rFonts w:ascii="Times New Roman"/>
          <w:b w:val="false"/>
          <w:i w:val="false"/>
          <w:color w:val="000000"/>
          <w:sz w:val="28"/>
        </w:rPr>
        <w:t xml:space="preserve">
      4.1.1.2. Оценка описания технологического процесса производства фармацевтической субстанции, включая контроль исходного сырья, критических стадий производства и промежуточных продуктов. </w:t>
      </w:r>
    </w:p>
    <w:bookmarkEnd w:id="1699"/>
    <w:bookmarkStart w:name="z1861" w:id="1700"/>
    <w:p>
      <w:pPr>
        <w:spacing w:after="0"/>
        <w:ind w:left="0"/>
        <w:jc w:val="both"/>
      </w:pPr>
      <w:r>
        <w:rPr>
          <w:rFonts w:ascii="Times New Roman"/>
          <w:b w:val="false"/>
          <w:i w:val="false"/>
          <w:color w:val="000000"/>
          <w:sz w:val="28"/>
        </w:rPr>
        <w:t>
      4.1.1.3. Наличие документа с показателями качества используемой фармацевтической субстанции (сертификат анализа или паспорт качества).</w:t>
      </w:r>
    </w:p>
    <w:bookmarkEnd w:id="1700"/>
    <w:bookmarkStart w:name="z1862" w:id="1701"/>
    <w:p>
      <w:pPr>
        <w:spacing w:after="0"/>
        <w:ind w:left="0"/>
        <w:jc w:val="both"/>
      </w:pPr>
      <w:r>
        <w:rPr>
          <w:rFonts w:ascii="Times New Roman"/>
          <w:b w:val="false"/>
          <w:i w:val="false"/>
          <w:color w:val="000000"/>
          <w:sz w:val="28"/>
        </w:rPr>
        <w:t xml:space="preserve">
      4.1.1.4. Оценка показателей качества и методик их контроля, предложенных заявителем для объяснения химико-фармацевтических свойств фармацевтической субстанции. Оценка методик, предложенных заявителем для определения примесей. </w:t>
      </w:r>
    </w:p>
    <w:bookmarkEnd w:id="1701"/>
    <w:bookmarkStart w:name="z1863" w:id="1702"/>
    <w:p>
      <w:pPr>
        <w:spacing w:after="0"/>
        <w:ind w:left="0"/>
        <w:jc w:val="both"/>
      </w:pPr>
      <w:r>
        <w:rPr>
          <w:rFonts w:ascii="Times New Roman"/>
          <w:b w:val="false"/>
          <w:i w:val="false"/>
          <w:color w:val="000000"/>
          <w:sz w:val="28"/>
        </w:rPr>
        <w:t xml:space="preserve">
      4.1.1.5. Наличие (или отсутствие) соответствия между результатами лабораторного анализа представленных заявителем на экспертизу образцов фармацевтической субстанции и показателями качества, включенными в нормативную документацию. </w:t>
      </w:r>
    </w:p>
    <w:bookmarkEnd w:id="1702"/>
    <w:bookmarkStart w:name="z1864" w:id="1703"/>
    <w:p>
      <w:pPr>
        <w:spacing w:after="0"/>
        <w:ind w:left="0"/>
        <w:jc w:val="both"/>
      </w:pPr>
      <w:r>
        <w:rPr>
          <w:rFonts w:ascii="Times New Roman"/>
          <w:b w:val="false"/>
          <w:i w:val="false"/>
          <w:color w:val="000000"/>
          <w:sz w:val="28"/>
        </w:rPr>
        <w:t>
      4.1.1.6. Оценка данных, представленных заявителем о стабильности фармацевтической субстанции и обоснования устанавливаемых условий хранения фармацевтической субстанции.</w:t>
      </w:r>
    </w:p>
    <w:bookmarkEnd w:id="1703"/>
    <w:bookmarkStart w:name="z1865" w:id="1704"/>
    <w:p>
      <w:pPr>
        <w:spacing w:after="0"/>
        <w:ind w:left="0"/>
        <w:jc w:val="both"/>
      </w:pPr>
      <w:r>
        <w:rPr>
          <w:rFonts w:ascii="Times New Roman"/>
          <w:b w:val="false"/>
          <w:i w:val="false"/>
          <w:color w:val="000000"/>
          <w:sz w:val="28"/>
        </w:rPr>
        <w:t>
      4.1.2. Ветеринарный лекарственный препарат:</w:t>
      </w:r>
    </w:p>
    <w:bookmarkEnd w:id="1704"/>
    <w:bookmarkStart w:name="z1866" w:id="1705"/>
    <w:p>
      <w:pPr>
        <w:spacing w:after="0"/>
        <w:ind w:left="0"/>
        <w:jc w:val="both"/>
      </w:pPr>
      <w:r>
        <w:rPr>
          <w:rFonts w:ascii="Times New Roman"/>
          <w:b w:val="false"/>
          <w:i w:val="false"/>
          <w:color w:val="000000"/>
          <w:sz w:val="28"/>
        </w:rPr>
        <w:t xml:space="preserve">
      4.1.2.1. Общие сведения о ветеринарном лекарственном препарате (описание). </w:t>
      </w:r>
    </w:p>
    <w:bookmarkEnd w:id="1705"/>
    <w:bookmarkStart w:name="z1867" w:id="1706"/>
    <w:p>
      <w:pPr>
        <w:spacing w:after="0"/>
        <w:ind w:left="0"/>
        <w:jc w:val="both"/>
      </w:pPr>
      <w:r>
        <w:rPr>
          <w:rFonts w:ascii="Times New Roman"/>
          <w:b w:val="false"/>
          <w:i w:val="false"/>
          <w:color w:val="000000"/>
          <w:sz w:val="28"/>
        </w:rPr>
        <w:t>
      4.1.2.2. Оценка фармацевтических аспектов разработки ветеринарного лекарственного препарата (обоснование выбора фармацевтической субстанции, вспомогательных веществ, лекарственной формы, первичной и вторичной упаковок ветеринарного лекарственного препарата).</w:t>
      </w:r>
    </w:p>
    <w:bookmarkEnd w:id="1706"/>
    <w:bookmarkStart w:name="z1868" w:id="1707"/>
    <w:p>
      <w:pPr>
        <w:spacing w:after="0"/>
        <w:ind w:left="0"/>
        <w:jc w:val="both"/>
      </w:pPr>
      <w:r>
        <w:rPr>
          <w:rFonts w:ascii="Times New Roman"/>
          <w:b w:val="false"/>
          <w:i w:val="false"/>
          <w:color w:val="000000"/>
          <w:sz w:val="28"/>
        </w:rPr>
        <w:t>
      4.1.2.3. Наличие сертификата подтверждения соответствия производства ветеринарных лекарственных средств Правилам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 № 77.</w:t>
      </w:r>
    </w:p>
    <w:bookmarkEnd w:id="1707"/>
    <w:bookmarkStart w:name="z1869" w:id="1708"/>
    <w:p>
      <w:pPr>
        <w:spacing w:after="0"/>
        <w:ind w:left="0"/>
        <w:jc w:val="both"/>
      </w:pPr>
      <w:r>
        <w:rPr>
          <w:rFonts w:ascii="Times New Roman"/>
          <w:b w:val="false"/>
          <w:i w:val="false"/>
          <w:color w:val="000000"/>
          <w:sz w:val="28"/>
        </w:rPr>
        <w:t>
      4.1.2.4. Оценка описания технологического процесса производства ветеринарного лекарственного препарата, включая контроль исходного сырья, критических стадий производства и промежуточных продуктов.</w:t>
      </w:r>
    </w:p>
    <w:bookmarkEnd w:id="1708"/>
    <w:bookmarkStart w:name="z1870" w:id="1709"/>
    <w:p>
      <w:pPr>
        <w:spacing w:after="0"/>
        <w:ind w:left="0"/>
        <w:jc w:val="both"/>
      </w:pPr>
      <w:r>
        <w:rPr>
          <w:rFonts w:ascii="Times New Roman"/>
          <w:b w:val="false"/>
          <w:i w:val="false"/>
          <w:color w:val="000000"/>
          <w:sz w:val="28"/>
        </w:rPr>
        <w:t xml:space="preserve">
      4.1.2.5. Оценка предложенных заявителем показателей качества и методик контроля ветеринарного лекарственного препарата (валидация аналитических методик, воспроизводимость). </w:t>
      </w:r>
    </w:p>
    <w:bookmarkEnd w:id="1709"/>
    <w:bookmarkStart w:name="z1871" w:id="1710"/>
    <w:p>
      <w:pPr>
        <w:spacing w:after="0"/>
        <w:ind w:left="0"/>
        <w:jc w:val="both"/>
      </w:pPr>
      <w:r>
        <w:rPr>
          <w:rFonts w:ascii="Times New Roman"/>
          <w:b w:val="false"/>
          <w:i w:val="false"/>
          <w:color w:val="000000"/>
          <w:sz w:val="28"/>
        </w:rPr>
        <w:t>
      4.1.2.6. Наличие или отсутствие соответствия между результатами лабораторного анализа представленных заявителем на экспертизу образцов ветеринарного лекарственного препарата и показателями качества, включенными в нормативную документацию.</w:t>
      </w:r>
    </w:p>
    <w:bookmarkEnd w:id="1710"/>
    <w:bookmarkStart w:name="z1872" w:id="1711"/>
    <w:p>
      <w:pPr>
        <w:spacing w:after="0"/>
        <w:ind w:left="0"/>
        <w:jc w:val="both"/>
      </w:pPr>
      <w:r>
        <w:rPr>
          <w:rFonts w:ascii="Times New Roman"/>
          <w:b w:val="false"/>
          <w:i w:val="false"/>
          <w:color w:val="000000"/>
          <w:sz w:val="28"/>
        </w:rPr>
        <w:t>
      4.1.2.7. Оценка обоснования заявителем устанавливаемого срока годности и условий хранения ветеринарного лекарственного препарата.</w:t>
      </w:r>
    </w:p>
    <w:bookmarkEnd w:id="1711"/>
    <w:bookmarkStart w:name="z1873" w:id="1712"/>
    <w:p>
      <w:pPr>
        <w:spacing w:after="0"/>
        <w:ind w:left="0"/>
        <w:jc w:val="both"/>
      </w:pPr>
      <w:r>
        <w:rPr>
          <w:rFonts w:ascii="Times New Roman"/>
          <w:b w:val="false"/>
          <w:i w:val="false"/>
          <w:color w:val="000000"/>
          <w:sz w:val="28"/>
        </w:rPr>
        <w:t>
      4.1.2.8. Оценка макетов первичной и при наличии вторичной упаковок ветеринарного лекарственного препарата.</w:t>
      </w:r>
    </w:p>
    <w:bookmarkEnd w:id="1712"/>
    <w:bookmarkStart w:name="z1874" w:id="1713"/>
    <w:p>
      <w:pPr>
        <w:spacing w:after="0"/>
        <w:ind w:left="0"/>
        <w:jc w:val="both"/>
      </w:pPr>
      <w:r>
        <w:rPr>
          <w:rFonts w:ascii="Times New Roman"/>
          <w:b w:val="false"/>
          <w:i w:val="false"/>
          <w:color w:val="000000"/>
          <w:sz w:val="28"/>
        </w:rPr>
        <w:t>
      4.2. Экспертиза отношения ожидаемой пользы к возможному риску применения ветеринарного лекарственного препарата.</w:t>
      </w:r>
    </w:p>
    <w:bookmarkEnd w:id="1713"/>
    <w:bookmarkStart w:name="z1875" w:id="1714"/>
    <w:p>
      <w:pPr>
        <w:spacing w:after="0"/>
        <w:ind w:left="0"/>
        <w:jc w:val="both"/>
      </w:pPr>
      <w:r>
        <w:rPr>
          <w:rFonts w:ascii="Times New Roman"/>
          <w:b w:val="false"/>
          <w:i w:val="false"/>
          <w:color w:val="000000"/>
          <w:sz w:val="28"/>
        </w:rPr>
        <w:t>
      4.2.1. Оценка обоснованности стратегии разработки ветеринарного лекарственного препарата, включая:</w:t>
      </w:r>
    </w:p>
    <w:bookmarkEnd w:id="1714"/>
    <w:bookmarkStart w:name="z1876" w:id="1715"/>
    <w:p>
      <w:pPr>
        <w:spacing w:after="0"/>
        <w:ind w:left="0"/>
        <w:jc w:val="both"/>
      </w:pPr>
      <w:r>
        <w:rPr>
          <w:rFonts w:ascii="Times New Roman"/>
          <w:b w:val="false"/>
          <w:i w:val="false"/>
          <w:color w:val="000000"/>
          <w:sz w:val="28"/>
        </w:rPr>
        <w:t>
      а) определение фармакологической группы ветеринарного лекарственного препарата;</w:t>
      </w:r>
    </w:p>
    <w:bookmarkEnd w:id="1715"/>
    <w:bookmarkStart w:name="z1877" w:id="1716"/>
    <w:p>
      <w:pPr>
        <w:spacing w:after="0"/>
        <w:ind w:left="0"/>
        <w:jc w:val="both"/>
      </w:pPr>
      <w:r>
        <w:rPr>
          <w:rFonts w:ascii="Times New Roman"/>
          <w:b w:val="false"/>
          <w:i w:val="false"/>
          <w:color w:val="000000"/>
          <w:sz w:val="28"/>
        </w:rPr>
        <w:t>
      б) выбор показаний к применению ветеринарного лекарственного препарата.</w:t>
      </w:r>
    </w:p>
    <w:bookmarkEnd w:id="1716"/>
    <w:bookmarkStart w:name="z1878" w:id="1717"/>
    <w:p>
      <w:pPr>
        <w:spacing w:after="0"/>
        <w:ind w:left="0"/>
        <w:jc w:val="both"/>
      </w:pPr>
      <w:r>
        <w:rPr>
          <w:rFonts w:ascii="Times New Roman"/>
          <w:b w:val="false"/>
          <w:i w:val="false"/>
          <w:color w:val="000000"/>
          <w:sz w:val="28"/>
        </w:rPr>
        <w:t>
      4.2.2. Оценка результатов доклинических исследований (испытаний) ветеринарного лекарственного средства и клинических исследований (испытаний) ветеринарного лекарственного препарата, включая:</w:t>
      </w:r>
    </w:p>
    <w:bookmarkEnd w:id="1717"/>
    <w:bookmarkStart w:name="z1879" w:id="1718"/>
    <w:p>
      <w:pPr>
        <w:spacing w:after="0"/>
        <w:ind w:left="0"/>
        <w:jc w:val="both"/>
      </w:pPr>
      <w:r>
        <w:rPr>
          <w:rFonts w:ascii="Times New Roman"/>
          <w:b w:val="false"/>
          <w:i w:val="false"/>
          <w:color w:val="000000"/>
          <w:sz w:val="28"/>
        </w:rPr>
        <w:t>
      а) токсикологические исследования (испытания) в опытах на лабораторных и целевых животных;</w:t>
      </w:r>
    </w:p>
    <w:bookmarkEnd w:id="1718"/>
    <w:bookmarkStart w:name="z1880" w:id="1719"/>
    <w:p>
      <w:pPr>
        <w:spacing w:after="0"/>
        <w:ind w:left="0"/>
        <w:jc w:val="both"/>
      </w:pPr>
      <w:r>
        <w:rPr>
          <w:rFonts w:ascii="Times New Roman"/>
          <w:b w:val="false"/>
          <w:i w:val="false"/>
          <w:color w:val="000000"/>
          <w:sz w:val="28"/>
        </w:rPr>
        <w:t>
      б) фармакодинамические исследования (испытания) in vitro и in vivo, включая: изучение специфической активности (механизма и спектра действия), обоснование оптимальной дозы и схемы применения ветеринарного лекарственного препарата при заявленных показаниях;</w:t>
      </w:r>
    </w:p>
    <w:bookmarkEnd w:id="1719"/>
    <w:bookmarkStart w:name="z1881" w:id="1720"/>
    <w:p>
      <w:pPr>
        <w:spacing w:after="0"/>
        <w:ind w:left="0"/>
        <w:jc w:val="both"/>
      </w:pPr>
      <w:r>
        <w:rPr>
          <w:rFonts w:ascii="Times New Roman"/>
          <w:b w:val="false"/>
          <w:i w:val="false"/>
          <w:color w:val="000000"/>
          <w:sz w:val="28"/>
        </w:rPr>
        <w:t>
      в) фармакокинетические исследования (испытания), которые могут оказать влияние на эффективность и безопасность данной лекарственной формы;</w:t>
      </w:r>
    </w:p>
    <w:bookmarkEnd w:id="1720"/>
    <w:bookmarkStart w:name="z1882" w:id="1721"/>
    <w:p>
      <w:pPr>
        <w:spacing w:after="0"/>
        <w:ind w:left="0"/>
        <w:jc w:val="both"/>
      </w:pPr>
      <w:r>
        <w:rPr>
          <w:rFonts w:ascii="Times New Roman"/>
          <w:b w:val="false"/>
          <w:i w:val="false"/>
          <w:color w:val="000000"/>
          <w:sz w:val="28"/>
        </w:rPr>
        <w:t>
      г) установление сроков выведения из организма целевых животных остаточного количества действующих веществ (действующего вещества) и (или) их (его) метаболитов ветеринарного лекарственного препарата (сроков возможного получения пищевого сырья животного происхождения) после курсового применения ветеринарного лекарственного препарата продуктивным животным до максимально допустимого уровня. Обоснованность выбора методики для проведения данного вида исследований (испытаний);</w:t>
      </w:r>
    </w:p>
    <w:bookmarkEnd w:id="1721"/>
    <w:bookmarkStart w:name="z1883" w:id="1722"/>
    <w:p>
      <w:pPr>
        <w:spacing w:after="0"/>
        <w:ind w:left="0"/>
        <w:jc w:val="both"/>
      </w:pPr>
      <w:r>
        <w:rPr>
          <w:rFonts w:ascii="Times New Roman"/>
          <w:b w:val="false"/>
          <w:i w:val="false"/>
          <w:color w:val="000000"/>
          <w:sz w:val="28"/>
        </w:rPr>
        <w:t>
      д) клинические исследования (испытания) эффективности и безопасности применения ветеринарного лекарственного препарата.</w:t>
      </w:r>
    </w:p>
    <w:bookmarkEnd w:id="1722"/>
    <w:bookmarkStart w:name="z1884" w:id="1723"/>
    <w:p>
      <w:pPr>
        <w:spacing w:after="0"/>
        <w:ind w:left="0"/>
        <w:jc w:val="both"/>
      </w:pPr>
      <w:r>
        <w:rPr>
          <w:rFonts w:ascii="Times New Roman"/>
          <w:b w:val="false"/>
          <w:i w:val="false"/>
          <w:color w:val="000000"/>
          <w:sz w:val="28"/>
        </w:rPr>
        <w:t>
      4.2.3. Оценка полноты объема выполненных доклинических исследований (испытаний) клинических исследований (испытаний) ветеринарных лекарственных препаратов с целью установления фармакодинамических, фармакокинетических, иммунологических эффектов, эффективности, побочных действий ветеринарного лекарственного препарата, особенностей его взаимодействия с другими ветеринарными лекарственными средствами и кормовыми добавками, включая:</w:t>
      </w:r>
    </w:p>
    <w:bookmarkEnd w:id="1723"/>
    <w:bookmarkStart w:name="z1885" w:id="1724"/>
    <w:p>
      <w:pPr>
        <w:spacing w:after="0"/>
        <w:ind w:left="0"/>
        <w:jc w:val="both"/>
      </w:pPr>
      <w:r>
        <w:rPr>
          <w:rFonts w:ascii="Times New Roman"/>
          <w:b w:val="false"/>
          <w:i w:val="false"/>
          <w:color w:val="000000"/>
          <w:sz w:val="28"/>
        </w:rPr>
        <w:t xml:space="preserve">
      а) выбор популяции животных, принимавших участие в исследованиях (испытаниях); </w:t>
      </w:r>
    </w:p>
    <w:bookmarkEnd w:id="1724"/>
    <w:bookmarkStart w:name="z1886" w:id="1725"/>
    <w:p>
      <w:pPr>
        <w:spacing w:after="0"/>
        <w:ind w:left="0"/>
        <w:jc w:val="both"/>
      </w:pPr>
      <w:r>
        <w:rPr>
          <w:rFonts w:ascii="Times New Roman"/>
          <w:b w:val="false"/>
          <w:i w:val="false"/>
          <w:color w:val="000000"/>
          <w:sz w:val="28"/>
        </w:rPr>
        <w:t>
      б) выбор дозы и режима дозирования (схемы вакцинации) ветеринарного лекарственного препарата;</w:t>
      </w:r>
    </w:p>
    <w:bookmarkEnd w:id="1725"/>
    <w:bookmarkStart w:name="z1887" w:id="1726"/>
    <w:p>
      <w:pPr>
        <w:spacing w:after="0"/>
        <w:ind w:left="0"/>
        <w:jc w:val="both"/>
      </w:pPr>
      <w:r>
        <w:rPr>
          <w:rFonts w:ascii="Times New Roman"/>
          <w:b w:val="false"/>
          <w:i w:val="false"/>
          <w:color w:val="000000"/>
          <w:sz w:val="28"/>
        </w:rPr>
        <w:t>
      в) продолжительность доклинического и клинического исследований (испытаний);</w:t>
      </w:r>
    </w:p>
    <w:bookmarkEnd w:id="1726"/>
    <w:bookmarkStart w:name="z1888" w:id="1727"/>
    <w:p>
      <w:pPr>
        <w:spacing w:after="0"/>
        <w:ind w:left="0"/>
        <w:jc w:val="both"/>
      </w:pPr>
      <w:r>
        <w:rPr>
          <w:rFonts w:ascii="Times New Roman"/>
          <w:b w:val="false"/>
          <w:i w:val="false"/>
          <w:color w:val="000000"/>
          <w:sz w:val="28"/>
        </w:rPr>
        <w:t>
      г) статистическая обработка результатов исследований (испытаний);</w:t>
      </w:r>
    </w:p>
    <w:bookmarkEnd w:id="1727"/>
    <w:bookmarkStart w:name="z1889" w:id="1728"/>
    <w:p>
      <w:pPr>
        <w:spacing w:after="0"/>
        <w:ind w:left="0"/>
        <w:jc w:val="both"/>
      </w:pPr>
      <w:r>
        <w:rPr>
          <w:rFonts w:ascii="Times New Roman"/>
          <w:b w:val="false"/>
          <w:i w:val="false"/>
          <w:color w:val="000000"/>
          <w:sz w:val="28"/>
        </w:rPr>
        <w:t>
      д) интерпретация разработчиком полученных результатов исследований (испытаний);</w:t>
      </w:r>
    </w:p>
    <w:bookmarkEnd w:id="1728"/>
    <w:bookmarkStart w:name="z1890" w:id="1729"/>
    <w:p>
      <w:pPr>
        <w:spacing w:after="0"/>
        <w:ind w:left="0"/>
        <w:jc w:val="both"/>
      </w:pPr>
      <w:r>
        <w:rPr>
          <w:rFonts w:ascii="Times New Roman"/>
          <w:b w:val="false"/>
          <w:i w:val="false"/>
          <w:color w:val="000000"/>
          <w:sz w:val="28"/>
        </w:rPr>
        <w:t>
      е) доклиническая и клиническая значимость эффектов ветеринарного лекарственного препарата;</w:t>
      </w:r>
    </w:p>
    <w:bookmarkEnd w:id="1729"/>
    <w:bookmarkStart w:name="z1891" w:id="1730"/>
    <w:p>
      <w:pPr>
        <w:spacing w:after="0"/>
        <w:ind w:left="0"/>
        <w:jc w:val="both"/>
      </w:pPr>
      <w:r>
        <w:rPr>
          <w:rFonts w:ascii="Times New Roman"/>
          <w:b w:val="false"/>
          <w:i w:val="false"/>
          <w:color w:val="000000"/>
          <w:sz w:val="28"/>
        </w:rPr>
        <w:t>
      ж) безопасность использования ветеринарного лекарственного препарата у особых групп животных (возраст, пол, физиологическое состояние, тяжесть болезни и др.);</w:t>
      </w:r>
    </w:p>
    <w:bookmarkEnd w:id="1730"/>
    <w:bookmarkStart w:name="z1892" w:id="1731"/>
    <w:p>
      <w:pPr>
        <w:spacing w:after="0"/>
        <w:ind w:left="0"/>
        <w:jc w:val="both"/>
      </w:pPr>
      <w:r>
        <w:rPr>
          <w:rFonts w:ascii="Times New Roman"/>
          <w:b w:val="false"/>
          <w:i w:val="false"/>
          <w:color w:val="000000"/>
          <w:sz w:val="28"/>
        </w:rPr>
        <w:t xml:space="preserve">
      з) частота возникновения серьезных нежелательных реакций при проведении доклинических исследований (испытаний) клинических исследований (испытаний) ветеринарных лекарственных препаратов и взаимосвязь их развития с дозировкой, схемой применения и продолжительностью лечения; </w:t>
      </w:r>
    </w:p>
    <w:bookmarkEnd w:id="1731"/>
    <w:bookmarkStart w:name="z1893" w:id="1732"/>
    <w:p>
      <w:pPr>
        <w:spacing w:after="0"/>
        <w:ind w:left="0"/>
        <w:jc w:val="both"/>
      </w:pPr>
      <w:r>
        <w:rPr>
          <w:rFonts w:ascii="Times New Roman"/>
          <w:b w:val="false"/>
          <w:i w:val="false"/>
          <w:color w:val="000000"/>
          <w:sz w:val="28"/>
        </w:rPr>
        <w:t xml:space="preserve">
      и) описание симптомов передозировки ветеринарного лекарственного препарата. </w:t>
      </w:r>
    </w:p>
    <w:bookmarkEnd w:id="1732"/>
    <w:bookmarkStart w:name="z1894" w:id="1733"/>
    <w:p>
      <w:pPr>
        <w:spacing w:after="0"/>
        <w:ind w:left="0"/>
        <w:jc w:val="both"/>
      </w:pPr>
      <w:r>
        <w:rPr>
          <w:rFonts w:ascii="Times New Roman"/>
          <w:b w:val="false"/>
          <w:i w:val="false"/>
          <w:color w:val="000000"/>
          <w:sz w:val="28"/>
        </w:rPr>
        <w:t>
      4.2.4. Оценка соотношения пользы и риска на основании результатов исследований (испытаний), включая:</w:t>
      </w:r>
    </w:p>
    <w:bookmarkEnd w:id="1733"/>
    <w:bookmarkStart w:name="z1895" w:id="1734"/>
    <w:p>
      <w:pPr>
        <w:spacing w:after="0"/>
        <w:ind w:left="0"/>
        <w:jc w:val="both"/>
      </w:pPr>
      <w:r>
        <w:rPr>
          <w:rFonts w:ascii="Times New Roman"/>
          <w:b w:val="false"/>
          <w:i w:val="false"/>
          <w:color w:val="000000"/>
          <w:sz w:val="28"/>
        </w:rPr>
        <w:t>
      а) эффективность ветеринарного лекарственного препарата по заявляемым показаниям;</w:t>
      </w:r>
    </w:p>
    <w:bookmarkEnd w:id="1734"/>
    <w:bookmarkStart w:name="z1896" w:id="1735"/>
    <w:p>
      <w:pPr>
        <w:spacing w:after="0"/>
        <w:ind w:left="0"/>
        <w:jc w:val="both"/>
      </w:pPr>
      <w:r>
        <w:rPr>
          <w:rFonts w:ascii="Times New Roman"/>
          <w:b w:val="false"/>
          <w:i w:val="false"/>
          <w:color w:val="000000"/>
          <w:sz w:val="28"/>
        </w:rPr>
        <w:t xml:space="preserve">
      б) выбор режима дозирования; </w:t>
      </w:r>
    </w:p>
    <w:bookmarkEnd w:id="1735"/>
    <w:bookmarkStart w:name="z1897" w:id="1736"/>
    <w:p>
      <w:pPr>
        <w:spacing w:after="0"/>
        <w:ind w:left="0"/>
        <w:jc w:val="both"/>
      </w:pPr>
      <w:r>
        <w:rPr>
          <w:rFonts w:ascii="Times New Roman"/>
          <w:b w:val="false"/>
          <w:i w:val="false"/>
          <w:color w:val="000000"/>
          <w:sz w:val="28"/>
        </w:rPr>
        <w:t>
      в) возможные побочные действия при применении ветеринарного лекарственного препарата;</w:t>
      </w:r>
    </w:p>
    <w:bookmarkEnd w:id="1736"/>
    <w:bookmarkStart w:name="z1898" w:id="1737"/>
    <w:p>
      <w:pPr>
        <w:spacing w:after="0"/>
        <w:ind w:left="0"/>
        <w:jc w:val="both"/>
      </w:pPr>
      <w:r>
        <w:rPr>
          <w:rFonts w:ascii="Times New Roman"/>
          <w:b w:val="false"/>
          <w:i w:val="false"/>
          <w:color w:val="000000"/>
          <w:sz w:val="28"/>
        </w:rPr>
        <w:t>
      г) возможность и особенность применения ветеринарного лекарственного препарата молодым, старым и имеющим хронические болезни животным, беременным и лактирующим самкам;</w:t>
      </w:r>
    </w:p>
    <w:bookmarkEnd w:id="1737"/>
    <w:bookmarkStart w:name="z1899" w:id="1738"/>
    <w:p>
      <w:pPr>
        <w:spacing w:after="0"/>
        <w:ind w:left="0"/>
        <w:jc w:val="both"/>
      </w:pPr>
      <w:r>
        <w:rPr>
          <w:rFonts w:ascii="Times New Roman"/>
          <w:b w:val="false"/>
          <w:i w:val="false"/>
          <w:color w:val="000000"/>
          <w:sz w:val="28"/>
        </w:rPr>
        <w:t xml:space="preserve">
      д) развитие риска жизни и здоровью животного, вследствие взаимодействия ветеринарного лекарственного препарата с другими одновременно назначаемыми ветеринарными лекарственными препаратами или кормами (кормовыми добавками); </w:t>
      </w:r>
    </w:p>
    <w:bookmarkEnd w:id="1738"/>
    <w:bookmarkStart w:name="z1900" w:id="1739"/>
    <w:p>
      <w:pPr>
        <w:spacing w:after="0"/>
        <w:ind w:left="0"/>
        <w:jc w:val="both"/>
      </w:pPr>
      <w:r>
        <w:rPr>
          <w:rFonts w:ascii="Times New Roman"/>
          <w:b w:val="false"/>
          <w:i w:val="false"/>
          <w:color w:val="000000"/>
          <w:sz w:val="28"/>
        </w:rPr>
        <w:t>
      е) сроки возможного получения пищевого сырья животного происхождения после курсового применения ветеринарного лекарственного препарата продуктивным животным.</w:t>
      </w:r>
    </w:p>
    <w:bookmarkEnd w:id="1739"/>
    <w:bookmarkStart w:name="z1901" w:id="1740"/>
    <w:p>
      <w:pPr>
        <w:spacing w:after="0"/>
        <w:ind w:left="0"/>
        <w:jc w:val="both"/>
      </w:pPr>
      <w:r>
        <w:rPr>
          <w:rFonts w:ascii="Times New Roman"/>
          <w:b w:val="false"/>
          <w:i w:val="false"/>
          <w:color w:val="000000"/>
          <w:sz w:val="28"/>
        </w:rPr>
        <w:t>
      4.2.5. Оценка содержания проекта инструкции по применению ветеринарного лекарственного препарата.</w:t>
      </w:r>
    </w:p>
    <w:bookmarkEnd w:id="1740"/>
    <w:bookmarkStart w:name="z1902" w:id="1741"/>
    <w:p>
      <w:pPr>
        <w:spacing w:after="0"/>
        <w:ind w:left="0"/>
        <w:jc w:val="both"/>
      </w:pPr>
      <w:r>
        <w:rPr>
          <w:rFonts w:ascii="Times New Roman"/>
          <w:b w:val="false"/>
          <w:i w:val="false"/>
          <w:color w:val="000000"/>
          <w:sz w:val="28"/>
        </w:rPr>
        <w:t>
      5. Выводы экспертизы:</w:t>
      </w:r>
    </w:p>
    <w:bookmarkEnd w:id="1741"/>
    <w:p>
      <w:pPr>
        <w:spacing w:after="0"/>
        <w:ind w:left="0"/>
        <w:jc w:val="both"/>
      </w:pPr>
      <w:bookmarkStart w:name="z1903" w:id="1742"/>
      <w:r>
        <w:rPr>
          <w:rFonts w:ascii="Times New Roman"/>
          <w:b w:val="false"/>
          <w:i w:val="false"/>
          <w:color w:val="000000"/>
          <w:sz w:val="28"/>
        </w:rPr>
        <w:t>
      5.1_______________________________________________________</w:t>
      </w:r>
    </w:p>
    <w:bookmarkEnd w:id="1742"/>
    <w:p>
      <w:pPr>
        <w:spacing w:after="0"/>
        <w:ind w:left="0"/>
        <w:jc w:val="both"/>
      </w:pPr>
      <w:r>
        <w:rPr>
          <w:rFonts w:ascii="Times New Roman"/>
          <w:b w:val="false"/>
          <w:i w:val="false"/>
          <w:color w:val="000000"/>
          <w:sz w:val="28"/>
        </w:rPr>
        <w:t xml:space="preserve">       (выводы по результатам экспертизы качества ветеринарного лекарственного средства и экспертизы отношения ожидаемой пользы к возможному риску применения ветеринарного лекарственного препарата, о возможности или невозможности его применения в ветеринарии)</w:t>
      </w:r>
    </w:p>
    <w:p>
      <w:pPr>
        <w:spacing w:after="0"/>
        <w:ind w:left="0"/>
        <w:jc w:val="both"/>
      </w:pPr>
      <w:bookmarkStart w:name="z1904" w:id="1743"/>
      <w:r>
        <w:rPr>
          <w:rFonts w:ascii="Times New Roman"/>
          <w:b w:val="false"/>
          <w:i w:val="false"/>
          <w:color w:val="000000"/>
          <w:sz w:val="28"/>
        </w:rPr>
        <w:t>
      5.2_______________________________________________________</w:t>
      </w:r>
    </w:p>
    <w:bookmarkEnd w:id="1743"/>
    <w:p>
      <w:pPr>
        <w:spacing w:after="0"/>
        <w:ind w:left="0"/>
        <w:jc w:val="both"/>
      </w:pPr>
      <w:r>
        <w:rPr>
          <w:rFonts w:ascii="Times New Roman"/>
          <w:b w:val="false"/>
          <w:i w:val="false"/>
          <w:color w:val="000000"/>
          <w:sz w:val="28"/>
        </w:rPr>
        <w:t xml:space="preserve">                         (общие выводы, рекомендации)</w:t>
      </w:r>
    </w:p>
    <w:bookmarkStart w:name="z1905" w:id="1744"/>
    <w:p>
      <w:pPr>
        <w:spacing w:after="0"/>
        <w:ind w:left="0"/>
        <w:jc w:val="both"/>
      </w:pPr>
      <w:r>
        <w:rPr>
          <w:rFonts w:ascii="Times New Roman"/>
          <w:b w:val="false"/>
          <w:i w:val="false"/>
          <w:color w:val="000000"/>
          <w:sz w:val="28"/>
        </w:rPr>
        <w:t>
      Комиссия экспертов в составе:</w:t>
      </w:r>
    </w:p>
    <w:bookmarkEnd w:id="1744"/>
    <w:bookmarkStart w:name="z1906" w:id="1745"/>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745"/>
    <w:bookmarkStart w:name="z1907" w:id="1746"/>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746"/>
    <w:bookmarkStart w:name="z1908" w:id="1747"/>
    <w:p>
      <w:pPr>
        <w:spacing w:after="0"/>
        <w:ind w:left="0"/>
        <w:jc w:val="both"/>
      </w:pPr>
      <w:r>
        <w:rPr>
          <w:rFonts w:ascii="Times New Roman"/>
          <w:b w:val="false"/>
          <w:i w:val="false"/>
          <w:color w:val="000000"/>
          <w:sz w:val="28"/>
        </w:rPr>
        <w:t>
      должность, фамилия, имя, отчество (при наличии) эксперта, подпись.</w:t>
      </w:r>
    </w:p>
    <w:bookmarkEnd w:id="1747"/>
    <w:p>
      <w:pPr>
        <w:spacing w:after="0"/>
        <w:ind w:left="0"/>
        <w:jc w:val="both"/>
      </w:pPr>
      <w:bookmarkStart w:name="z1909" w:id="1748"/>
      <w:r>
        <w:rPr>
          <w:rFonts w:ascii="Times New Roman"/>
          <w:b w:val="false"/>
          <w:i w:val="false"/>
          <w:color w:val="000000"/>
          <w:sz w:val="28"/>
        </w:rPr>
        <w:t>
      "___" _____________ 20__ г.</w:t>
      </w:r>
    </w:p>
    <w:bookmarkEnd w:id="1748"/>
    <w:p>
      <w:pPr>
        <w:spacing w:after="0"/>
        <w:ind w:left="0"/>
        <w:jc w:val="both"/>
      </w:pPr>
      <w:r>
        <w:rPr>
          <w:rFonts w:ascii="Times New Roman"/>
          <w:b w:val="false"/>
          <w:i w:val="false"/>
          <w:color w:val="000000"/>
          <w:sz w:val="28"/>
        </w:rPr>
        <w:t xml:space="preserve">       (дата оформления экспертного заключения)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911" w:id="1749"/>
    <w:p>
      <w:pPr>
        <w:spacing w:after="0"/>
        <w:ind w:left="0"/>
        <w:jc w:val="left"/>
      </w:pPr>
      <w:r>
        <w:rPr>
          <w:rFonts w:ascii="Times New Roman"/>
          <w:b/>
          <w:i w:val="false"/>
          <w:color w:val="000000"/>
        </w:rPr>
        <w:t xml:space="preserve"> ПЕРЕЧЕНЬ</w:t>
      </w:r>
    </w:p>
    <w:bookmarkEnd w:id="1749"/>
    <w:bookmarkStart w:name="z1912" w:id="1750"/>
    <w:p>
      <w:pPr>
        <w:spacing w:after="0"/>
        <w:ind w:left="0"/>
        <w:jc w:val="left"/>
      </w:pPr>
      <w:r>
        <w:rPr>
          <w:rFonts w:ascii="Times New Roman"/>
          <w:b/>
          <w:i w:val="false"/>
          <w:color w:val="000000"/>
        </w:rPr>
        <w:t xml:space="preserve"> действующих веществ, входящих в состав ветеринарных лекарственных препаратов, или групп (категорий) ветеринарных лекарственных препаратов, регистрация которых осуществляется согласно Правилам регулирования обращения ветеринарных лекарственных средств на таможенной территории Евразийского экономического союза по схеме взаимного признания</w:t>
      </w:r>
    </w:p>
    <w:bookmarkEnd w:id="1750"/>
    <w:bookmarkStart w:name="z1913" w:id="1751"/>
    <w:p>
      <w:pPr>
        <w:spacing w:after="0"/>
        <w:ind w:left="0"/>
        <w:jc w:val="both"/>
      </w:pPr>
      <w:r>
        <w:rPr>
          <w:rFonts w:ascii="Times New Roman"/>
          <w:b w:val="false"/>
          <w:i w:val="false"/>
          <w:color w:val="000000"/>
          <w:sz w:val="28"/>
        </w:rPr>
        <w:t>
      Борная кислота (для лекарственной формы ветеринарных лекарственных препаратов "мазь").</w:t>
      </w:r>
    </w:p>
    <w:bookmarkEnd w:id="1751"/>
    <w:bookmarkStart w:name="z1914" w:id="1752"/>
    <w:p>
      <w:pPr>
        <w:spacing w:after="0"/>
        <w:ind w:left="0"/>
        <w:jc w:val="both"/>
      </w:pPr>
      <w:r>
        <w:rPr>
          <w:rFonts w:ascii="Times New Roman"/>
          <w:b w:val="false"/>
          <w:i w:val="false"/>
          <w:color w:val="000000"/>
          <w:sz w:val="28"/>
        </w:rPr>
        <w:t>
      Бриллиантовый зеленый (для наружного применения).</w:t>
      </w:r>
    </w:p>
    <w:bookmarkEnd w:id="1752"/>
    <w:bookmarkStart w:name="z1915" w:id="1753"/>
    <w:p>
      <w:pPr>
        <w:spacing w:after="0"/>
        <w:ind w:left="0"/>
        <w:jc w:val="both"/>
      </w:pPr>
      <w:r>
        <w:rPr>
          <w:rFonts w:ascii="Times New Roman"/>
          <w:b w:val="false"/>
          <w:i w:val="false"/>
          <w:color w:val="000000"/>
          <w:sz w:val="28"/>
        </w:rPr>
        <w:t>
      Витамины.</w:t>
      </w:r>
    </w:p>
    <w:bookmarkEnd w:id="1753"/>
    <w:bookmarkStart w:name="z1916" w:id="1754"/>
    <w:p>
      <w:pPr>
        <w:spacing w:after="0"/>
        <w:ind w:left="0"/>
        <w:jc w:val="both"/>
      </w:pPr>
      <w:r>
        <w:rPr>
          <w:rFonts w:ascii="Times New Roman"/>
          <w:b w:val="false"/>
          <w:i w:val="false"/>
          <w:color w:val="000000"/>
          <w:sz w:val="28"/>
        </w:rPr>
        <w:t>
      Глюкоза.</w:t>
      </w:r>
    </w:p>
    <w:bookmarkEnd w:id="1754"/>
    <w:bookmarkStart w:name="z1917" w:id="1755"/>
    <w:p>
      <w:pPr>
        <w:spacing w:after="0"/>
        <w:ind w:left="0"/>
        <w:jc w:val="both"/>
      </w:pPr>
      <w:r>
        <w:rPr>
          <w:rFonts w:ascii="Times New Roman"/>
          <w:b w:val="false"/>
          <w:i w:val="false"/>
          <w:color w:val="000000"/>
          <w:sz w:val="28"/>
        </w:rPr>
        <w:t>
      Ихтиол.</w:t>
      </w:r>
    </w:p>
    <w:bookmarkEnd w:id="1755"/>
    <w:bookmarkStart w:name="z1918" w:id="1756"/>
    <w:p>
      <w:pPr>
        <w:spacing w:after="0"/>
        <w:ind w:left="0"/>
        <w:jc w:val="both"/>
      </w:pPr>
      <w:r>
        <w:rPr>
          <w:rFonts w:ascii="Times New Roman"/>
          <w:b w:val="false"/>
          <w:i w:val="false"/>
          <w:color w:val="000000"/>
          <w:sz w:val="28"/>
        </w:rPr>
        <w:t xml:space="preserve">
      Йод. </w:t>
      </w:r>
    </w:p>
    <w:bookmarkEnd w:id="1756"/>
    <w:bookmarkStart w:name="z1919" w:id="1757"/>
    <w:p>
      <w:pPr>
        <w:spacing w:after="0"/>
        <w:ind w:left="0"/>
        <w:jc w:val="both"/>
      </w:pPr>
      <w:r>
        <w:rPr>
          <w:rFonts w:ascii="Times New Roman"/>
          <w:b w:val="false"/>
          <w:i w:val="false"/>
          <w:color w:val="000000"/>
          <w:sz w:val="28"/>
        </w:rPr>
        <w:t>
      Кальция борглюконат.</w:t>
      </w:r>
    </w:p>
    <w:bookmarkEnd w:id="1757"/>
    <w:bookmarkStart w:name="z1920" w:id="1758"/>
    <w:p>
      <w:pPr>
        <w:spacing w:after="0"/>
        <w:ind w:left="0"/>
        <w:jc w:val="both"/>
      </w:pPr>
      <w:r>
        <w:rPr>
          <w:rFonts w:ascii="Times New Roman"/>
          <w:b w:val="false"/>
          <w:i w:val="false"/>
          <w:color w:val="000000"/>
          <w:sz w:val="28"/>
        </w:rPr>
        <w:t>
      Кальция хлорид.</w:t>
      </w:r>
    </w:p>
    <w:bookmarkEnd w:id="1758"/>
    <w:bookmarkStart w:name="z1921" w:id="1759"/>
    <w:p>
      <w:pPr>
        <w:spacing w:after="0"/>
        <w:ind w:left="0"/>
        <w:jc w:val="both"/>
      </w:pPr>
      <w:r>
        <w:rPr>
          <w:rFonts w:ascii="Times New Roman"/>
          <w:b w:val="false"/>
          <w:i w:val="false"/>
          <w:color w:val="000000"/>
          <w:sz w:val="28"/>
        </w:rPr>
        <w:t>
      Камфора (для лекарственной формы ветеринарных лекарственных препаратов "мазь").</w:t>
      </w:r>
    </w:p>
    <w:bookmarkEnd w:id="1759"/>
    <w:bookmarkStart w:name="z1922" w:id="1760"/>
    <w:p>
      <w:pPr>
        <w:spacing w:after="0"/>
        <w:ind w:left="0"/>
        <w:jc w:val="both"/>
      </w:pPr>
      <w:r>
        <w:rPr>
          <w:rFonts w:ascii="Times New Roman"/>
          <w:b w:val="false"/>
          <w:i w:val="false"/>
          <w:color w:val="000000"/>
          <w:sz w:val="28"/>
        </w:rPr>
        <w:t>
      Кофеин-бензоат натрия.</w:t>
      </w:r>
    </w:p>
    <w:bookmarkEnd w:id="1760"/>
    <w:bookmarkStart w:name="z1923" w:id="1761"/>
    <w:p>
      <w:pPr>
        <w:spacing w:after="0"/>
        <w:ind w:left="0"/>
        <w:jc w:val="both"/>
      </w:pPr>
      <w:r>
        <w:rPr>
          <w:rFonts w:ascii="Times New Roman"/>
          <w:b w:val="false"/>
          <w:i w:val="false"/>
          <w:color w:val="000000"/>
          <w:sz w:val="28"/>
        </w:rPr>
        <w:t>
      Муравьиная кислота (для лекарственной формы ветеринарных лекарственных препаратов "раствор спиртовой для наружного применения").</w:t>
      </w:r>
    </w:p>
    <w:bookmarkEnd w:id="1761"/>
    <w:bookmarkStart w:name="z1924" w:id="1762"/>
    <w:p>
      <w:pPr>
        <w:spacing w:after="0"/>
        <w:ind w:left="0"/>
        <w:jc w:val="both"/>
      </w:pPr>
      <w:r>
        <w:rPr>
          <w:rFonts w:ascii="Times New Roman"/>
          <w:b w:val="false"/>
          <w:i w:val="false"/>
          <w:color w:val="000000"/>
          <w:sz w:val="28"/>
        </w:rPr>
        <w:t>
      Натрия хлорид.</w:t>
      </w:r>
    </w:p>
    <w:bookmarkEnd w:id="1762"/>
    <w:bookmarkStart w:name="z1925" w:id="1763"/>
    <w:p>
      <w:pPr>
        <w:spacing w:after="0"/>
        <w:ind w:left="0"/>
        <w:jc w:val="both"/>
      </w:pPr>
      <w:r>
        <w:rPr>
          <w:rFonts w:ascii="Times New Roman"/>
          <w:b w:val="false"/>
          <w:i w:val="false"/>
          <w:color w:val="000000"/>
          <w:sz w:val="28"/>
        </w:rPr>
        <w:t>
      Новокаин.</w:t>
      </w:r>
    </w:p>
    <w:bookmarkEnd w:id="1763"/>
    <w:bookmarkStart w:name="z1926" w:id="1764"/>
    <w:p>
      <w:pPr>
        <w:spacing w:after="0"/>
        <w:ind w:left="0"/>
        <w:jc w:val="both"/>
      </w:pPr>
      <w:r>
        <w:rPr>
          <w:rFonts w:ascii="Times New Roman"/>
          <w:b w:val="false"/>
          <w:i w:val="false"/>
          <w:color w:val="000000"/>
          <w:sz w:val="28"/>
        </w:rPr>
        <w:t>
      Папаверин.</w:t>
      </w:r>
    </w:p>
    <w:bookmarkEnd w:id="1764"/>
    <w:bookmarkStart w:name="z1927" w:id="1765"/>
    <w:p>
      <w:pPr>
        <w:spacing w:after="0"/>
        <w:ind w:left="0"/>
        <w:jc w:val="both"/>
      </w:pPr>
      <w:r>
        <w:rPr>
          <w:rFonts w:ascii="Times New Roman"/>
          <w:b w:val="false"/>
          <w:i w:val="false"/>
          <w:color w:val="000000"/>
          <w:sz w:val="28"/>
        </w:rPr>
        <w:t xml:space="preserve">
      Повидон-йод. </w:t>
      </w:r>
    </w:p>
    <w:bookmarkEnd w:id="1765"/>
    <w:bookmarkStart w:name="z1928" w:id="1766"/>
    <w:p>
      <w:pPr>
        <w:spacing w:after="0"/>
        <w:ind w:left="0"/>
        <w:jc w:val="both"/>
      </w:pPr>
      <w:r>
        <w:rPr>
          <w:rFonts w:ascii="Times New Roman"/>
          <w:b w:val="false"/>
          <w:i w:val="false"/>
          <w:color w:val="000000"/>
          <w:sz w:val="28"/>
        </w:rPr>
        <w:t>
      Прополис (для лекарственной формы ветеринарных лекарственных препаратов "мазь").</w:t>
      </w:r>
    </w:p>
    <w:bookmarkEnd w:id="1766"/>
    <w:bookmarkStart w:name="z1929" w:id="1767"/>
    <w:p>
      <w:pPr>
        <w:spacing w:after="0"/>
        <w:ind w:left="0"/>
        <w:jc w:val="both"/>
      </w:pPr>
      <w:r>
        <w:rPr>
          <w:rFonts w:ascii="Times New Roman"/>
          <w:b w:val="false"/>
          <w:i w:val="false"/>
          <w:color w:val="000000"/>
          <w:sz w:val="28"/>
        </w:rPr>
        <w:t>
      Салициловая кислота (для лекарственной формы ветеринарных лекарственных препаратов "раствор спиртовой для наружного применения").</w:t>
      </w:r>
    </w:p>
    <w:bookmarkEnd w:id="1767"/>
    <w:bookmarkStart w:name="z1930" w:id="1768"/>
    <w:p>
      <w:pPr>
        <w:spacing w:after="0"/>
        <w:ind w:left="0"/>
        <w:jc w:val="both"/>
      </w:pPr>
      <w:r>
        <w:rPr>
          <w:rFonts w:ascii="Times New Roman"/>
          <w:b w:val="false"/>
          <w:i w:val="false"/>
          <w:color w:val="000000"/>
          <w:sz w:val="28"/>
        </w:rPr>
        <w:t>
      Сера (для лекарственной формы ветеринарных лекарственных препаратов "мазь").</w:t>
      </w:r>
    </w:p>
    <w:bookmarkEnd w:id="1768"/>
    <w:bookmarkStart w:name="z1931" w:id="1769"/>
    <w:p>
      <w:pPr>
        <w:spacing w:after="0"/>
        <w:ind w:left="0"/>
        <w:jc w:val="both"/>
      </w:pPr>
      <w:r>
        <w:rPr>
          <w:rFonts w:ascii="Times New Roman"/>
          <w:b w:val="false"/>
          <w:i w:val="false"/>
          <w:color w:val="000000"/>
          <w:sz w:val="28"/>
        </w:rPr>
        <w:t>
      Сульфаниламид (стрептоцид) (для лекарственной формы ветеринарных лекарственных препаратов "мазь").</w:t>
      </w:r>
    </w:p>
    <w:bookmarkEnd w:id="1769"/>
    <w:bookmarkStart w:name="z1932" w:id="1770"/>
    <w:p>
      <w:pPr>
        <w:spacing w:after="0"/>
        <w:ind w:left="0"/>
        <w:jc w:val="both"/>
      </w:pPr>
      <w:r>
        <w:rPr>
          <w:rFonts w:ascii="Times New Roman"/>
          <w:b w:val="false"/>
          <w:i w:val="false"/>
          <w:color w:val="000000"/>
          <w:sz w:val="28"/>
        </w:rPr>
        <w:t>
      Тетрациклин (для лекарственной формы ветеринарных лекарственных препаратов "мазь").</w:t>
      </w:r>
    </w:p>
    <w:bookmarkEnd w:id="1770"/>
    <w:bookmarkStart w:name="z1933" w:id="1771"/>
    <w:p>
      <w:pPr>
        <w:spacing w:after="0"/>
        <w:ind w:left="0"/>
        <w:jc w:val="both"/>
      </w:pPr>
      <w:r>
        <w:rPr>
          <w:rFonts w:ascii="Times New Roman"/>
          <w:b w:val="false"/>
          <w:i w:val="false"/>
          <w:color w:val="000000"/>
          <w:sz w:val="28"/>
        </w:rPr>
        <w:t xml:space="preserve">
      Цинка оксид (для лекарственной формы ветеринарных лекарственных препаратов "мазь"). </w:t>
      </w:r>
    </w:p>
    <w:bookmarkEnd w:id="1771"/>
    <w:bookmarkStart w:name="z1934" w:id="1772"/>
    <w:p>
      <w:pPr>
        <w:spacing w:after="0"/>
        <w:ind w:left="0"/>
        <w:jc w:val="both"/>
      </w:pPr>
      <w:r>
        <w:rPr>
          <w:rFonts w:ascii="Times New Roman"/>
          <w:b w:val="false"/>
          <w:i w:val="false"/>
          <w:color w:val="000000"/>
          <w:sz w:val="28"/>
        </w:rPr>
        <w:t>
      Хлоргексидин.</w:t>
      </w:r>
    </w:p>
    <w:bookmarkEnd w:id="1772"/>
    <w:bookmarkStart w:name="z1935" w:id="1773"/>
    <w:p>
      <w:pPr>
        <w:spacing w:after="0"/>
        <w:ind w:left="0"/>
        <w:jc w:val="both"/>
      </w:pPr>
      <w:r>
        <w:rPr>
          <w:rFonts w:ascii="Times New Roman"/>
          <w:b w:val="false"/>
          <w:i w:val="false"/>
          <w:color w:val="000000"/>
          <w:sz w:val="28"/>
        </w:rPr>
        <w:t>
      Группа "Противопаразитарных" ветеринарных лекарственных препаратов, предназначенных в целях применения для непродуктивных животных.</w:t>
      </w:r>
    </w:p>
    <w:bookmarkEnd w:id="1773"/>
    <w:bookmarkStart w:name="z1936" w:id="1774"/>
    <w:p>
      <w:pPr>
        <w:spacing w:after="0"/>
        <w:ind w:left="0"/>
        <w:jc w:val="both"/>
      </w:pPr>
      <w:r>
        <w:rPr>
          <w:rFonts w:ascii="Times New Roman"/>
          <w:b w:val="false"/>
          <w:i w:val="false"/>
          <w:color w:val="000000"/>
          <w:sz w:val="28"/>
        </w:rPr>
        <w:t>
      Группа "Антигельминтных" ветеринарных лекарственных препаратов, предназначенных в целях применения для непродуктивных животных.</w:t>
      </w:r>
    </w:p>
    <w:bookmarkEnd w:id="1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1938" w:id="1775"/>
    <w:p>
      <w:pPr>
        <w:spacing w:after="0"/>
        <w:ind w:left="0"/>
        <w:jc w:val="left"/>
      </w:pPr>
      <w:r>
        <w:rPr>
          <w:rFonts w:ascii="Times New Roman"/>
          <w:b/>
          <w:i w:val="false"/>
          <w:color w:val="000000"/>
        </w:rPr>
        <w:t xml:space="preserve"> БЛОК-СХЕМА</w:t>
      </w:r>
    </w:p>
    <w:bookmarkEnd w:id="1775"/>
    <w:bookmarkStart w:name="z1939" w:id="1776"/>
    <w:p>
      <w:pPr>
        <w:spacing w:after="0"/>
        <w:ind w:left="0"/>
        <w:jc w:val="left"/>
      </w:pPr>
      <w:r>
        <w:rPr>
          <w:rFonts w:ascii="Times New Roman"/>
          <w:b/>
          <w:i w:val="false"/>
          <w:color w:val="000000"/>
        </w:rPr>
        <w:t xml:space="preserve"> процедуры регистрации ветеринарных лекарственных препаратов,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776"/>
    <w:p>
      <w:pPr>
        <w:spacing w:after="0"/>
        <w:ind w:left="0"/>
        <w:jc w:val="both"/>
      </w:pPr>
      <w:r>
        <w:rPr>
          <w:rFonts w:ascii="Times New Roman"/>
          <w:b w:val="false"/>
          <w:i w:val="false"/>
          <w:color w:val="ff0000"/>
          <w:sz w:val="28"/>
        </w:rPr>
        <w:t xml:space="preserve">
      Сноска. Приложение 9 с изменениями, внесенными решениями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24.03.2026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940" w:id="1777"/>
    <w:p>
      <w:pPr>
        <w:spacing w:after="0"/>
        <w:ind w:left="0"/>
        <w:jc w:val="both"/>
      </w:pPr>
      <w:r>
        <w:rPr>
          <w:rFonts w:ascii="Times New Roman"/>
          <w:b w:val="false"/>
          <w:i w:val="false"/>
          <w:color w:val="000000"/>
          <w:sz w:val="28"/>
        </w:rPr>
        <w:t>
      (блок-схема 9.1)</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максимально допустимых (допустимого) уровней (уровня) остаточных (остаточного) количеств (количества) действующих веществ (действующего вещества) и (или) их (его) метаболитов ветеринарного лекарственного препарата в сырье животного происхождения (далее – МДУ) в актах органов Союза на момент инициализации процедуры регистрации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нормативные правовые акты, составляющие право Союза, в части установления МДУ в значении "не допускается" (на уровне чувствительности аналитического метода) до его разработки или значении, согласованном уполномоченным органом в области охраны здоровья человека государства –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778"/>
          <w:p>
            <w:pPr>
              <w:spacing w:after="20"/>
              <w:ind w:left="20"/>
              <w:jc w:val="both"/>
            </w:pPr>
            <w:r>
              <w:rPr>
                <w:rFonts w:ascii="Times New Roman"/>
                <w:b w:val="false"/>
                <w:i w:val="false"/>
                <w:color w:val="000000"/>
                <w:sz w:val="20"/>
              </w:rPr>
              <w:t xml:space="preserve">
уведомление в срок не более 5 рабочих дней заявителя и уполномоченные органы и (или) экспертные учреждения государств-членов, участвующих в процедуре регистрации, о принятии решения о проведении экспертизы ветеринарного лекарственного средства. </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Представленное заявителем регистрационное досье ветеринарного лекарственного препарата в полном комплекте направляется референтным органом по</w:t>
            </w:r>
          </w:p>
          <w:p>
            <w:pPr>
              <w:spacing w:after="20"/>
              <w:ind w:left="20"/>
              <w:jc w:val="both"/>
            </w:pPr>
            <w:r>
              <w:rPr>
                <w:rFonts w:ascii="Times New Roman"/>
                <w:b w:val="false"/>
                <w:i w:val="false"/>
                <w:color w:val="000000"/>
                <w:sz w:val="20"/>
              </w:rPr>
              <w:t>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ветеринарного лекарственного препарата (далее – процедура регистрации)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779"/>
          <w:p>
            <w:pPr>
              <w:spacing w:after="20"/>
              <w:ind w:left="20"/>
              <w:jc w:val="both"/>
            </w:pPr>
            <w:r>
              <w:rPr>
                <w:rFonts w:ascii="Times New Roman"/>
                <w:b w:val="false"/>
                <w:i w:val="false"/>
                <w:color w:val="000000"/>
                <w:sz w:val="20"/>
              </w:rPr>
              <w:t>
заявитель в срок не более 45 рабочих дней с даты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bookmarkEnd w:id="1779"/>
          <w:p>
            <w:pPr>
              <w:spacing w:after="20"/>
              <w:ind w:left="20"/>
              <w:jc w:val="both"/>
            </w:pPr>
            <w:r>
              <w:rPr>
                <w:rFonts w:ascii="Times New Roman"/>
                <w:b w:val="false"/>
                <w:i w:val="false"/>
                <w:color w:val="000000"/>
                <w:sz w:val="20"/>
              </w:rPr>
              <w:t>
В случае инициализации процедуры регистрации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референтный орган по регистрации, который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100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отрицательного итогового экспертного заключения принимает решение об отказе в регистрации, процедура регистрации прекращается.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в срок не более 5 рабочих дней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подтверждения уплаты сбора (пошлины) или иных обязательных платежей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80"/>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за экспертизу участвующим в процедуре регистрации уполномоченным органам государств-членов за экспертизу документов на ветеринарный лекарственный препарат в рамках процедуры регистрации</w:t>
            </w:r>
          </w:p>
          <w:bookmarkEnd w:id="17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подтверждения уплаты сбора (пошлины)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781"/>
          <w:p>
            <w:pPr>
              <w:spacing w:after="20"/>
              <w:ind w:left="20"/>
              <w:jc w:val="both"/>
            </w:pPr>
            <w:r>
              <w:rPr>
                <w:rFonts w:ascii="Times New Roman"/>
                <w:b w:val="false"/>
                <w:i w:val="false"/>
                <w:color w:val="000000"/>
                <w:sz w:val="20"/>
              </w:rPr>
              <w:t>
в срок не более 20 рабочих дней заявителю предоставляется возможность уплатить сбор (пошлину) или иные обязательные платежи участвующим в процедуре регистрации уполномоченным органам государств-членов за экспертизу документов на ветеринарный лекарственный препарат в рамках процедуры регистрации, а также осуществить перевод согласованных Референтным органом по регистрации проектов инструкции по применению ветеринарного лекарственного препарата и макета упаковки с русского языка на государственный язык другого государства-члена</w:t>
            </w:r>
          </w:p>
          <w:bookmarkEnd w:id="17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позднее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референтного органа по регистрации, а также к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p>
            <w:pPr>
              <w:spacing w:after="20"/>
              <w:ind w:left="20"/>
              <w:jc w:val="both"/>
            </w:pPr>
            <w:r>
              <w:rPr>
                <w:rFonts w:ascii="Times New Roman"/>
                <w:b w:val="false"/>
                <w:i w:val="false"/>
                <w:color w:val="000000"/>
                <w:sz w:val="20"/>
              </w:rPr>
              <w:t>
уполномоченным органам всех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не позднее 5 рабочих дней с даты возобновления процедуры регистрации ветеринарного лекарственного препарата принимает решение о его регистрации (с возможностью обращения этого ветеринарного лекарственного препарата на территории своего государства-члена) и осуществляет действия в установленном порядке в рамках процедуры регистрации ветеринарного лекарственного препарата;</w:t>
            </w:r>
          </w:p>
          <w:p>
            <w:pPr>
              <w:spacing w:after="0"/>
              <w:ind w:left="0"/>
              <w:jc w:val="both"/>
            </w:pPr>
            <w:r>
              <w:rPr>
                <w:rFonts w:ascii="Times New Roman"/>
                <w:b w:val="false"/>
                <w:i w:val="false"/>
                <w:color w:val="000000"/>
                <w:sz w:val="20"/>
              </w:rPr>
              <w:t>
уполномоченным органам отдельных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осуществляет взаимодействие с уполномоченными органами и (или) экспертными учреждениями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регистрации ветеринарного лекарственного препарата которых подтверждена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итогового экспертного заключения, протоколов исследований, регистрационного досье ветеринарного лекарственного препарата, ответа на запрос референтного органа по регистрации,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поступления в референтный орган по регистрации ответа заявителя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782"/>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w:t>
            </w:r>
          </w:p>
          <w:bookmarkEnd w:id="1782"/>
          <w:p>
            <w:pPr>
              <w:spacing w:after="20"/>
              <w:ind w:left="20"/>
              <w:jc w:val="both"/>
            </w:pPr>
            <w:r>
              <w:rPr>
                <w:rFonts w:ascii="Times New Roman"/>
                <w:b w:val="false"/>
                <w:i w:val="false"/>
                <w:color w:val="000000"/>
                <w:sz w:val="20"/>
              </w:rPr>
              <w:t>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информирует соответствующий уполномоченный орган о возможности (или невозможности)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регистрацию ветеринарного лекарственного препарата и в срок не более 5 рабочих дней уведомляет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зарегистрировать ветеринарный лекарственный препарат на территории соответствующего государства-члена, и в рамках указанного срока направляет его в референтный орган по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783"/>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ветеринарного лекарственного препарата референтный</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орган по регистрации в срок не более 5 рабочих дней с даты принятия решения осуществляет следующие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xml:space="preserve">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w:t>
            </w:r>
          </w:p>
          <w:p>
            <w:pPr>
              <w:spacing w:after="20"/>
              <w:ind w:left="20"/>
              <w:jc w:val="both"/>
            </w:pPr>
            <w:r>
              <w:rPr>
                <w:rFonts w:ascii="Times New Roman"/>
                <w:b w:val="false"/>
                <w:i w:val="false"/>
                <w:color w:val="000000"/>
                <w:sz w:val="20"/>
              </w:rPr>
              <w:t>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784"/>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на 5 лет с присвоением ветеринарному лекарственному препарату единого шестизначного порядкового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w:t>
            </w:r>
          </w:p>
          <w:p>
            <w:pPr>
              <w:spacing w:after="20"/>
              <w:ind w:left="20"/>
              <w:jc w:val="both"/>
            </w:pPr>
            <w:r>
              <w:rPr>
                <w:rFonts w:ascii="Times New Roman"/>
                <w:b w:val="false"/>
                <w:i w:val="false"/>
                <w:color w:val="000000"/>
                <w:sz w:val="20"/>
              </w:rPr>
              <w:t xml:space="preserve">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6" w:id="1785"/>
    <w:p>
      <w:pPr>
        <w:spacing w:after="0"/>
        <w:ind w:left="0"/>
        <w:jc w:val="left"/>
      </w:pPr>
      <w:r>
        <w:rPr>
          <w:rFonts w:ascii="Times New Roman"/>
          <w:b/>
          <w:i w:val="false"/>
          <w:color w:val="000000"/>
        </w:rPr>
        <w:t xml:space="preserve"> БЛОК-СХЕМА</w:t>
      </w:r>
    </w:p>
    <w:bookmarkEnd w:id="1785"/>
    <w:bookmarkStart w:name="z1957" w:id="1786"/>
    <w:p>
      <w:pPr>
        <w:spacing w:after="0"/>
        <w:ind w:left="0"/>
        <w:jc w:val="left"/>
      </w:pPr>
      <w:r>
        <w:rPr>
          <w:rFonts w:ascii="Times New Roman"/>
          <w:b/>
          <w:i w:val="false"/>
          <w:color w:val="000000"/>
        </w:rPr>
        <w:t xml:space="preserve"> процедуры регистрации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786"/>
    <w:bookmarkStart w:name="z1958" w:id="1787"/>
    <w:p>
      <w:pPr>
        <w:spacing w:after="0"/>
        <w:ind w:left="0"/>
        <w:jc w:val="both"/>
      </w:pPr>
      <w:r>
        <w:rPr>
          <w:rFonts w:ascii="Times New Roman"/>
          <w:b w:val="false"/>
          <w:i w:val="false"/>
          <w:color w:val="000000"/>
          <w:sz w:val="28"/>
        </w:rPr>
        <w:t>
      (блок-схема 9.2)</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МДУ в актах органов Союза в нормативных правововых актах, составляющих право Союза, на момент инициализации процедуры регистрации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нормативные правовые акты органов Союза, в части установления МДУ в значении "не допускается" (на уровне чувствительности аналитического метода) до его разработки или значении, согласованном уполномоченным органом в области охраны здоровья человека государства –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788"/>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уполномоченных органов и (или) экспертных учреждений о принятии решения о проведении экспертизы ветеринарного лекарственного средства. Представленное заявителем регистрационное досье ветеринарного лекарственного препарата в полном комплекте направляется референтным органом по регистрации в рамках указанного срока в экспертное учреждение для экспертизы</w:t>
            </w:r>
          </w:p>
          <w:bookmarkEnd w:id="17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789"/>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средства и расходные материалы</w:t>
            </w:r>
          </w:p>
          <w:bookmarkEnd w:id="1789"/>
          <w:p>
            <w:pPr>
              <w:spacing w:after="20"/>
              <w:ind w:left="20"/>
              <w:jc w:val="both"/>
            </w:pPr>
            <w:r>
              <w:rPr>
                <w:rFonts w:ascii="Times New Roman"/>
                <w:b w:val="false"/>
                <w:i w:val="false"/>
                <w:color w:val="000000"/>
                <w:sz w:val="20"/>
              </w:rPr>
              <w:t>
В случае инициализации процедуры регистрации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w:t>
            </w:r>
          </w:p>
          <w:p>
            <w:pPr>
              <w:spacing w:after="20"/>
              <w:ind w:left="20"/>
              <w:jc w:val="both"/>
            </w:pPr>
            <w:r>
              <w:rPr>
                <w:rFonts w:ascii="Times New Roman"/>
                <w:b w:val="false"/>
                <w:i w:val="false"/>
                <w:color w:val="000000"/>
                <w:sz w:val="20"/>
              </w:rPr>
              <w:t xml:space="preserve">не более 5 рабочих дней с даты их получения оценивает пригодность образцов к экспертизе </w:t>
            </w:r>
          </w:p>
          <w:p>
            <w:pPr>
              <w:spacing w:after="20"/>
              <w:ind w:left="20"/>
              <w:jc w:val="both"/>
            </w:pPr>
            <w:r>
              <w:rPr>
                <w:rFonts w:ascii="Times New Roman"/>
                <w:b w:val="false"/>
                <w:i w:val="false"/>
                <w:color w:val="000000"/>
                <w:sz w:val="20"/>
              </w:rPr>
              <w:t xml:space="preserve">и возможность проведения необходимых исследований, а также в рамках указанного срока информирует об этом референтный орган </w:t>
            </w:r>
          </w:p>
          <w:p>
            <w:pPr>
              <w:spacing w:after="20"/>
              <w:ind w:left="20"/>
              <w:jc w:val="both"/>
            </w:pPr>
            <w:r>
              <w:rPr>
                <w:rFonts w:ascii="Times New Roman"/>
                <w:b w:val="false"/>
                <w:i w:val="false"/>
                <w:color w:val="000000"/>
                <w:sz w:val="20"/>
              </w:rPr>
              <w:t>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с даты получения решения референтного органа по регистрации о проведении экспертизы ветеринарного лекарственного средства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с даты принятия такого решения уведомляет заявителя, уполномоченные органы и (или) экспертные учреждения.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90"/>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90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bookmarkEnd w:id="17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791"/>
          <w:p>
            <w:pPr>
              <w:spacing w:after="20"/>
              <w:ind w:left="20"/>
              <w:jc w:val="both"/>
            </w:pPr>
            <w:r>
              <w:rPr>
                <w:rFonts w:ascii="Times New Roman"/>
                <w:b w:val="false"/>
                <w:i w:val="false"/>
                <w:color w:val="000000"/>
                <w:sz w:val="20"/>
              </w:rPr>
              <w:t>
экспертное учреждение осуществляет экспертизу средства в срок не более 95 рабочих дней. По итогам оформляется предварительное экспертное заключение, а также направляется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bookmarkEnd w:id="17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92"/>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bookmarkEnd w:id="17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направляет заявителю запрос в срок не более 5 рабочих дней с даты получения от экспертного учреждения предварительного экспертного заключения и запроса заявителю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 даты его принятия уведомляет заявителя, уполномоченные органы и (или) экспертные учреждения.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средства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793"/>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7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w:t>
            </w:r>
          </w:p>
          <w:p>
            <w:pPr>
              <w:spacing w:after="20"/>
              <w:ind w:left="20"/>
              <w:jc w:val="both"/>
            </w:pPr>
            <w:r>
              <w:rPr>
                <w:rFonts w:ascii="Times New Roman"/>
                <w:b w:val="false"/>
                <w:i w:val="false"/>
                <w:color w:val="000000"/>
                <w:sz w:val="20"/>
              </w:rPr>
              <w:t>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и макета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получения итогового экспертного заключения направляет заявителю указанные рекомендации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94"/>
          <w:p>
            <w:pPr>
              <w:spacing w:after="20"/>
              <w:ind w:left="20"/>
              <w:jc w:val="both"/>
            </w:pPr>
            <w:r>
              <w:rPr>
                <w:rFonts w:ascii="Times New Roman"/>
                <w:b w:val="false"/>
                <w:i w:val="false"/>
                <w:color w:val="000000"/>
                <w:sz w:val="20"/>
              </w:rPr>
              <w:t>
процедура регистрации ветеринарного лекарственного препарата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bookmarkEnd w:id="1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20 рабочих дней с даты получения от референтного органа по регистрации рекомендаций по доработке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включая дату согласования указанных проектов и макета референтным органом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с даты получения от референтного органа по регистрации рекомендаций по доработке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указанных проектов и макета в соответствие с документами регистрационного досье ветеринарного лекарственного препарата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текста на макете упаковки ветеринарного лекарственного препарата на основании итогового экспертного заключения в срок не более 5 рабочих дней с даты получения итогового заключения принимает решение о регистрации ветеринарного лекарственного препарата с возможностью его обращения на таможенной территории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 прекращается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95"/>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(с обеспечением конфиденциальности сведений об экспертах, указанных в экспертном заключении) заявителю</w:t>
            </w:r>
          </w:p>
          <w:bookmarkEnd w:id="17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796"/>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Комиссию необходимые сведения о средстве для включения в реестр ветеринарных лекарственных препаратов Союза и выдает заявителю:</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и на государственном языке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w:t>
            </w:r>
          </w:p>
          <w:p>
            <w:pPr>
              <w:spacing w:after="20"/>
              <w:ind w:left="20"/>
              <w:jc w:val="both"/>
            </w:pPr>
            <w:r>
              <w:rPr>
                <w:rFonts w:ascii="Times New Roman"/>
                <w:b w:val="false"/>
                <w:i w:val="false"/>
                <w:color w:val="000000"/>
                <w:sz w:val="20"/>
              </w:rPr>
              <w:t>
в) согласованные макеты первичной и при наличии вторичной упаковок на русском языке и на государственном языке государства-члена, на территории которого предполагается обращение ветеринарного лекарственного препарата (при наличии соответствующих требований в законодательстве государства-члена), с указанием регистрационного номера данного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797"/>
          <w:p>
            <w:pPr>
              <w:spacing w:after="20"/>
              <w:ind w:left="20"/>
              <w:jc w:val="both"/>
            </w:pPr>
            <w:r>
              <w:rPr>
                <w:rFonts w:ascii="Times New Roman"/>
                <w:b w:val="false"/>
                <w:i w:val="false"/>
                <w:color w:val="000000"/>
                <w:sz w:val="20"/>
              </w:rPr>
              <w:t>
при принятии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73" w:id="1798"/>
    <w:p>
      <w:pPr>
        <w:spacing w:after="0"/>
        <w:ind w:left="0"/>
        <w:jc w:val="left"/>
      </w:pPr>
      <w:r>
        <w:rPr>
          <w:rFonts w:ascii="Times New Roman"/>
          <w:b/>
          <w:i w:val="false"/>
          <w:color w:val="000000"/>
        </w:rPr>
        <w:t xml:space="preserve"> БЛОК-СХЕМА</w:t>
      </w:r>
    </w:p>
    <w:bookmarkEnd w:id="1798"/>
    <w:bookmarkStart w:name="z1974" w:id="1799"/>
    <w:p>
      <w:pPr>
        <w:spacing w:after="0"/>
        <w:ind w:left="0"/>
        <w:jc w:val="left"/>
      </w:pPr>
      <w:r>
        <w:rPr>
          <w:rFonts w:ascii="Times New Roman"/>
          <w:b/>
          <w:i w:val="false"/>
          <w:color w:val="000000"/>
        </w:rPr>
        <w:t xml:space="preserve"> упрощенной процедуры регистрации ветеринарных лекарственных препаратов,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799"/>
    <w:bookmarkStart w:name="z1975" w:id="1800"/>
    <w:p>
      <w:pPr>
        <w:spacing w:after="0"/>
        <w:ind w:left="0"/>
        <w:jc w:val="both"/>
      </w:pPr>
      <w:r>
        <w:rPr>
          <w:rFonts w:ascii="Times New Roman"/>
          <w:b w:val="false"/>
          <w:i w:val="false"/>
          <w:color w:val="000000"/>
          <w:sz w:val="28"/>
        </w:rPr>
        <w:t>
      (блок-схема 9.3)</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801"/>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80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референтным органом по регистрации решения о проведении экспертизы ветеринарного лекарственного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уполномоченные органы и (или) экспертные учреждения государств-членов, участвующих в процедуре регистрации, о принятии решения о проведении экспертизы ветеринарного лекарственного средства. Представленное заявителем регистрационное досье ветеринарного лекарственного препарата в полном комплекте направляется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приостанавливается и возобновляется с даты предоставления заявителем образцов в экспертное учреждение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802"/>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bookmarkEnd w:id="18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непредставления в течение </w:t>
            </w:r>
          </w:p>
          <w:p>
            <w:pPr>
              <w:spacing w:after="20"/>
              <w:ind w:left="20"/>
              <w:jc w:val="both"/>
            </w:pPr>
            <w:r>
              <w:rPr>
                <w:rFonts w:ascii="Times New Roman"/>
                <w:b w:val="false"/>
                <w:i w:val="false"/>
                <w:color w:val="000000"/>
                <w:sz w:val="20"/>
              </w:rPr>
              <w:t>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45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оформления отрицательного итогового экспертного заключения референтный орган по регистрации </w:t>
            </w:r>
          </w:p>
          <w:p>
            <w:pPr>
              <w:spacing w:after="20"/>
              <w:ind w:left="20"/>
              <w:jc w:val="both"/>
            </w:pPr>
            <w:r>
              <w:rPr>
                <w:rFonts w:ascii="Times New Roman"/>
                <w:b w:val="false"/>
                <w:i w:val="false"/>
                <w:color w:val="000000"/>
                <w:sz w:val="20"/>
              </w:rPr>
              <w:t>в срок не более 5 рабочих дней с даты получения итогового экспертного заключения принимает решение об отказе в регистрации и о принятом решении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803"/>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bookmarkEnd w:id="180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804"/>
          <w:p>
            <w:pPr>
              <w:spacing w:after="20"/>
              <w:ind w:left="20"/>
              <w:jc w:val="both"/>
            </w:pPr>
            <w:r>
              <w:rPr>
                <w:rFonts w:ascii="Times New Roman"/>
                <w:b w:val="false"/>
                <w:i w:val="false"/>
                <w:color w:val="000000"/>
                <w:sz w:val="20"/>
              </w:rPr>
              <w:t>
20</w:t>
            </w:r>
          </w:p>
          <w:bookmarkEnd w:id="180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805"/>
          <w:p>
            <w:pPr>
              <w:spacing w:after="20"/>
              <w:ind w:left="20"/>
              <w:jc w:val="both"/>
            </w:pPr>
            <w:r>
              <w:rPr>
                <w:rFonts w:ascii="Times New Roman"/>
                <w:b w:val="false"/>
                <w:i w:val="false"/>
                <w:color w:val="000000"/>
                <w:sz w:val="20"/>
              </w:rPr>
              <w:t>
в случае неприведения заявителем указанных проектов в соответствие с документами регистрационного досье ветеринарного лекарственного препарата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регистрации завершена.</w:t>
            </w:r>
          </w:p>
          <w:bookmarkEnd w:id="180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 не более 15 рабочих дней заявителю предоставляется возможность уплатить сбор (пошлину) или иные обязательные платежи уполномоченным органам государств-членов, участвующих в процедуре регистрации, за экспертизу документов на ветеринарный лекарственный препарат в рамках процедуры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806"/>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государств-членов, участвующим в процедуре регистрации, за экспертизу документов на ветеринарный лекарственный препарат 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ветеринарного лекарственного препарата, итоговому экспертному заключению,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bookmarkEnd w:id="18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регистрации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p>
            <w:pPr>
              <w:spacing w:after="20"/>
              <w:ind w:left="20"/>
              <w:jc w:val="both"/>
            </w:pPr>
            <w:r>
              <w:rPr>
                <w:rFonts w:ascii="Times New Roman"/>
                <w:b w:val="false"/>
                <w:i w:val="false"/>
                <w:color w:val="000000"/>
                <w:sz w:val="20"/>
              </w:rPr>
              <w:t>
уполномоченным органам всех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не позднее 5 рабочих дней с даты возобновления процедуры регистрации принимает решение о его регистрации (с возможностью обращения этого ветеринарного лекарственного препарата на территории своего государства-члена) и осуществляет действия в установленном порядке в рамках процедуры регистрации;</w:t>
            </w:r>
          </w:p>
          <w:p>
            <w:pPr>
              <w:spacing w:after="0"/>
              <w:ind w:left="0"/>
              <w:jc w:val="both"/>
            </w:pPr>
            <w:r>
              <w:rPr>
                <w:rFonts w:ascii="Times New Roman"/>
                <w:b w:val="false"/>
                <w:i w:val="false"/>
                <w:color w:val="000000"/>
                <w:sz w:val="20"/>
              </w:rPr>
              <w:t>
уполномоченным органам отдельных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осуществляет взаимодействие с уполномоченными органами и (или) экспертными учреждениями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регистрации которых подтверждена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итогового экспертного заключения, протоколов исследований, регистрационного досье ветеринарного лекарственного препарата, ответа на запрос референтного органа по регистрации,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поступления в референтный орган по регистрации ответа заявителя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807"/>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bookmarkEnd w:id="180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w:t>
            </w:r>
          </w:p>
          <w:p>
            <w:pPr>
              <w:spacing w:after="20"/>
              <w:ind w:left="20"/>
              <w:jc w:val="both"/>
            </w:pPr>
            <w:r>
              <w:rPr>
                <w:rFonts w:ascii="Times New Roman"/>
                <w:b w:val="false"/>
                <w:i w:val="false"/>
                <w:color w:val="000000"/>
                <w:sz w:val="20"/>
              </w:rPr>
              <w:t xml:space="preserve">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информирует соответствующий уполномоченный орган о возможности (или невозможности)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регистрацию ветеринарного лекарственного препарата и в срок не более 5 рабочих дней уведомляет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оформляет сводное экспертное заключение, которое отражает решение каждого уполномоченного органа о согласии (или несогласии) зарегистрировать ветеринарный лекарственный препарат на территории соответствующего государства-члена,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808"/>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w:t>
            </w:r>
          </w:p>
          <w:p>
            <w:pPr>
              <w:spacing w:after="20"/>
              <w:ind w:left="20"/>
              <w:jc w:val="both"/>
            </w:pPr>
            <w:r>
              <w:rPr>
                <w:rFonts w:ascii="Times New Roman"/>
                <w:b w:val="false"/>
                <w:i w:val="false"/>
                <w:color w:val="000000"/>
                <w:sz w:val="20"/>
              </w:rPr>
              <w:t>в соответствии с условиями регистрации, доступ к сводному или итоговому экспертному заключению.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09"/>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09"/>
          <w:p>
            <w:pPr>
              <w:spacing w:after="20"/>
              <w:ind w:left="20"/>
              <w:jc w:val="both"/>
            </w:pPr>
            <w:r>
              <w:rPr>
                <w:rFonts w:ascii="Times New Roman"/>
                <w:b w:val="false"/>
                <w:i w:val="false"/>
                <w:color w:val="000000"/>
                <w:sz w:val="20"/>
              </w:rPr>
              <w:t>
а) согласованный нормативный документ на ветеринарное лекарственное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810"/>
          <w:p>
            <w:pPr>
              <w:spacing w:after="20"/>
              <w:ind w:left="20"/>
              <w:jc w:val="both"/>
            </w:pPr>
            <w:r>
              <w:rPr>
                <w:rFonts w:ascii="Times New Roman"/>
                <w:b w:val="false"/>
                <w:i w:val="false"/>
                <w:color w:val="000000"/>
                <w:sz w:val="20"/>
              </w:rPr>
              <w:t>
1) согласованный нормативный документ на ветеринарное лекарственное средство;</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согласованную инструкцию по применению ветеринарного лекарственного препарата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w:t>
            </w:r>
          </w:p>
          <w:p>
            <w:pPr>
              <w:spacing w:after="20"/>
              <w:ind w:left="20"/>
              <w:jc w:val="both"/>
            </w:pPr>
            <w:r>
              <w:rPr>
                <w:rFonts w:ascii="Times New Roman"/>
                <w:b w:val="false"/>
                <w:i w:val="false"/>
                <w:color w:val="000000"/>
                <w:sz w:val="20"/>
              </w:rPr>
              <w:t>
3)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с указанием на них регистрационного номера данного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9" w:id="1811"/>
    <w:p>
      <w:pPr>
        <w:spacing w:after="0"/>
        <w:ind w:left="0"/>
        <w:jc w:val="left"/>
      </w:pPr>
      <w:r>
        <w:rPr>
          <w:rFonts w:ascii="Times New Roman"/>
          <w:b/>
          <w:i w:val="false"/>
          <w:color w:val="000000"/>
        </w:rPr>
        <w:t xml:space="preserve"> БЛОК-СХЕМА</w:t>
      </w:r>
    </w:p>
    <w:bookmarkEnd w:id="1811"/>
    <w:bookmarkStart w:name="z1990" w:id="1812"/>
    <w:p>
      <w:pPr>
        <w:spacing w:after="0"/>
        <w:ind w:left="0"/>
        <w:jc w:val="left"/>
      </w:pPr>
      <w:r>
        <w:rPr>
          <w:rFonts w:ascii="Times New Roman"/>
          <w:b/>
          <w:i w:val="false"/>
          <w:color w:val="000000"/>
        </w:rPr>
        <w:t xml:space="preserve"> упрощенной процедуры регистрации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812"/>
    <w:bookmarkStart w:name="z1991" w:id="1813"/>
    <w:p>
      <w:pPr>
        <w:spacing w:after="0"/>
        <w:ind w:left="0"/>
        <w:jc w:val="both"/>
      </w:pPr>
      <w:r>
        <w:rPr>
          <w:rFonts w:ascii="Times New Roman"/>
          <w:b w:val="false"/>
          <w:i w:val="false"/>
          <w:color w:val="000000"/>
          <w:sz w:val="28"/>
        </w:rPr>
        <w:t>
      (блок-схема 9.4)</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референтным органом по регистрации решения о проведении экспертизы ветеринарного лекарственного средства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и уполномоченные органы и (или) экспертные учреждения государств-членов, участвующих в процедуре регистрации, о принятии решения о проведении экспертизы ветеринарного лекарственного средства. Представленное заявителем регистрационное досье ветеринарного лекарственного препарата в полном комплекте направляется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приостанавливается и возобновляется с даты предоставления заявителем образцов в экспертное учреждение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ветеринарного лекарственного препарата, о чем в течение 5 рабочих дней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35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отказе в регистрации и о принятом решении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документами регистрационного досье ветеринарного лекарственного препарата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положительного итогового экспертного заключения в срок не более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принимает решение о регистрации ветеринарного лекарственного препарата с возможностью обращения этого препарата на таможенной территории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указанных проектов в соответствие с документами регистрационного досье ветеринарного лекарственного препарата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срока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принимает решение об отказе в регистрации ветеринарного лекарственного препарата. Процедура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814"/>
          <w:p>
            <w:pPr>
              <w:spacing w:after="20"/>
              <w:ind w:left="20"/>
              <w:jc w:val="both"/>
            </w:pPr>
            <w:r>
              <w:rPr>
                <w:rFonts w:ascii="Times New Roman"/>
                <w:b w:val="false"/>
                <w:i w:val="false"/>
                <w:color w:val="000000"/>
                <w:sz w:val="20"/>
              </w:rPr>
              <w:t>
при принятии референтным органом по регистрации решения о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ветеринарного лекарственного препарата, оформляет регистрацию на 5 лет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согласованный нормативный документ на ветеринарное лекарственное средство;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815"/>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в отношении данного ветеринарного лекарственного препарата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предполагается обращение ветеринарного лекарственного препарата в соответствии с условиями регистрации, доступ к итоговому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998" w:id="1816"/>
    <w:p>
      <w:pPr>
        <w:spacing w:after="0"/>
        <w:ind w:left="0"/>
        <w:jc w:val="left"/>
      </w:pPr>
      <w:r>
        <w:rPr>
          <w:rFonts w:ascii="Times New Roman"/>
          <w:b/>
          <w:i w:val="false"/>
          <w:color w:val="000000"/>
        </w:rPr>
        <w:t xml:space="preserve"> БЛОК-СХЕМА</w:t>
      </w:r>
    </w:p>
    <w:bookmarkEnd w:id="1816"/>
    <w:bookmarkStart w:name="z1999" w:id="1817"/>
    <w:p>
      <w:pPr>
        <w:spacing w:after="0"/>
        <w:ind w:left="0"/>
        <w:jc w:val="left"/>
      </w:pPr>
      <w:r>
        <w:rPr>
          <w:rFonts w:ascii="Times New Roman"/>
          <w:b/>
          <w:i w:val="false"/>
          <w:color w:val="000000"/>
        </w:rPr>
        <w:t xml:space="preserve"> процедуры подтверждения регистрации ветеринарных лекарственных препаратов,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817"/>
    <w:bookmarkStart w:name="z2000" w:id="1818"/>
    <w:p>
      <w:pPr>
        <w:spacing w:after="0"/>
        <w:ind w:left="0"/>
        <w:jc w:val="both"/>
      </w:pPr>
      <w:r>
        <w:rPr>
          <w:rFonts w:ascii="Times New Roman"/>
          <w:b w:val="false"/>
          <w:i w:val="false"/>
          <w:color w:val="000000"/>
          <w:sz w:val="28"/>
        </w:rPr>
        <w:t>
      (блок-схема 9.5)</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(далее – процедура подтверждения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 не более 10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(заявитель предоставил документы, подтверждающие уплату соответствующего сбора (пошлины) или иные обязательные платежи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подтверждения регистрации предоставляет доступ соответствующим уполномоченным органам и (или) экспертным учреждениям к периодическому отчету по безопасности и эффективности ветеринарного лекарственного препарата (далее – периодический отчет) за период регистрации, материалам (при наличии), представленным по инициативе заявителя в рамках фармаконадзора, предварительному или итоговому экспертному заключению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819"/>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подтверждения регистрации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bookmarkEnd w:id="1819"/>
          <w:p>
            <w:pPr>
              <w:spacing w:after="20"/>
              <w:ind w:left="20"/>
              <w:jc w:val="both"/>
            </w:pPr>
            <w:r>
              <w:rPr>
                <w:rFonts w:ascii="Times New Roman"/>
                <w:b w:val="false"/>
                <w:i w:val="false"/>
                <w:color w:val="000000"/>
                <w:sz w:val="20"/>
              </w:rPr>
              <w:t>
уполномоченным органам всех государств-членов, на территориях которых обращается ветеринарный лекарственный препарат в соответствии с условиями регистрации, – референтный орган по регистрации не позднее 15 рабочих дней с даты приостановления процедуры подтверждения регистрации осуществляет действия в установленном порядке в рамках процедуры подтверждения регистрации;</w:t>
            </w:r>
          </w:p>
          <w:p>
            <w:pPr>
              <w:spacing w:after="0"/>
              <w:ind w:left="0"/>
              <w:jc w:val="both"/>
            </w:pPr>
            <w:r>
              <w:rPr>
                <w:rFonts w:ascii="Times New Roman"/>
                <w:b w:val="false"/>
                <w:i w:val="false"/>
                <w:color w:val="000000"/>
                <w:sz w:val="20"/>
              </w:rPr>
              <w:t>
уполномоченным органам отдельных государств-членов, на территориях которых обращается ветеринарный лекарственный препарат в соответствии с условиями регистрации, – референтный орган по регистрации осуществляет взаимодействие с уполномоченными органами и (или) экспертными учреждениями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подтверждения регистрации которых подтверждена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периодического отчета за период регистрации, материалов (при наличии), представленным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за период регистрации и (или) материалах (при наличии), представленных по инициативе заявителя в рамках фармаконадзора,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(при наличии),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запросы с собственным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820"/>
          <w:p>
            <w:pPr>
              <w:spacing w:after="20"/>
              <w:ind w:left="20"/>
              <w:jc w:val="both"/>
            </w:pPr>
            <w:r>
              <w:rPr>
                <w:rFonts w:ascii="Times New Roman"/>
                <w:b w:val="false"/>
                <w:i w:val="false"/>
                <w:color w:val="000000"/>
                <w:sz w:val="20"/>
              </w:rPr>
              <w:t xml:space="preserve">
срок предоставления заявителем ответа на объединенный запрос референтного органа по регистрации (в том числе запросы уполномоченных органов и (или) </w:t>
            </w:r>
          </w:p>
          <w:bookmarkEnd w:id="1820"/>
          <w:p>
            <w:pPr>
              <w:spacing w:after="20"/>
              <w:ind w:left="20"/>
              <w:jc w:val="both"/>
            </w:pPr>
            <w:r>
              <w:rPr>
                <w:rFonts w:ascii="Times New Roman"/>
                <w:b w:val="false"/>
                <w:i w:val="false"/>
                <w:color w:val="000000"/>
                <w:sz w:val="20"/>
              </w:rPr>
              <w:t>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соответствии с рекомендациями референтного органа по их доработке и их согласование с референтным органом по регистрации осуществляются в срок не более 20 рабочих дней, включая дату их согласования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w:t>
            </w:r>
          </w:p>
          <w:p>
            <w:pPr>
              <w:spacing w:after="20"/>
              <w:ind w:left="20"/>
              <w:jc w:val="both"/>
            </w:pPr>
            <w:r>
              <w:rPr>
                <w:rFonts w:ascii="Times New Roman"/>
                <w:b w:val="false"/>
                <w:i w:val="false"/>
                <w:color w:val="000000"/>
                <w:sz w:val="20"/>
              </w:rPr>
              <w:t xml:space="preserve">5 рабочих дней с даты согласования проектов инструкции по применению и макета упаковки ветеринарного лекарственного препарата (при необходимости)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10 рабочих дней экспертное учреждение государства-члена информирует соответствующий уполномоченный орган о возможности (или невозможности) подтверждения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подтверждение регистрации ветеринарного лекарственного препарата и уведомляют об этом референтный орган по регистрации в срок не более 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подтверждении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821"/>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822"/>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согласованную инструкцию по применению ветеринарного лекарственного препарата на русском языке (при необходимости);</w:t>
            </w:r>
          </w:p>
          <w:p>
            <w:pPr>
              <w:spacing w:after="20"/>
              <w:ind w:left="20"/>
              <w:jc w:val="both"/>
            </w:pPr>
            <w:r>
              <w:rPr>
                <w:rFonts w:ascii="Times New Roman"/>
                <w:b w:val="false"/>
                <w:i w:val="false"/>
                <w:color w:val="000000"/>
                <w:sz w:val="20"/>
              </w:rPr>
              <w:t>
б)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(далее – процедура подтверждения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 не более 10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(заявитель предоставил документы, подтверждающие уплату соответствующего сбора (пошлины) или иные обязательные платежи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подтверждения регистрации предоставляет доступ соответствующим уполномоченным органам и (или) экспертным учреждениям к периодическому отчету по безопасности и эффективности ветеринарного лекарственного препарата (далее – периодический отчет) за период регистрации, материалам (при наличии), представленным по инициативе заявителя в рамках фармаконадзора, предварительному или итоговому экспертному заключению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823"/>
          <w:p>
            <w:pPr>
              <w:spacing w:after="20"/>
              <w:ind w:left="20"/>
              <w:jc w:val="both"/>
            </w:pPr>
            <w:r>
              <w:rPr>
                <w:rFonts w:ascii="Times New Roman"/>
                <w:b w:val="false"/>
                <w:i w:val="false"/>
                <w:color w:val="000000"/>
                <w:sz w:val="20"/>
              </w:rPr>
              <w:t xml:space="preserve">
в случае неподтверждения уплаты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референтный орган по регистрации в срок не более 5 рабочих дней с даты возобновления процедуры подтверждения регистрации, направляет запрос (при наличии) заявителю, при необходимости осуществляет действия по внесению в инструкцию </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применению ветеринарного лекарственного препарата и макет упаковки ветеринарного лекарственного препарата изменений, принимает решение о подтверждении регистрации этого препарата с возможностью дальнейшего обращения его на территории того государства-члена, уполномоченный орган которого </w:t>
            </w:r>
          </w:p>
          <w:p>
            <w:pPr>
              <w:spacing w:after="20"/>
              <w:ind w:left="20"/>
              <w:jc w:val="both"/>
            </w:pPr>
            <w:r>
              <w:rPr>
                <w:rFonts w:ascii="Times New Roman"/>
                <w:b w:val="false"/>
                <w:i w:val="false"/>
                <w:color w:val="000000"/>
                <w:sz w:val="20"/>
              </w:rPr>
              <w:t>
является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периодического отчета за период регистрации, материалов (при наличии), представленным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за период регистрации и (или) материалах (при наличии), представленных по инициативе заявителя в рамках фармаконадзора,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(при наличии),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запросы с собственным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824"/>
          <w:p>
            <w:pPr>
              <w:spacing w:after="20"/>
              <w:ind w:left="20"/>
              <w:jc w:val="both"/>
            </w:pPr>
            <w:r>
              <w:rPr>
                <w:rFonts w:ascii="Times New Roman"/>
                <w:b w:val="false"/>
                <w:i w:val="false"/>
                <w:color w:val="000000"/>
                <w:sz w:val="20"/>
              </w:rPr>
              <w:t xml:space="preserve">
срок предоставления заявителем ответа на объединенный запрос референтного органа по регистрации (в том числе запросы уполномоченных органов и (или) </w:t>
            </w:r>
          </w:p>
          <w:bookmarkEnd w:id="1824"/>
          <w:p>
            <w:pPr>
              <w:spacing w:after="20"/>
              <w:ind w:left="20"/>
              <w:jc w:val="both"/>
            </w:pPr>
            <w:r>
              <w:rPr>
                <w:rFonts w:ascii="Times New Roman"/>
                <w:b w:val="false"/>
                <w:i w:val="false"/>
                <w:color w:val="000000"/>
                <w:sz w:val="20"/>
              </w:rPr>
              <w:t>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соответствие с рекомендациями референтного органа по их доработке, их перевод с русского языка на государственный язык другого государства-члена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и (или) непредставления их перевода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согласования проектов инструкции по применению и макета упаковки ветеринарного лекарственного препарата (при необходимости)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10 рабочих дней экспертное учреждение государства-члена информирует соответствующий уполномоченный орган о возможности (или невозможности) подтверждения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подтверждение регистрации ветеринарного лекарственного препарата и уведомляют об этом референтный орган по регистрации в срок не более 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подтверждении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25"/>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826"/>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согласованную инструкцию по применению ветеринарного лекарственного препарата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(при необходимости);</w:t>
            </w:r>
          </w:p>
          <w:p>
            <w:pPr>
              <w:spacing w:after="20"/>
              <w:ind w:left="20"/>
              <w:jc w:val="both"/>
            </w:pPr>
            <w:r>
              <w:rPr>
                <w:rFonts w:ascii="Times New Roman"/>
                <w:b w:val="false"/>
                <w:i w:val="false"/>
                <w:color w:val="000000"/>
                <w:sz w:val="20"/>
              </w:rPr>
              <w:t>
2)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с указанием на них регистрационного номера данного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(далее – процедура подтверждения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(заявитель предоставил документы, подтверждающие уплату соответствующего сбора (пошлины) или иные обязательные платежи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подтверждения регистрации предоставляет доступ соответствующим уполномоченным органам и (или) экспертным учреждениям к периодическому отчету по безопасности и эффективности ветеринарного лекарственного препарата (далее – периодический отчет) за период регистрации, материалам (при наличии), представленным по инициативе заявителя в рамках фармаконадзора, предварительному или итоговому экспертному заключению и при наличии запросу референтного органа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периодического отчета за период регистрации, материалов (при наличии), представленным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за период регистрации и (или) материалах (при наличии), представленных по инициативе заявителя в рамках фармаконадзора,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(при наличии),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запросы с собственным и в срок не более 5 рабочих дней направляет его заявителю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согласования проектов инструкции по применению и макета упаковки ветеринарного лекарственного препарата (при необходимости)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10 рабочих дней экспертное учреждение государства-члена информирует соответствующий уполномоченный орган о возможности (или невозможности) подтверждения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подтверждение регистрации ветеринарного лекарственного препарата и уведомляют об этом референтный орган по регистрации в срок не более 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(или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об отказе в подтверждении регистрации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27"/>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согласованную инструкцию по применению ветеринарного лекарственного препарата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(при необходимости);</w:t>
            </w:r>
          </w:p>
          <w:p>
            <w:pPr>
              <w:spacing w:after="20"/>
              <w:ind w:left="20"/>
              <w:jc w:val="both"/>
            </w:pPr>
            <w:r>
              <w:rPr>
                <w:rFonts w:ascii="Times New Roman"/>
                <w:b w:val="false"/>
                <w:i w:val="false"/>
                <w:color w:val="000000"/>
                <w:sz w:val="20"/>
              </w:rPr>
              <w:t>
2)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с указанием на них регистрационного номера данного ветеринарного лекарственного препарата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28"/>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bookmarkEnd w:id="1828"/>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ветеринарного лекарственного препарата (далее – процедура подтверждения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срок не более 10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(заявитель предоставил документы, подтверждающие уплату соответствующего сбора (пошлины) или иные обязательные платежи в размере, установленном законодательством соответствующего государства-члена) референтный орган по регистрации в срок не более 5 рабочих дней с даты возобновления процедуры подтверждения регистрации предоставляет доступ соответствующим уполномоченным органам и (или) экспертным учреждениям к периодическому отчету по безопасности и эффективности ветеринарного лекарственного препарата (далее – периодический отчет) за период регистрации, материалам (при наличии), представленным по инициативе заявителя в рамках фармаконадзора, предварительному или итоговому экспертному заключению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829"/>
          <w:p>
            <w:pPr>
              <w:spacing w:after="20"/>
              <w:ind w:left="20"/>
              <w:jc w:val="both"/>
            </w:pPr>
            <w:r>
              <w:rPr>
                <w:rFonts w:ascii="Times New Roman"/>
                <w:b w:val="false"/>
                <w:i w:val="false"/>
                <w:color w:val="000000"/>
                <w:sz w:val="20"/>
              </w:rPr>
              <w:t xml:space="preserve">
в случае неподтверждения уплаты сбора (пошлины) или иные обязательные платежи уполномоченным органам других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подтверждения регистрации референтный орган по регистрации в срок не более 5 рабочих дней с даты возобновления процедуры подтверждения регистрации, направляет запрос (при наличии) заявителю, при необходимости осуществляет действия по внесению в инструкцию </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применению ветеринарного лекарственного препарата и макет упаковки ветеринарного лекарственного препарата изменений, принимает решение о подтверждении регистрации этого препарата с возможностью дальнейшего обращения его на территории того государства-члена, уполномоченный орган которого </w:t>
            </w:r>
          </w:p>
          <w:p>
            <w:pPr>
              <w:spacing w:after="20"/>
              <w:ind w:left="20"/>
              <w:jc w:val="both"/>
            </w:pPr>
            <w:r>
              <w:rPr>
                <w:rFonts w:ascii="Times New Roman"/>
                <w:b w:val="false"/>
                <w:i w:val="false"/>
                <w:color w:val="000000"/>
                <w:sz w:val="20"/>
              </w:rPr>
              <w:t>
является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периодического отчета за период регистрации, материалов (при наличии), представленным по инициативе заявителя в рамках фармаконадзора, предварительного или итогового экспертного заключения, запроса референтного органа по регистрации (при наличии)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периодическом отчете за период регистрации и (или) материалах (при наличии), представленных по инициативе заявителя в рамках фармаконадзора,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заявителю, сформированный в дополнение к запросу референтного органа по регистрации (при наличии),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w:t>
            </w:r>
          </w:p>
          <w:p>
            <w:pPr>
              <w:spacing w:after="20"/>
              <w:ind w:left="20"/>
              <w:jc w:val="both"/>
            </w:pPr>
            <w:r>
              <w:rPr>
                <w:rFonts w:ascii="Times New Roman"/>
                <w:b w:val="false"/>
                <w:i w:val="false"/>
                <w:color w:val="000000"/>
                <w:sz w:val="20"/>
              </w:rPr>
              <w:t>5 рабочих дней объединяет все поступившие от уполномоченных органов запросы с собственным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830"/>
          <w:p>
            <w:pPr>
              <w:spacing w:after="20"/>
              <w:ind w:left="20"/>
              <w:jc w:val="both"/>
            </w:pPr>
            <w:r>
              <w:rPr>
                <w:rFonts w:ascii="Times New Roman"/>
                <w:b w:val="false"/>
                <w:i w:val="false"/>
                <w:color w:val="000000"/>
                <w:sz w:val="20"/>
              </w:rPr>
              <w:t xml:space="preserve">
срок предоставления заявителем ответа на объединенный запрос референтного органа по регистрации (в том числе запросы уполномоченных органов и (или) </w:t>
            </w:r>
          </w:p>
          <w:bookmarkEnd w:id="1830"/>
          <w:p>
            <w:pPr>
              <w:spacing w:after="20"/>
              <w:ind w:left="20"/>
              <w:jc w:val="both"/>
            </w:pPr>
            <w:r>
              <w:rPr>
                <w:rFonts w:ascii="Times New Roman"/>
                <w:b w:val="false"/>
                <w:i w:val="false"/>
                <w:color w:val="000000"/>
                <w:sz w:val="20"/>
              </w:rPr>
              <w:t>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w:t>
            </w:r>
          </w:p>
          <w:p>
            <w:pPr>
              <w:spacing w:after="20"/>
              <w:ind w:left="20"/>
              <w:jc w:val="both"/>
            </w:pPr>
            <w:r>
              <w:rPr>
                <w:rFonts w:ascii="Times New Roman"/>
                <w:b w:val="false"/>
                <w:i w:val="false"/>
                <w:color w:val="000000"/>
                <w:sz w:val="20"/>
              </w:rPr>
              <w:t>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соответствие с рекомендациями референтного органа по их доработке, их перевод с русского языка на государственный язык другого государства-члена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и (или) непредставления их перевода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w:t>
            </w:r>
          </w:p>
          <w:p>
            <w:pPr>
              <w:spacing w:after="20"/>
              <w:ind w:left="20"/>
              <w:jc w:val="both"/>
            </w:pPr>
            <w:r>
              <w:rPr>
                <w:rFonts w:ascii="Times New Roman"/>
                <w:b w:val="false"/>
                <w:i w:val="false"/>
                <w:color w:val="000000"/>
                <w:sz w:val="20"/>
              </w:rPr>
              <w:t xml:space="preserve">5 рабочих дней с даты согласования проектов инструкции по применению и макета упаковки ветеринарного лекарственного препарата (при необходимости)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10 рабочих дней экспертное учреждение государства-члена информирует соответствующий уполномоченный орган о возможности (или невозможности) подтверждения регистрации ветеринарного лекарственного препарата, который в свою очередь в срок не более 5 рабочих дней принимает решение в отношении представленного на подтверждение регистрации ветеринарного лекарственного препарата и уведомляют об этом референтный орган по регистрации в срок не более 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ветеринарного лекарственного препарата оформляет сводное экспертное заключение, которое отражает решение каждого уполномоченного органа о согласии (или несогласии) подтвердить регистрацию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 основании сводного (или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его зарегистрировать, или </w:t>
            </w:r>
          </w:p>
          <w:p>
            <w:pPr>
              <w:spacing w:after="20"/>
              <w:ind w:left="20"/>
              <w:jc w:val="both"/>
            </w:pPr>
          </w:p>
          <w:p>
            <w:pPr>
              <w:spacing w:after="20"/>
              <w:ind w:left="20"/>
              <w:jc w:val="both"/>
            </w:pPr>
            <w:r>
              <w:rPr>
                <w:rFonts w:ascii="Times New Roman"/>
                <w:b w:val="false"/>
                <w:i w:val="false"/>
                <w:color w:val="000000"/>
                <w:sz w:val="20"/>
              </w:rPr>
              <w:t>об отказе в подтверждении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831"/>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832"/>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согласованную инструкцию по применению ветеринарного лекарственного препарата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(при необходимости);</w:t>
            </w:r>
          </w:p>
          <w:p>
            <w:pPr>
              <w:spacing w:after="20"/>
              <w:ind w:left="20"/>
              <w:jc w:val="both"/>
            </w:pPr>
            <w:r>
              <w:rPr>
                <w:rFonts w:ascii="Times New Roman"/>
                <w:b w:val="false"/>
                <w:i w:val="false"/>
                <w:color w:val="000000"/>
                <w:sz w:val="20"/>
              </w:rPr>
              <w:t>
2) согласованные макеты первичной упаковки и в случае наличия, вторичной упаковки на русском языке и при наличии соответствующих требований в законодательстве государства-члена на государственном языке государства-члена, на территории которого обращается ветеринарный лекарственный препарат, с указанием на них регистрационного номера данного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8" w:id="1833"/>
    <w:p>
      <w:pPr>
        <w:spacing w:after="0"/>
        <w:ind w:left="0"/>
        <w:jc w:val="left"/>
      </w:pPr>
      <w:r>
        <w:rPr>
          <w:rFonts w:ascii="Times New Roman"/>
          <w:b/>
          <w:i w:val="false"/>
          <w:color w:val="000000"/>
        </w:rPr>
        <w:t xml:space="preserve"> БЛОК-СХЕМА</w:t>
      </w:r>
    </w:p>
    <w:bookmarkEnd w:id="1833"/>
    <w:bookmarkStart w:name="z2029" w:id="1834"/>
    <w:p>
      <w:pPr>
        <w:spacing w:after="0"/>
        <w:ind w:left="0"/>
        <w:jc w:val="left"/>
      </w:pPr>
      <w:r>
        <w:rPr>
          <w:rFonts w:ascii="Times New Roman"/>
          <w:b/>
          <w:i w:val="false"/>
          <w:color w:val="000000"/>
        </w:rPr>
        <w:t xml:space="preserve"> процедуры подтверждения регистрации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w:t>
      </w:r>
    </w:p>
    <w:bookmarkEnd w:id="1834"/>
    <w:bookmarkStart w:name="z2030" w:id="1835"/>
    <w:p>
      <w:pPr>
        <w:spacing w:after="0"/>
        <w:ind w:left="0"/>
        <w:jc w:val="both"/>
      </w:pPr>
      <w:r>
        <w:rPr>
          <w:rFonts w:ascii="Times New Roman"/>
          <w:b w:val="false"/>
          <w:i w:val="false"/>
          <w:color w:val="000000"/>
          <w:sz w:val="28"/>
        </w:rPr>
        <w:t>
      (блок-схема 9.6)</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836"/>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bookmarkEnd w:id="18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837"/>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bookmarkEnd w:id="1837"/>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838"/>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w:t>
            </w:r>
            <w:r>
              <w:rPr>
                <w:rFonts w:ascii="Times New Roman"/>
                <w:b/>
                <w:i w:val="false"/>
                <w:color w:val="000000"/>
                <w:sz w:val="20"/>
              </w:rPr>
              <w:t>.</w:t>
            </w:r>
            <w:r>
              <w:rPr>
                <w:rFonts w:ascii="Times New Roman"/>
                <w:b w:val="false"/>
                <w:i w:val="false"/>
                <w:color w:val="000000"/>
                <w:sz w:val="20"/>
              </w:rPr>
              <w:t xml:space="preserve"> Представленный заявителем отчет о мониторинге безопасности применения ветеринарного лекарственного препарата за период регистрации и материалы (при наличии), представляемые по инициативе заявителя в рамках фармаконадзора, направляются референтным органом по регистрации в рамках указанного срока в экспертное учреждение для экспертизы</w:t>
            </w:r>
          </w:p>
          <w:bookmarkEnd w:id="183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839"/>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30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отчете о мониторинге безопасности применения ветеринарного лекарственного препарата за период регистрации и (или) материалах (при наличии), представленных по инициативе заявителя в рамках фармаконадзора.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рамках указанного срока в референтный орган по регистрации</w:t>
            </w:r>
          </w:p>
          <w:bookmarkEnd w:id="183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840"/>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регистрации.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подтверждения регистрации завершена</w:t>
            </w:r>
          </w:p>
          <w:bookmarkEnd w:id="18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41"/>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запрос заявителю</w:t>
            </w:r>
          </w:p>
          <w:bookmarkEnd w:id="18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42"/>
          <w:p>
            <w:pPr>
              <w:spacing w:after="20"/>
              <w:ind w:left="20"/>
              <w:jc w:val="both"/>
            </w:pPr>
            <w:r>
              <w:rPr>
                <w:rFonts w:ascii="Times New Roman"/>
                <w:b w:val="false"/>
                <w:i w:val="false"/>
                <w:color w:val="000000"/>
                <w:sz w:val="20"/>
              </w:rPr>
              <w:t xml:space="preserve">
срок предоставления заявителем ответа на объединенный запрос референтного органа по регистрации (в том числе запросы уполномоченных органов и (или) </w:t>
            </w:r>
          </w:p>
          <w:bookmarkEnd w:id="1842"/>
          <w:p>
            <w:pPr>
              <w:spacing w:after="20"/>
              <w:ind w:left="20"/>
              <w:jc w:val="both"/>
            </w:pPr>
            <w:r>
              <w:rPr>
                <w:rFonts w:ascii="Times New Roman"/>
                <w:b w:val="false"/>
                <w:i w:val="false"/>
                <w:color w:val="000000"/>
                <w:sz w:val="20"/>
              </w:rPr>
              <w:t>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843"/>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его в экспертное учреждение для завершения экспертизы ветеринарного лекарственного средства</w:t>
            </w:r>
          </w:p>
          <w:bookmarkEnd w:id="18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844"/>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bookmarkEnd w:id="18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845"/>
          <w:p>
            <w:pPr>
              <w:spacing w:after="20"/>
              <w:ind w:left="20"/>
              <w:jc w:val="both"/>
            </w:pPr>
            <w:r>
              <w:rPr>
                <w:rFonts w:ascii="Times New Roman"/>
                <w:b w:val="false"/>
                <w:i w:val="false"/>
                <w:color w:val="000000"/>
                <w:sz w:val="20"/>
              </w:rPr>
              <w:t>
В случае необходимости внесения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экспертное учреждение направляет в референтный орган по регистрации вместе с итоговым экспертным заключением рекомендации по их доработке.</w:t>
            </w:r>
          </w:p>
          <w:bookmarkEnd w:id="18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46"/>
          <w:p>
            <w:pPr>
              <w:spacing w:after="20"/>
              <w:ind w:left="20"/>
              <w:jc w:val="both"/>
            </w:pPr>
            <w:r>
              <w:rPr>
                <w:rFonts w:ascii="Times New Roman"/>
                <w:b w:val="false"/>
                <w:i w:val="false"/>
                <w:color w:val="000000"/>
                <w:sz w:val="20"/>
              </w:rPr>
              <w:t>
внесение заявителем в инструкцию по применению ветеринарного лекарственного препарата и макет упаковки ветеринарного лекарственного препарата изменений на основании данных фармаконадзора в соответствии с рекомендациями референтного органа по их доработке и их согласование с референтным органом по регистрации осуществляется в срок не более 20 рабочих дней, включая дату их согласования референтным органом по регистрации</w:t>
            </w:r>
          </w:p>
          <w:bookmarkEnd w:id="18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и макета упаковки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инструкции по применению ветеринарного лекарственного препарата и макета упаковки ветеринарного лекарственного препарата в течение 20 рабочих дней в соответствие с рекомендациями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регистрации ветеринарного лекарственного препарата, о чем в срок не более 5 рабочих дней с даты принятия решения уведомляет заявителя, уполномоченные органы и (или) экспертные учреждения. Процедура подтверждения регистрации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принимает решение о подтверждении регистрации ветеринарного лекарственного препарата с возможностью обращения этого препарата на таможенной территории Союза или об отказе в подтверждении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847"/>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регистрации ветеринарного лекарственного препарата референтный орган по регистрации в срок не более 5 рабочих дней с даты принятия решения осуществляет следующие действия:</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848"/>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подтверждение регистрации ветеринарного лекарственного препарата направляется референтным органом по регистрации заявителю</w:t>
            </w:r>
          </w:p>
          <w:bookmarkEnd w:id="18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849"/>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подтверждении регистрации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подтверждение регистрации ветеринарного лекарственного препарата, оформляет бессрочную регистрацию с сохранением ранее присвоенного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а) согласованную инструкцию по применению ветеринарного лекарственного препарата на русском языке (при необходимости);</w:t>
            </w:r>
          </w:p>
          <w:p>
            <w:pPr>
              <w:spacing w:after="20"/>
              <w:ind w:left="20"/>
              <w:jc w:val="both"/>
            </w:pPr>
            <w:r>
              <w:rPr>
                <w:rFonts w:ascii="Times New Roman"/>
                <w:b w:val="false"/>
                <w:i w:val="false"/>
                <w:color w:val="000000"/>
                <w:sz w:val="20"/>
              </w:rPr>
              <w:t>
б) согласованные макеты первичной упаковки и, в случае наличия, вторичной упаковки на русском языке с указанием на них регистрационного номера данного ветеринарного лекарственного препарата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850"/>
    <w:p>
      <w:pPr>
        <w:spacing w:after="0"/>
        <w:ind w:left="0"/>
        <w:jc w:val="left"/>
      </w:pPr>
      <w:r>
        <w:rPr>
          <w:rFonts w:ascii="Times New Roman"/>
          <w:b/>
          <w:i w:val="false"/>
          <w:color w:val="000000"/>
        </w:rPr>
        <w:t xml:space="preserve"> БЛОК-СХЕМА</w:t>
      </w:r>
    </w:p>
    <w:bookmarkEnd w:id="1850"/>
    <w:bookmarkStart w:name="z2050" w:id="1851"/>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препаратова,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с экспертизой регистрационного досье ветеринарного лекарственного препарата и экспертизой образцов ветеринарного лекарственного средства</w:t>
      </w:r>
    </w:p>
    <w:bookmarkEnd w:id="1851"/>
    <w:bookmarkStart w:name="z2051" w:id="1852"/>
    <w:p>
      <w:pPr>
        <w:spacing w:after="0"/>
        <w:ind w:left="0"/>
        <w:jc w:val="both"/>
      </w:pPr>
      <w:r>
        <w:rPr>
          <w:rFonts w:ascii="Times New Roman"/>
          <w:b w:val="false"/>
          <w:i w:val="false"/>
          <w:color w:val="000000"/>
          <w:sz w:val="28"/>
        </w:rPr>
        <w:t>
      (блок-схема 9.7)</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853"/>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bookmarkEnd w:id="18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854"/>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о принятии решения о проведении экспертизы ветеринарного лекарственного средства</w:t>
            </w:r>
          </w:p>
          <w:bookmarkEnd w:id="1854"/>
          <w:p>
            <w:pPr>
              <w:spacing w:after="20"/>
              <w:ind w:left="20"/>
              <w:jc w:val="both"/>
            </w:pPr>
            <w:r>
              <w:rPr>
                <w:rFonts w:ascii="Times New Roman"/>
                <w:b w:val="false"/>
                <w:i w:val="false"/>
                <w:color w:val="000000"/>
                <w:sz w:val="20"/>
              </w:rPr>
              <w:t>
Документы, представленные заявителем в соответствии с перечнем изменений согласно приложению № 6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 (далее соответственно – перечень изменений, Правила)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855"/>
          <w:p>
            <w:pPr>
              <w:spacing w:after="20"/>
              <w:ind w:left="20"/>
              <w:jc w:val="both"/>
            </w:pPr>
            <w:r>
              <w:rPr>
                <w:rFonts w:ascii="Times New Roman"/>
                <w:b w:val="false"/>
                <w:i w:val="false"/>
                <w:color w:val="000000"/>
                <w:sz w:val="20"/>
              </w:rPr>
              <w:t>
процедура внесения изменений в регистрационное досье зарегистрированного ветеринарного лекарственного препарата (далее – процедура внесения изменений) приостанавливается и возобновляется с даты предоставления заявителем образцов в экспертное учреждение</w:t>
            </w:r>
          </w:p>
          <w:bookmarkEnd w:id="18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856"/>
          <w:p>
            <w:pPr>
              <w:spacing w:after="20"/>
              <w:ind w:left="20"/>
              <w:jc w:val="both"/>
            </w:pPr>
            <w:r>
              <w:rPr>
                <w:rFonts w:ascii="Times New Roman"/>
                <w:b w:val="false"/>
                <w:i w:val="false"/>
                <w:color w:val="000000"/>
                <w:sz w:val="20"/>
              </w:rPr>
              <w:t xml:space="preserve">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w:t>
            </w:r>
          </w:p>
          <w:bookmarkEnd w:id="1856"/>
          <w:p>
            <w:pPr>
              <w:spacing w:after="20"/>
              <w:ind w:left="20"/>
              <w:jc w:val="both"/>
            </w:pPr>
            <w:r>
              <w:rPr>
                <w:rFonts w:ascii="Times New Roman"/>
                <w:b w:val="false"/>
                <w:i w:val="false"/>
                <w:color w:val="000000"/>
                <w:sz w:val="20"/>
              </w:rPr>
              <w:t>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57"/>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bookmarkEnd w:id="18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90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858"/>
          <w:p>
            <w:pPr>
              <w:spacing w:after="20"/>
              <w:ind w:left="20"/>
              <w:jc w:val="both"/>
            </w:pPr>
            <w:r>
              <w:rPr>
                <w:rFonts w:ascii="Times New Roman"/>
                <w:b w:val="false"/>
                <w:i w:val="false"/>
                <w:color w:val="000000"/>
                <w:sz w:val="20"/>
              </w:rPr>
              <w:t xml:space="preserve">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w:t>
            </w:r>
          </w:p>
          <w:bookmarkEnd w:id="18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59"/>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завершена</w:t>
            </w:r>
          </w:p>
          <w:bookmarkEnd w:id="18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60"/>
          <w:p>
            <w:pPr>
              <w:spacing w:after="20"/>
              <w:ind w:left="20"/>
              <w:jc w:val="both"/>
            </w:pPr>
            <w:r>
              <w:rPr>
                <w:rFonts w:ascii="Times New Roman"/>
                <w:b w:val="false"/>
                <w:i w:val="false"/>
                <w:color w:val="000000"/>
                <w:sz w:val="20"/>
              </w:rPr>
              <w:t>
День 106</w:t>
            </w:r>
          </w:p>
          <w:bookmarkEnd w:id="18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861"/>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8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62"/>
          <w:p>
            <w:pPr>
              <w:spacing w:after="20"/>
              <w:ind w:left="20"/>
              <w:jc w:val="both"/>
            </w:pPr>
            <w:r>
              <w:rPr>
                <w:rFonts w:ascii="Times New Roman"/>
                <w:b w:val="false"/>
                <w:i w:val="false"/>
                <w:color w:val="000000"/>
                <w:sz w:val="20"/>
              </w:rPr>
              <w:t xml:space="preserve">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Общий срок ответа на запрос не должен превышать 180 рабочих дней</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возобновляется референтным органом по регистрации с даты получения от заявителя ответа на запрос, который в срок не более 4 рабочих дней направляется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63"/>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bookmarkEnd w:id="18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перечнем изменений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или иных обязательных платежей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64"/>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внесения изменений</w:t>
            </w:r>
          </w:p>
          <w:bookmarkEnd w:id="18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20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внесения изменений, а также осуществить перевод согласованных референтным органом по регистрации проектов инструкции по применению ветеринарного лекарственного препарата и макета упаковки с русского языка на государственный язык другого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иных обязательных платежей уполномоченным органам других государств-членов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к итоговому экспертному заключению, документам, представленным в соответствии с перечнем изменений, протоколам исследований образцов ветеринарного лекарственного средства, ответу на запрос референтного органа по регистрации, а также согласованным референтным органом по регистрации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65"/>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внесения изменений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bookmarkEnd w:id="1865"/>
          <w:p>
            <w:pPr>
              <w:spacing w:after="20"/>
              <w:ind w:left="20"/>
              <w:jc w:val="both"/>
            </w:pPr>
            <w:r>
              <w:rPr>
                <w:rFonts w:ascii="Times New Roman"/>
                <w:b w:val="false"/>
                <w:i w:val="false"/>
                <w:color w:val="000000"/>
                <w:sz w:val="20"/>
              </w:rPr>
              <w:t>
уполномоченным органам всех государств-членов, на территориях которых обращается ветеринарный лекарственный препарат в соответствии с условиями регистрации, – референтный орган по регистрации не позднее 5 рабочих дней с даты возобновления процедуры внесения изменений принимает решение о внесении в регистрационное досье ветеринарного лекарственного препарата изменений (с возможностью обращения этого ветеринарного лекарственного препарата на территории своего государства-члена) и осуществляет действия в установленном порядке в рамках процедуры внесения изменений;</w:t>
            </w:r>
          </w:p>
          <w:p>
            <w:pPr>
              <w:spacing w:after="0"/>
              <w:ind w:left="0"/>
              <w:jc w:val="both"/>
            </w:pPr>
            <w:r>
              <w:rPr>
                <w:rFonts w:ascii="Times New Roman"/>
                <w:b w:val="false"/>
                <w:i w:val="false"/>
                <w:color w:val="000000"/>
                <w:sz w:val="20"/>
              </w:rPr>
              <w:t>
уполномоченным органам отдельных государств-членов, на территориях которых обращается ветеринарный лекарственный препарат в соответствии с условиями регистрации, – референтный орган по регистрации осуществляет взаимодействие с уполномоченными органами и (или) экспертными учреждениями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внесения изменений которых подтверждена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66"/>
          <w:p>
            <w:pPr>
              <w:spacing w:after="20"/>
              <w:ind w:left="20"/>
              <w:jc w:val="both"/>
            </w:pPr>
            <w:r>
              <w:rPr>
                <w:rFonts w:ascii="Times New Roman"/>
                <w:b w:val="false"/>
                <w:i w:val="false"/>
                <w:color w:val="000000"/>
                <w:sz w:val="20"/>
              </w:rPr>
              <w:t>
5</w:t>
            </w:r>
          </w:p>
          <w:bookmarkEnd w:id="186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итогового экспертного заключения, ответа на запрос референтного органа по регистрации, документов, представленных в соответствии с перечнем изменений, протоколов исследований, согласованных референтным органом по регистрации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вносимых в документы согласно приложению № 6 к Правилам,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других государств-членов запросы и в срок не более 5 рабочих дней направляет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получения от заявителя ответа на объединенный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867"/>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bookmarkEnd w:id="18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68"/>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bookmarkEnd w:id="186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проведенного анализа ответа заявителя и при наличии исправленных и (или) дополненных материалов в срок не более 5 рабочих дней экспертные учреждения информируют соответствующие уполномоченные органы о возможности (или невозможности) внесения изменений, которые в свою очередь в срок не более 5 рабочих дней принимают решение в отношении предлагаемых для внесения в регистрационное досье ветеринарного лекарственного препарата изменений и в срок не более 5 рабочих дней уведомляют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на территории которых обращается ветеринарный лекарственный препарат в соответствии с условиями регистрации, в отношении предлагаемых для внесения в регистрационное досье ветеринарного лекарственного препарата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внесение изменений в регистрационное досье ветеринарного лекарственного препарата является личной инициативой правообладателя ветеринарного лекарственного препарата и внесение или не внесение таких изменений не может негативно повлиять на эффективность, качество и безопасность ветеринарного лекарственного препарата, но уполномоченный орган одного или нескольких государств-членов отказал во внесении предлагаемых изменений, референтный орган по регистрации в срок не более 5 рабочих дней с даты получения сводного экспертного заключения направляет его, заявителю. Процедура внесения изменений приостанавливается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правообладатель имеет право отказаться от предлагаемых им изменений в регистрационное досье. Для отказа от внесения изменений в регистрационное досье заявитель в срок не более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изменений в регистрационное досье ветеринарного лекарственного препарата, по форме согласно приложению № 9 (форма 9.4) к Правилам.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в срок не более 5 рабочих дней с даты принятия решения уведомляет о нем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случае неполучения от заявителя в течении 10 рабочих дней с даты направления ему сводного экспертного заключения заявления об отказе во внесении изменений в регистрационное досье, процедура внесения изменений возобновляется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внесении предлагаемых заявителем изменений в регистрационное досье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69"/>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ветеринарного лекарственного препарата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70"/>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8" w:id="1871"/>
    <w:p>
      <w:pPr>
        <w:spacing w:after="0"/>
        <w:ind w:left="0"/>
        <w:jc w:val="left"/>
      </w:pPr>
      <w:r>
        <w:rPr>
          <w:rFonts w:ascii="Times New Roman"/>
          <w:b/>
          <w:i w:val="false"/>
          <w:color w:val="000000"/>
        </w:rPr>
        <w:t xml:space="preserve"> БЛОК-СХЕМА</w:t>
      </w:r>
    </w:p>
    <w:bookmarkEnd w:id="1871"/>
    <w:bookmarkStart w:name="z2079" w:id="1872"/>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с экспертизой регистрационного досье ветеринарного лекарственного препарата и экспертизой образцов ветеринарного лекарственного средства</w:t>
      </w:r>
    </w:p>
    <w:bookmarkEnd w:id="1872"/>
    <w:bookmarkStart w:name="z2080" w:id="1873"/>
    <w:p>
      <w:pPr>
        <w:spacing w:after="0"/>
        <w:ind w:left="0"/>
        <w:jc w:val="both"/>
      </w:pPr>
      <w:r>
        <w:rPr>
          <w:rFonts w:ascii="Times New Roman"/>
          <w:b w:val="false"/>
          <w:i w:val="false"/>
          <w:color w:val="000000"/>
          <w:sz w:val="28"/>
        </w:rPr>
        <w:t>
      (блок-схема 9.8)</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874"/>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87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75"/>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bookmarkEnd w:id="187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76"/>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о принятии решения о проведении экспертизы ветеринарного лекарственного средства</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представленные заявителем в соответствии перечнем изменений, направляются референтным органом по регистрации в рамках указанного срока в экспертное учреждение для экспертизы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в регистрационное досье зарегистрированного ветеринарного лекарственного препарата (далее – процедура внесения изменений)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77"/>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bookmarkEnd w:id="18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878"/>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завершена</w:t>
            </w:r>
          </w:p>
          <w:bookmarkEnd w:id="18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79"/>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на него ответа</w:t>
            </w:r>
          </w:p>
          <w:bookmarkEnd w:id="187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880"/>
          <w:p>
            <w:pPr>
              <w:spacing w:after="20"/>
              <w:ind w:left="20"/>
              <w:jc w:val="both"/>
            </w:pPr>
            <w:r>
              <w:rPr>
                <w:rFonts w:ascii="Times New Roman"/>
                <w:b w:val="false"/>
                <w:i w:val="false"/>
                <w:color w:val="000000"/>
                <w:sz w:val="20"/>
              </w:rPr>
              <w:t xml:space="preserve">
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w:t>
            </w:r>
          </w:p>
          <w:bookmarkEnd w:id="1880"/>
          <w:p>
            <w:pPr>
              <w:spacing w:after="20"/>
              <w:ind w:left="20"/>
              <w:jc w:val="both"/>
            </w:pPr>
            <w:r>
              <w:rPr>
                <w:rFonts w:ascii="Times New Roman"/>
                <w:b w:val="false"/>
                <w:i w:val="false"/>
                <w:color w:val="000000"/>
                <w:sz w:val="20"/>
              </w:rPr>
              <w:t>
Общий срок ответа на запрос не должен превышать 180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возобновляется референтным органом по регистрации с даты получения от заявителя ответа на запрос, который в срок не более 4 рабочих дней направляется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881"/>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Процедура внесения изменений завершена</w:t>
            </w:r>
          </w:p>
          <w:bookmarkEnd w:id="18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перечнем изменений,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принимает решение о внесении изменений в регистрационное досье ветеринарного лекарственного препарата (с возможностью обращения этого ветеринарного лекарственного препарата на таможенной территории Союза) или об отказе во внесении данных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882"/>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срок не более 5 рабочих дней с даты принятия такого решения. Процедура внесения изменений завершена</w:t>
            </w:r>
          </w:p>
          <w:bookmarkEnd w:id="18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83"/>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ветеринарного лекарственного препарата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884"/>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7" w:id="1885"/>
    <w:p>
      <w:pPr>
        <w:spacing w:after="0"/>
        <w:ind w:left="0"/>
        <w:jc w:val="left"/>
      </w:pPr>
      <w:r>
        <w:rPr>
          <w:rFonts w:ascii="Times New Roman"/>
          <w:b/>
          <w:i w:val="false"/>
          <w:color w:val="000000"/>
        </w:rPr>
        <w:t xml:space="preserve"> БЛОК-СХЕМА</w:t>
      </w:r>
    </w:p>
    <w:bookmarkEnd w:id="1885"/>
    <w:bookmarkStart w:name="z2098" w:id="1886"/>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 в состав которых не входят действующие вещества или не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с экспертизой регистрационного досье ветеринарного лекарственного препарата и без экспертизы образцов ветеринарного лекарственного средства</w:t>
      </w:r>
    </w:p>
    <w:bookmarkEnd w:id="1886"/>
    <w:bookmarkStart w:name="z2099" w:id="1887"/>
    <w:p>
      <w:pPr>
        <w:spacing w:after="0"/>
        <w:ind w:left="0"/>
        <w:jc w:val="both"/>
      </w:pPr>
      <w:r>
        <w:rPr>
          <w:rFonts w:ascii="Times New Roman"/>
          <w:b w:val="false"/>
          <w:i w:val="false"/>
          <w:color w:val="000000"/>
          <w:sz w:val="28"/>
        </w:rPr>
        <w:t>
      (блок-схема 9.9)</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888"/>
          <w:p>
            <w:pPr>
              <w:spacing w:after="20"/>
              <w:ind w:left="20"/>
              <w:jc w:val="both"/>
            </w:pPr>
            <w:r>
              <w:rPr>
                <w:rFonts w:ascii="Times New Roman"/>
                <w:b w:val="false"/>
                <w:i w:val="false"/>
                <w:color w:val="000000"/>
                <w:sz w:val="20"/>
              </w:rPr>
              <w:t>
Количество рабочих дней, необходи</w:t>
            </w:r>
          </w:p>
          <w:bookmarkEnd w:id="1888"/>
          <w:p>
            <w:pPr>
              <w:spacing w:after="20"/>
              <w:ind w:left="20"/>
              <w:jc w:val="both"/>
            </w:pPr>
            <w:r>
              <w:rPr>
                <w:rFonts w:ascii="Times New Roman"/>
                <w:b w:val="false"/>
                <w:i w:val="false"/>
                <w:color w:val="000000"/>
                <w:sz w:val="20"/>
              </w:rPr>
              <w:t>
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889"/>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bookmarkEnd w:id="188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890"/>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принятии решения о проведении экспертизы ветеринарного лекарственного средства. Документы, представленные заявителем в соответствии с перечнем изменений, направляются референтным органом по регистрации в рамках указанного срока в экспертное учреждение для экспертизы</w:t>
            </w:r>
          </w:p>
          <w:bookmarkEnd w:id="18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40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уплату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891"/>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w:t>
            </w:r>
          </w:p>
          <w:bookmarkEnd w:id="18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 к предварительному или итоговому экспертному заключению, документам, представленным в соответствии с перечнем изменений, и при наличии запросу референтного органа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892"/>
          <w:p>
            <w:pPr>
              <w:spacing w:after="20"/>
              <w:ind w:left="20"/>
              <w:jc w:val="both"/>
            </w:pPr>
            <w:r>
              <w:rPr>
                <w:rFonts w:ascii="Times New Roman"/>
                <w:b w:val="false"/>
                <w:i w:val="false"/>
                <w:color w:val="000000"/>
                <w:sz w:val="20"/>
              </w:rPr>
              <w:t>
в случае неподтверждения уплаты сбора (пошлины) или иные обязательные платежи уполномоченным органам государств-членов, на территории которых обращается ветеринарный лекарственный препарат в соответствии с условиями регистрации, за экспертизу документов на ветеринарный лекарственный препарат 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внесении изменений с возможностью дальнейшего обращения этого препарата только на территории того государства-члена, уполномоченный орган которого является Референтным органом по регистрации.</w:t>
            </w:r>
          </w:p>
          <w:bookmarkEnd w:id="18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соответствующего государства-члена проводит анализ предварительного или итогового экспертного заключения, запроса референтного органа по регистрации (при наличии), документов, представленных в соответствии с перечнем изменений, и при необходимости (в дополнение к запросу референтного органа по регистрации при его наличии)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запросы с собственным запросом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получения от заявителя ответа на объединенный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893"/>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bookmarkEnd w:id="18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экспертное учреждение в срок не более 15 рабочих дней с даты получения ответа заявителя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соответствии с замечаниями референтного органа осуществляется в срок не более 20 рабочих дней, включая дату согласования указанных проекта и макета референтным органом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проекта инструкции по применению ветеринарного лекарственного препарата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894"/>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проекта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Процедура внесения изменений завершена</w:t>
            </w:r>
          </w:p>
          <w:bookmarkEnd w:id="18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согласования проектов инструкции по применению и макета упаковки ветеринарного лекарственного препарата предоставляет доступ к ответу заявителя, итоговому экспертному заключению и согласованным проектам инструкции по применению и макета упаковки ветеринарного лекарственного препарата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проведенного анализа ответа заявителя, итогового экспертного заключения и согласованных проектов инструкции по применению и макета упаковки ветеринарного лекарственного препарата в срок не более 5 рабочих дней экспертные учреждения государств-членов информируют соответствующие уполномоченные органы о возможности (или невозможности) внесения изменений, которые в свою очередь в срок не более 5 рабочих дней принимают решение в отношении предлагаемых для внесения в регистрационное досье ветеринарного лекарственного препарата изменений и уведомляют об этом в срок не более 5 рабочих дней референтный орган по регистрации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895"/>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государств-членов, на территории которых обращается ветеринарный лекарственный препарат в соответствии с условиями регистрации, в отношении предлагаемых для внесения в регистрационное досье ветеринарного лекарственного препарата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ветеринарного лекарственного препарата, и в рамках указанного срока направляет его в референтный орган по регистрации</w:t>
            </w:r>
          </w:p>
          <w:bookmarkEnd w:id="18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896"/>
          <w:p>
            <w:pPr>
              <w:spacing w:after="20"/>
              <w:ind w:left="20"/>
              <w:jc w:val="both"/>
            </w:pPr>
            <w:r>
              <w:rPr>
                <w:rFonts w:ascii="Times New Roman"/>
                <w:b w:val="false"/>
                <w:i w:val="false"/>
                <w:color w:val="000000"/>
                <w:sz w:val="20"/>
              </w:rPr>
              <w:t>
в случае, если внесение изменений в регистрационное досье ветеринарного лекарственного препарата является личной инициативой правообладателя ветеринарного лекарственного препарата и внесение или не внесение таких изменений не может негативно повлиять на эффективность, качество и безопасность ветеринарного лекарственного препарата, но уполномоченный орган одного или нескольких государств-членов отказал во внесении предлагаемых изменений, референтный орган по регистрации в срок не более 5 рабочих дней с даты получения сводного экспертного заключения направляет это заключение заявителю. Процедура внесения изменений приостанавливается с даты направления заявителю сводного экспертного заключения</w:t>
            </w:r>
          </w:p>
          <w:bookmarkEnd w:id="18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проводит анализ сводного экспертного заключения, на основании которого имеет право отказаться от предлагаемых им изменений в регистрационное досье. Для отказа от внесения изменений в регистрационное досье заявитель в срок не более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изменений в регистрационное досье ветеринарного лекарственного препарата по форме согласно приложению № 9 (форма 9.4) к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897"/>
          <w:p>
            <w:pPr>
              <w:spacing w:after="20"/>
              <w:ind w:left="20"/>
              <w:jc w:val="both"/>
            </w:pPr>
            <w:r>
              <w:rPr>
                <w:rFonts w:ascii="Times New Roman"/>
                <w:b w:val="false"/>
                <w:i w:val="false"/>
                <w:color w:val="000000"/>
                <w:sz w:val="20"/>
              </w:rPr>
              <w:t>
в случае получения от заявителя заявления об отказе во внесении изменений в регистрационное досье ветеринарного лекарственного препарата, 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в срок не более 5 рабочих дней с даты принятия решения уведомляет о нем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неполучения от заявителя в </w:t>
            </w:r>
          </w:p>
          <w:p>
            <w:pPr>
              <w:spacing w:after="20"/>
              <w:ind w:left="20"/>
              <w:jc w:val="both"/>
            </w:pPr>
            <w:r>
              <w:rPr>
                <w:rFonts w:ascii="Times New Roman"/>
                <w:b w:val="false"/>
                <w:i w:val="false"/>
                <w:color w:val="000000"/>
                <w:sz w:val="20"/>
              </w:rPr>
              <w:t>
течении 10 рабочих дней с даты направления ему сводного экспертного заключения заявления об отказе во внесении изменений в регистрационное, процедура внесения изменений в возобновляется.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898"/>
          <w:p>
            <w:pPr>
              <w:spacing w:after="20"/>
              <w:ind w:left="20"/>
              <w:jc w:val="both"/>
            </w:pPr>
            <w:r>
              <w:rPr>
                <w:rFonts w:ascii="Times New Roman"/>
                <w:b w:val="false"/>
                <w:i w:val="false"/>
                <w:color w:val="000000"/>
                <w:sz w:val="20"/>
              </w:rPr>
              <w:t xml:space="preserve">
в случае отказа уполномоченного органа одного из государств-членов, ранее давшего согласие на регистрацию ветеринарного лекарственного препарата и подтверждение его регистрации, во внесении предлагаемых заявителем изменений в регистрационное досье ветеринарного лекарственного препарата, регистрация ветеринарного лекарственного препарата на территории этого государства-члена признается недействительной и его обращение на территории этого государства-члена прекращается, а обращение ветеринарного лекарственного препарата, произведенного в срок действия его регистрации, допускается на территории этого государства-члена до истечения срока его годности </w:t>
            </w:r>
          </w:p>
          <w:bookmarkEnd w:id="18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899"/>
          <w:p>
            <w:pPr>
              <w:spacing w:after="20"/>
              <w:ind w:left="20"/>
              <w:jc w:val="both"/>
            </w:pPr>
            <w:r>
              <w:rPr>
                <w:rFonts w:ascii="Times New Roman"/>
                <w:b w:val="false"/>
                <w:i w:val="false"/>
                <w:color w:val="000000"/>
                <w:sz w:val="20"/>
              </w:rPr>
              <w:t>
референтный орган по регистрации на основании сводного экспертного заключения в срок не более 5 рабочих дней с даты получения экспертного заключения от экспертного учреждения принимает решение о внесении предлагаемых заявителем изменений в регистрационное досье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bookmarkEnd w:id="18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900"/>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ветеринарного лекарственного препарата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ветеринарного лекарственного препарата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901"/>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0" w:id="1902"/>
    <w:p>
      <w:pPr>
        <w:spacing w:after="0"/>
        <w:ind w:left="0"/>
        <w:jc w:val="left"/>
      </w:pPr>
      <w:r>
        <w:rPr>
          <w:rFonts w:ascii="Times New Roman"/>
          <w:b/>
          <w:i w:val="false"/>
          <w:color w:val="000000"/>
        </w:rPr>
        <w:t xml:space="preserve"> БЛОК-СХЕМА</w:t>
      </w:r>
    </w:p>
    <w:bookmarkEnd w:id="1902"/>
    <w:bookmarkStart w:name="z2121" w:id="1903"/>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с экспертизой регистрационного досье ветеринарного лекарственного препарата и без экспертизы образцов ветеринарного лекарственного средства</w:t>
      </w:r>
    </w:p>
    <w:bookmarkEnd w:id="1903"/>
    <w:bookmarkStart w:name="z2122" w:id="1904"/>
    <w:p>
      <w:pPr>
        <w:spacing w:after="0"/>
        <w:ind w:left="0"/>
        <w:jc w:val="both"/>
      </w:pPr>
      <w:r>
        <w:rPr>
          <w:rFonts w:ascii="Times New Roman"/>
          <w:b w:val="false"/>
          <w:i w:val="false"/>
          <w:color w:val="000000"/>
          <w:sz w:val="28"/>
        </w:rPr>
        <w:t>
      (блок-схема 9.10)</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905"/>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принятии решения о проведении экспертизы ветеринарного лекарственного средства. Документы, представленные заявителем в соответствии с перечнем изменений, направляются референтным органом по регистрации в рамках указанного срока в экспертное учреждение для экспертизы</w:t>
            </w:r>
          </w:p>
          <w:bookmarkEnd w:id="190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06"/>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30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ветеринарного лекарственного средства</w:t>
            </w:r>
          </w:p>
          <w:bookmarkEnd w:id="19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907"/>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запрос заявителю</w:t>
            </w:r>
          </w:p>
          <w:bookmarkEnd w:id="190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внесения изменений приостанавливается и возобновляется с даты предоставления ответа заявителем на запрос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направляет его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908"/>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bookmarkEnd w:id="19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909"/>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экспертное учреждение в срок не более 15 рабочих дней с даты получения ответа заявителя готовит итоговое экспертное заключение, которое в рамках указанного срока направляет в референтный орган по регистрации</w:t>
            </w:r>
          </w:p>
          <w:bookmarkEnd w:id="19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10"/>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bookmarkEnd w:id="19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911"/>
          <w:p>
            <w:pPr>
              <w:spacing w:after="20"/>
              <w:ind w:left="20"/>
              <w:jc w:val="both"/>
            </w:pPr>
            <w:r>
              <w:rPr>
                <w:rFonts w:ascii="Times New Roman"/>
                <w:b w:val="false"/>
                <w:i w:val="false"/>
                <w:color w:val="000000"/>
                <w:sz w:val="20"/>
              </w:rPr>
              <w:t>
приведение заявителем проекта инструкции по применению и макета упаковки ветеринарного лекарственного препарата в соответствие с замечаниями референтного органа и их согласование с референтным органом по регистрации осуществляется в срок не более 20 рабочих дней, включая дату согласования указанных проекта и макета референтным органом по регистрации</w:t>
            </w:r>
          </w:p>
          <w:bookmarkEnd w:id="19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согласования референтным органом по регистрации проекта инструкции по применению ветеринарного лекарственного препарата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912"/>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проекта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Процедура внесения изменений завершена</w:t>
            </w:r>
          </w:p>
          <w:bookmarkEnd w:id="19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13"/>
          <w:p>
            <w:pPr>
              <w:spacing w:after="20"/>
              <w:ind w:left="20"/>
              <w:jc w:val="both"/>
            </w:pPr>
            <w:r>
              <w:rPr>
                <w:rFonts w:ascii="Times New Roman"/>
                <w:b w:val="false"/>
                <w:i w:val="false"/>
                <w:color w:val="000000"/>
                <w:sz w:val="20"/>
              </w:rPr>
              <w:t>
референтный орган по регистрации на основании итогового экспертного заключения в срок не более 5 рабочих дней принимает решение в отношении предлагаемых для внесения в регистрационное досье ветеринарного лекарственного препарата изменений с возможностью обращения этого препарата на таможенной территории Союза или об отказе во внесении предлагаемых в регистрационное досье ветеринарного лекарственного препарата изменений</w:t>
            </w:r>
          </w:p>
          <w:bookmarkEnd w:id="19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914"/>
          <w:p>
            <w:pPr>
              <w:spacing w:after="20"/>
              <w:ind w:left="20"/>
              <w:jc w:val="both"/>
            </w:pPr>
            <w:r>
              <w:rPr>
                <w:rFonts w:ascii="Times New Roman"/>
                <w:b w:val="false"/>
                <w:i w:val="false"/>
                <w:color w:val="000000"/>
                <w:sz w:val="20"/>
              </w:rPr>
              <w:t>
референтный орган по регистрации на основании сводного экспертного заключения в срок не более 5 рабочих дней с даты получения экспертного заключения от экспертного учреждения принимает решение о внесении предлагаемых заявителем изменений в регистрационное досье ветеринарного лекарственного препарата с возможностью обращения этого препарата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bookmarkEnd w:id="19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915"/>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во внесении в регистрационное досье ветеринарного лекарственного препарата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сведений об экспертах,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916"/>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ветеринарного лекарственного препарата направляется референтным органом по регистрации заявителю</w:t>
            </w:r>
          </w:p>
          <w:bookmarkEnd w:id="19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917"/>
          <w:p>
            <w:pPr>
              <w:spacing w:after="20"/>
              <w:ind w:left="20"/>
              <w:jc w:val="both"/>
            </w:pPr>
            <w:r>
              <w:rPr>
                <w:rFonts w:ascii="Times New Roman"/>
                <w:b w:val="false"/>
                <w:i w:val="false"/>
                <w:color w:val="000000"/>
                <w:sz w:val="20"/>
              </w:rPr>
              <w:t>
при принятии референтным органом по регистрации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заявителем изменений в регистрационное досье ветеринарного лекарственного препарата,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 и выдает заявителю:</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(в случае внесения в него изменений);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б) 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1" w:id="1918"/>
    <w:p>
      <w:pPr>
        <w:spacing w:after="0"/>
        <w:ind w:left="0"/>
        <w:jc w:val="left"/>
      </w:pPr>
      <w:r>
        <w:rPr>
          <w:rFonts w:ascii="Times New Roman"/>
          <w:b/>
          <w:i w:val="false"/>
          <w:color w:val="000000"/>
        </w:rPr>
        <w:t xml:space="preserve"> БЛОК-СХЕМА</w:t>
      </w:r>
    </w:p>
    <w:bookmarkEnd w:id="1918"/>
    <w:bookmarkStart w:name="z2142" w:id="1919"/>
    <w:p>
      <w:pPr>
        <w:spacing w:after="0"/>
        <w:ind w:left="0"/>
        <w:jc w:val="left"/>
      </w:pPr>
      <w:r>
        <w:rPr>
          <w:rFonts w:ascii="Times New Roman"/>
          <w:b/>
          <w:i w:val="false"/>
          <w:color w:val="000000"/>
        </w:rPr>
        <w:t xml:space="preserve"> процедуры внесения изменений в регистрационное досье зарегистрированных ветеринарных лекарственных препаратов (в том числе в состав которых входят действующие вещества или относящихся к группе (категории) ветеринарных лекарственных препаратов согласно приложению № 8 к Правилам регулирования обращения ветеринарных лекарственных средств на таможенной территории Евразийского экономического союза) без экспертизы регистрационного досье ветеринарного лекарственного препарата и без экспертизы образцов ветеринарного лекарственного средства</w:t>
      </w:r>
    </w:p>
    <w:bookmarkEnd w:id="1919"/>
    <w:bookmarkStart w:name="z2143" w:id="1920"/>
    <w:p>
      <w:pPr>
        <w:spacing w:after="0"/>
        <w:ind w:left="0"/>
        <w:jc w:val="both"/>
      </w:pPr>
      <w:r>
        <w:rPr>
          <w:rFonts w:ascii="Times New Roman"/>
          <w:b w:val="false"/>
          <w:i w:val="false"/>
          <w:color w:val="000000"/>
          <w:sz w:val="28"/>
        </w:rPr>
        <w:t>
      (блок-схема 9.11)</w:t>
      </w:r>
    </w:p>
    <w:bookmarkEnd w:id="1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рассмотрении представленных заявителем документов с целью внесения в регистрационное досье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принятии решения о рассмотрении поступивших документов на внесение изменений в регистрационное досье зарегистрированного ветеринарного лекарственного препарата. Документы, представленные заявителем в соответствии с перечнем изменений, остаются в референтном органе по регистрации для их рассмотрения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предлагаемые изменения в регистрационное досье зарегистрированного ветеринарного лекарственного препарата рассматриваются референтным органом по регистрации в срок не более 20 рабочих дней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принимается предварительное решение референтного органа по регистрации, а также формируется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При необходимости доработки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рекомендации по их доработке формируются референтным органом по регистрации одновременно с запросом, который направляется заявителю в срок не более 5 рабочих дней с даты принятия предварительного решение референтного органа по регистрации. В случае отсутствия запроса и отсутствия необходимости доработки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референтным органом по регистрации принимается итоговое решение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отрицательного итогового решения референтный орган по регистрации в срок не более 5 рабочих дней с даты принятия этого решения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направляет заявителю в срок не более 5 рабочих дней запрос и предоставляет время для подготовки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внесения изменений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направления референтным органом по регистрации запроса заявителю процедура внесения изменений приостанавливается на срок не более 30 рабочих дней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применению ветеринарного лекарственного препарата, нормативного документа на ветеринарное лекарственное средство и макет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921"/>
          <w:p>
            <w:pPr>
              <w:spacing w:after="20"/>
              <w:ind w:left="20"/>
              <w:jc w:val="both"/>
            </w:pPr>
            <w:r>
              <w:rPr>
                <w:rFonts w:ascii="Times New Roman"/>
                <w:b w:val="false"/>
                <w:i w:val="false"/>
                <w:color w:val="000000"/>
                <w:sz w:val="20"/>
              </w:rPr>
              <w:t>
нормативного документа на ветеринарное лекарственное средство и макета упаковки ветеринарного лекарственного препарата, а также перевод проектов инструкции по применению ветеринарного лекарственного препарата и макета упаковки ветеринарного лекарственного препарата с русского языка на государственный язык другого государства-члена</w:t>
            </w:r>
          </w:p>
          <w:bookmarkEnd w:id="192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922"/>
          <w:p>
            <w:pPr>
              <w:spacing w:after="20"/>
              <w:ind w:left="20"/>
              <w:jc w:val="both"/>
            </w:pPr>
            <w:r>
              <w:rPr>
                <w:rFonts w:ascii="Times New Roman"/>
                <w:b w:val="false"/>
                <w:i w:val="false"/>
                <w:color w:val="000000"/>
                <w:sz w:val="20"/>
              </w:rPr>
              <w:t>
референтный орган по регистрации в срок не более 20 рабочих дней с даты получения от заявителя ответа на свой запрос:</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 анализ представленного заявителем ответа на запрос;</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согласовывает (или не согласовывает) подготовленные заявителем проекты инструкции по применению ветеринарного лекарственного препарата, нормативного документа на ветеринарное лекарственное средство, макета упаковки ветеринарного лекарственного препарата;</w:t>
            </w:r>
          </w:p>
          <w:p>
            <w:pPr>
              <w:spacing w:after="20"/>
              <w:ind w:left="20"/>
              <w:jc w:val="both"/>
            </w:pPr>
            <w:r>
              <w:rPr>
                <w:rFonts w:ascii="Times New Roman"/>
                <w:b w:val="false"/>
                <w:i w:val="false"/>
                <w:color w:val="000000"/>
                <w:sz w:val="20"/>
              </w:rPr>
              <w:t>
3) принимает итоговое решение о внесении предлагаемых заявителем изменений в регистрационное досье ветеринарного лекарственного препарата с возможностью обращения этого ветеринарного лекарственного препарата на территориях тех государств-членов, на которых он обращался до внесения изменений в регистрационное досье, или об отказе во внесении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923"/>
          <w:p>
            <w:pPr>
              <w:spacing w:after="20"/>
              <w:ind w:left="20"/>
              <w:jc w:val="both"/>
            </w:pPr>
            <w:r>
              <w:rPr>
                <w:rFonts w:ascii="Times New Roman"/>
                <w:b w:val="false"/>
                <w:i w:val="false"/>
                <w:color w:val="000000"/>
                <w:sz w:val="20"/>
              </w:rPr>
              <w:t>
при принятии решения об отказе во внесении предлагаемых заявителем изменений в регистрационное досье ветеринарного лекарственного препарата референтный орган по регистрации в срок не более 5 рабочих дней с даты принятия этого решения:</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уведомляет уполномоченные органы и (или) экспертные учреждения государств-членов, на территории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предоставляет уполномоченным органам и (или) экспертным учреждениям государств-членов, на территории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изменений, и итоговому решению референтного органа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924"/>
          <w:p>
            <w:pPr>
              <w:spacing w:after="20"/>
              <w:ind w:left="20"/>
              <w:jc w:val="both"/>
            </w:pPr>
            <w:r>
              <w:rPr>
                <w:rFonts w:ascii="Times New Roman"/>
                <w:b w:val="false"/>
                <w:i w:val="false"/>
                <w:color w:val="000000"/>
                <w:sz w:val="20"/>
              </w:rPr>
              <w:t>
при принятии референтным органом по регистрации положительного итогового решения о внесении предлагаемых заявителем изменений в регистрационное досье ветеринарного лекарственного препарата в срок не более 10 рабочих дней с даты принятия решения референтный орган по регистрации:</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оформленное итоговое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государств-членов, на территориях которых обращается ветеринарный лекарственный препарат в соответствии с условиями регистрации, о принятом решении в отношении предлагаемых изменений регистрационного досье ветеринарного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предоставляет уполномоченным органам и (или) экспертным учреждениям государств-членов, на территориях которых обращается ветеринарный лекарственный препарат в соответствии с условиями регистрации, доступ к документам, представленным заявителем в соответствии с перечнем изменений, запросу референтного органа по регистрации, ответу заявителя на запрос референтного органа по регистрации, итоговому решению референтного органа по регистрации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макету упаковки ветеринарного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(о каждом внесенном изменении с указанием его реквизитов и раздела досье, в которое было внесено изменение);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 выдает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согласованный нормативный документ на ветеринарное лекарственное средство (в случае внесения в него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согласованную инструкцию по применению ветеринарного лекарственного препарата на русском языке (в случае внесения в нее изменений);</w:t>
            </w:r>
          </w:p>
          <w:p>
            <w:pPr>
              <w:spacing w:after="20"/>
              <w:ind w:left="20"/>
              <w:jc w:val="both"/>
            </w:pPr>
            <w:r>
              <w:rPr>
                <w:rFonts w:ascii="Times New Roman"/>
                <w:b w:val="false"/>
                <w:i w:val="false"/>
                <w:color w:val="000000"/>
                <w:sz w:val="20"/>
              </w:rPr>
              <w:t>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 (в случае внесения в них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1" w:id="1925"/>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 и не имеющих в составе действующих веществ (в случае наличия соответствующей фармакопейной статьи Фармакопеи Евразийского экономического союза) по перечню, предусмотренному приложением № 16 к Правилам регулирования обращения ветеринарных лекарственных средств на таможенной территории Евразийского экономического союза, или ветеринарных лекарственных препаратов, которые не относятся к группе (категории) ветеринарных лекарственных препаратов по перечню, предусмотренному приложением № 16</w:t>
      </w:r>
      <w:r>
        <w:rPr>
          <w:rFonts w:ascii="Times New Roman"/>
          <w:b/>
          <w:i w:val="false"/>
          <w:color w:val="000000"/>
          <w:vertAlign w:val="superscript"/>
        </w:rPr>
        <w:t>1</w:t>
      </w:r>
      <w:r>
        <w:rPr>
          <w:rFonts w:ascii="Times New Roman"/>
          <w:b/>
          <w:i w:val="false"/>
          <w:color w:val="000000"/>
        </w:rPr>
        <w:t xml:space="preserve"> к указанным Правилам, в соответствие с требованиями указанных Правил</w:t>
      </w:r>
    </w:p>
    <w:bookmarkEnd w:id="1925"/>
    <w:bookmarkStart w:name="z2163" w:id="1926"/>
    <w:p>
      <w:pPr>
        <w:spacing w:after="0"/>
        <w:ind w:left="0"/>
        <w:jc w:val="both"/>
      </w:pPr>
      <w:r>
        <w:rPr>
          <w:rFonts w:ascii="Times New Roman"/>
          <w:b w:val="false"/>
          <w:i w:val="false"/>
          <w:color w:val="000000"/>
          <w:sz w:val="28"/>
        </w:rPr>
        <w:t>
      (блок-схема 9.12)</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МДУ в актах органов Союза на момент инициализации процедуры приведения в соответствие регистрационного досье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нормативные правовые акты, составляющие право Союза, в части установления МДУ в значении "не допускается" (на уровне чувствительности аналитического метода) до его разработки или значении, согласованном уполномоченным органом в области охраны здоровья человека государства – 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927"/>
          <w:p>
            <w:pPr>
              <w:spacing w:after="20"/>
              <w:ind w:left="20"/>
              <w:jc w:val="both"/>
            </w:pPr>
            <w:r>
              <w:rPr>
                <w:rFonts w:ascii="Times New Roman"/>
                <w:b w:val="false"/>
                <w:i w:val="false"/>
                <w:color w:val="000000"/>
                <w:sz w:val="20"/>
              </w:rPr>
              <w:t xml:space="preserve">
уведомление в срок не более 5 рабочих дней заявителя, уполномоченных органов и (или) экспертных учреждений о принятии решения </w:t>
            </w:r>
          </w:p>
          <w:bookmarkEnd w:id="1927"/>
          <w:p>
            <w:pPr>
              <w:spacing w:after="20"/>
              <w:ind w:left="20"/>
              <w:jc w:val="both"/>
            </w:pPr>
            <w:r>
              <w:rPr>
                <w:rFonts w:ascii="Times New Roman"/>
                <w:b w:val="false"/>
                <w:i w:val="false"/>
                <w:color w:val="000000"/>
                <w:sz w:val="20"/>
              </w:rPr>
              <w:t>
о проведении экспертизы ветеринарного лекарственного средства. Представленные заявителем обновленное регистрационное досье, пояснительная записка-обоснование и отчет о мониторинге безопасности применения ветеринарного лекарственного препарата направляются референтным органом по регистрации в рамках указанного срока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Правил (далее – 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928"/>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w:t>
            </w:r>
          </w:p>
          <w:bookmarkEnd w:id="1928"/>
          <w:p>
            <w:pPr>
              <w:spacing w:after="20"/>
              <w:ind w:left="20"/>
              <w:jc w:val="both"/>
            </w:pPr>
            <w:r>
              <w:rPr>
                <w:rFonts w:ascii="Times New Roman"/>
                <w:b w:val="false"/>
                <w:i w:val="false"/>
                <w:color w:val="000000"/>
                <w:sz w:val="20"/>
              </w:rPr>
              <w:t xml:space="preserve">
В случае инициализации процедуры приведения в соответствие регистрационного досье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w:t>
            </w:r>
          </w:p>
          <w:p>
            <w:pPr>
              <w:spacing w:after="20"/>
              <w:ind w:left="20"/>
              <w:jc w:val="both"/>
            </w:pPr>
          </w:p>
          <w:p>
            <w:pPr>
              <w:spacing w:after="20"/>
              <w:ind w:left="20"/>
              <w:jc w:val="both"/>
            </w:pPr>
            <w:r>
              <w:rPr>
                <w:rFonts w:ascii="Times New Roman"/>
                <w:b w:val="false"/>
                <w:i w:val="false"/>
                <w:color w:val="000000"/>
                <w:sz w:val="20"/>
              </w:rPr>
              <w:t>(испытаний) образцов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и, в случае необходимости, стандартных образцов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и, в случае необходимости, стандартных образцов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о чем в течение 5 рабочих дней уведомляет заявителя, уполномоченные органы и (или) экспертные учреждения.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90 рабочих дней. 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записки-обосновании и отчете о мониторинге безопасности применения ветеринарного лекарственного препарата.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929"/>
          <w:p>
            <w:pPr>
              <w:spacing w:after="20"/>
              <w:ind w:left="20"/>
              <w:jc w:val="both"/>
            </w:pPr>
            <w:r>
              <w:rPr>
                <w:rFonts w:ascii="Times New Roman"/>
                <w:b w:val="false"/>
                <w:i w:val="false"/>
                <w:color w:val="000000"/>
                <w:sz w:val="20"/>
              </w:rPr>
              <w:t>
в случае оформления предварительного или положительного итогового экспертного</w:t>
            </w:r>
          </w:p>
          <w:bookmarkEnd w:id="1929"/>
          <w:p>
            <w:pPr>
              <w:spacing w:after="20"/>
              <w:ind w:left="20"/>
              <w:jc w:val="both"/>
            </w:pPr>
            <w:r>
              <w:rPr>
                <w:rFonts w:ascii="Times New Roman"/>
                <w:b w:val="false"/>
                <w:i w:val="false"/>
                <w:color w:val="000000"/>
                <w:sz w:val="20"/>
              </w:rPr>
              <w:t>
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уплата сбора (пошлины)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приведения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930"/>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w:t>
            </w:r>
          </w:p>
          <w:bookmarkEnd w:id="1930"/>
          <w:p>
            <w:pPr>
              <w:spacing w:after="20"/>
              <w:ind w:left="20"/>
              <w:jc w:val="both"/>
            </w:pPr>
            <w:r>
              <w:rPr>
                <w:rFonts w:ascii="Times New Roman"/>
                <w:b w:val="false"/>
                <w:i w:val="false"/>
                <w:color w:val="000000"/>
                <w:sz w:val="20"/>
              </w:rPr>
              <w:t>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подтверждения регистрации приостанавливается и возобновляется с даты подтверждения уплаты сбора (пошлины) или иные обязательные платежи за экспертизу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не более 15 рабочих дней заявителю предоставляется возможность уплатить сбор (пошлину)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приведения регистрационного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уплаты сбора (пошлины) или иные обязательные платежи уполномоченным органам других государств-членов за экспертизу документов на ветеринарный лекарственный препарат в рамках процедуры приведения регистрационного досье референтный орган по регистрации в срок не более 5 рабочих дней с даты возобновления процедуры приведения регистрационного досье предоставляет доступ уполномоченным органам и (или) экспертным учреждениям к обновленному регистрационному досье, пояснительной записке-обоснованию и периодическому отчету по безопасности и эффективности ветеринарного лекарственного препарата (далее – периодический отчет), протоколам исследований, предварительному или итоговому экспертному заключению и запросу референтного органа по регистрации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неподтверждения уплаты сбора (пошлины) или иных обязательных платежей за экспертизу документов на ветеринарный лекарственный препарат в рамках процедуры приведения регистрационного досье (заявитель не представил документы, подтверждающие уплату сбора (пошлины) или иных обязательных платежей в размере, установленном законодательством государств-членов):</w:t>
            </w:r>
          </w:p>
          <w:p>
            <w:pPr>
              <w:spacing w:after="20"/>
              <w:ind w:left="20"/>
              <w:jc w:val="both"/>
            </w:pPr>
            <w:r>
              <w:rPr>
                <w:rFonts w:ascii="Times New Roman"/>
                <w:b w:val="false"/>
                <w:i w:val="false"/>
                <w:color w:val="000000"/>
                <w:sz w:val="20"/>
              </w:rPr>
              <w:t xml:space="preserve">
уполномоченным органам всех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w:t>
            </w:r>
          </w:p>
          <w:p>
            <w:pPr>
              <w:spacing w:after="20"/>
              <w:ind w:left="20"/>
              <w:jc w:val="both"/>
            </w:pPr>
            <w:r>
              <w:rPr>
                <w:rFonts w:ascii="Times New Roman"/>
                <w:b w:val="false"/>
                <w:i w:val="false"/>
                <w:color w:val="000000"/>
                <w:sz w:val="20"/>
              </w:rPr>
              <w:t>не позднее 5 рабочих дней с даты возобновления процедуры приведения регистрационного досье направляет соответствующий запрос в адрес заявителя (при наличии) и осуществляет действия в установленном порядке в рамках процедуры приведения регистрационного досье;</w:t>
            </w:r>
          </w:p>
          <w:p>
            <w:pPr>
              <w:spacing w:after="0"/>
              <w:ind w:left="0"/>
              <w:jc w:val="both"/>
            </w:pPr>
            <w:r>
              <w:rPr>
                <w:rFonts w:ascii="Times New Roman"/>
                <w:b w:val="false"/>
                <w:i w:val="false"/>
                <w:color w:val="000000"/>
                <w:sz w:val="20"/>
              </w:rPr>
              <w:t>
уполномоченным органам отдельных государств-членов, на территориях которых заявителем планировалось обращение ветеринарного лекарственного препарата, – референтный орган по регистрации осуществляет взаимодействие с уполномоченными органами и (или) экспертными учреждениями тех государств-членов, уплата сбора (пошлины) или иных обязательных платежей за экспертизу документов на ветеринарный лекарственный препарат в рамках процедуры приведения регистрационного досье которых подтверждена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экспертное учреждение соответствующего государства-члена проводит анализ обновленного регистрационного досье, пояснительной записки-обоснования и периодического отчета, протоколов исследований, предварительного или итогового экспертного заключения запроса референтного органа по регистрации (при наличии), и при необходимости </w:t>
            </w:r>
          </w:p>
          <w:p>
            <w:pPr>
              <w:spacing w:after="20"/>
              <w:ind w:left="20"/>
              <w:jc w:val="both"/>
            </w:pPr>
            <w:r>
              <w:rPr>
                <w:rFonts w:ascii="Times New Roman"/>
                <w:b w:val="false"/>
                <w:i w:val="false"/>
                <w:color w:val="000000"/>
                <w:sz w:val="20"/>
              </w:rPr>
              <w:t>(в дополнение к запросу референтного органа по регистрации)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записке-обосновании и периодическом отчете,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заявителю, сформированный в дополнение к запросу референтного органа по регистрации,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течение 5 рабочих дней объединяет все поступившие от уполномоченных органов запросы с собственным запросом и в срок не более 5 рабочих дней направляет его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931"/>
          <w:p>
            <w:pPr>
              <w:spacing w:after="20"/>
              <w:ind w:left="20"/>
              <w:jc w:val="both"/>
            </w:pPr>
            <w:r>
              <w:rPr>
                <w:rFonts w:ascii="Times New Roman"/>
                <w:b w:val="false"/>
                <w:i w:val="false"/>
                <w:color w:val="000000"/>
                <w:sz w:val="20"/>
              </w:rPr>
              <w:t xml:space="preserve">
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в </w:t>
            </w:r>
          </w:p>
          <w:bookmarkEnd w:id="1931"/>
          <w:p>
            <w:pPr>
              <w:spacing w:after="20"/>
              <w:ind w:left="20"/>
              <w:jc w:val="both"/>
            </w:pPr>
            <w:r>
              <w:rPr>
                <w:rFonts w:ascii="Times New Roman"/>
                <w:b w:val="false"/>
                <w:i w:val="false"/>
                <w:color w:val="000000"/>
                <w:sz w:val="20"/>
              </w:rPr>
              <w:t>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932"/>
          <w:p>
            <w:pPr>
              <w:spacing w:after="20"/>
              <w:ind w:left="20"/>
              <w:jc w:val="both"/>
            </w:pPr>
            <w:r>
              <w:rPr>
                <w:rFonts w:ascii="Times New Roman"/>
                <w:b w:val="false"/>
                <w:i w:val="false"/>
                <w:color w:val="000000"/>
                <w:sz w:val="20"/>
              </w:rPr>
              <w:t>
при непредставлении заявителем в установленный срок запрошенных документов и сведений экспертиза ветеринарного лекарственного средства прекращается. О принятом решении</w:t>
            </w:r>
          </w:p>
          <w:bookmarkEnd w:id="1932"/>
          <w:p>
            <w:pPr>
              <w:spacing w:after="20"/>
              <w:ind w:left="20"/>
              <w:jc w:val="both"/>
            </w:pPr>
            <w:r>
              <w:rPr>
                <w:rFonts w:ascii="Times New Roman"/>
                <w:b w:val="false"/>
                <w:i w:val="false"/>
                <w:color w:val="000000"/>
                <w:sz w:val="20"/>
              </w:rPr>
              <w:t>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замечаниями референтного органа, их согласование с референтным органом по регистрации осуществляется в срок не более 20 рабочих дней, включая дату согласования указанных проектов и макета референтным органом по регистрации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принятия решения уведомляет заявителя, уполномоченные органы и (или) экспертные учреждения. Процедура приведения регистрационного досье завершена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в срок не более 5 рабочих дней с даты согласования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предоставляет доступ к ответу заявителя, итоговому экспертному заключению и согласованным проектам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уполномоченным органам и (или) экспертным учреждениям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проведенного анализа ответа заявителя, итогового экспертного заключения и согласованных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экспертное учреждение в срок не более 5 рабочих дней информирует соответствующий уполномоченный орган о возможности (или невозможности) признания обновленного регистрационного досье ветеринарного лекарственного препарата, представленного в рамках процедуры приведения регистрационного досье, соответствующим требованиям Правил с возможностью (или невозможностью) обращения ветеринарного лекарственного препарата на территории соответствующего государства-члена. Уполномоченные органы в свою очередь в срок не более 5 рабочих дней с даты их информирования принимают решение в отношении признания (не признания) обновленного регистрационного досье ветеринарного лекарственного препарата с возможностью (невозможностью) обращения ветеринарного лекарственного препарата на территории соответствующего государства-члена и уведомляют об этом референтный орган по </w:t>
            </w:r>
          </w:p>
          <w:p>
            <w:pPr>
              <w:spacing w:after="20"/>
              <w:ind w:left="20"/>
              <w:jc w:val="both"/>
            </w:pPr>
          </w:p>
          <w:p>
            <w:pPr>
              <w:spacing w:after="20"/>
              <w:ind w:left="20"/>
              <w:jc w:val="both"/>
            </w:pPr>
            <w:r>
              <w:rPr>
                <w:rFonts w:ascii="Times New Roman"/>
                <w:b w:val="false"/>
                <w:i w:val="false"/>
                <w:color w:val="000000"/>
                <w:sz w:val="20"/>
              </w:rPr>
              <w:t>регистрации в срок не более 5 рабочих дней с даты принятия 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в отношении ветеринарного лекарственного препарата, зарегистрированного в соответствии с законодательством государств-членов, оформляет сводное экспертное заключение, которое отражает решение каждого уполномоченного органа о согласии (или несогласии) на обращение ветеринарного лекарственного препарата на территории соответствующего государства-члена с учетом приведения его регистрационного досье в соответствие с требованиями Правил и в рамках указанного срока направляет его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на территориях тех государств-членов, уполномоченные органы которых подтвердили приведение регистрационного досье этого препарата или об отказе в подтверждении приведения регистрационного досье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933"/>
          <w:p>
            <w:pPr>
              <w:spacing w:after="20"/>
              <w:ind w:left="20"/>
              <w:jc w:val="both"/>
            </w:pPr>
            <w:r>
              <w:rPr>
                <w:rFonts w:ascii="Times New Roman"/>
                <w:b w:val="false"/>
                <w:i w:val="false"/>
                <w:color w:val="000000"/>
                <w:sz w:val="20"/>
              </w:rPr>
              <w:t>
при принятии референтным органом по регистрации решения об отказе в подтверждении приведения регистрационного досье ветеринарного лекарственного препарата в соответствие с требованиями Правил референтный орган по регистрации в срок не более 5 рабочих дней с даты принятия решения:</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сводное или итоговое (в случае оформления референтным органом по регистрации отрицательного итогового экспертного заключения) экспертное заключение, обеспечив конфиденциальность экспертов, указанных в экспертном заключении, заявителю;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на территории государств-членов которых обращается ветеринарный лекарственный препарат в соответствии с условиями регистрации, о принятом решении с указанием причин отказа;</w:t>
            </w:r>
          </w:p>
          <w:p>
            <w:pPr>
              <w:spacing w:after="20"/>
              <w:ind w:left="20"/>
              <w:jc w:val="both"/>
            </w:pPr>
            <w:r>
              <w:rPr>
                <w:rFonts w:ascii="Times New Roman"/>
                <w:b w:val="false"/>
                <w:i w:val="false"/>
                <w:color w:val="000000"/>
                <w:sz w:val="20"/>
              </w:rPr>
              <w:t>
в) предоставляет уполномоченным органам и (или) экспертным учреждениям, на территории государств-членов которых обращается ветеринарный лекарственный препарат 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заключения) экспертному заключению.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ветеринарного лекарственного препарата, зарегистрированного в соответствии с законодательством государств-членов, направляется референтным органом по регистрации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934"/>
          <w:p>
            <w:pPr>
              <w:spacing w:after="20"/>
              <w:ind w:left="20"/>
              <w:jc w:val="both"/>
            </w:pPr>
            <w:r>
              <w:rPr>
                <w:rFonts w:ascii="Times New Roman"/>
                <w:b w:val="false"/>
                <w:i w:val="false"/>
                <w:color w:val="000000"/>
                <w:sz w:val="20"/>
              </w:rPr>
              <w:t>
при принятии референтным органом по регистрации положительного решения о возможности обращения в соответствии с требованиями Правил ветеринарного лекарственного препарата, зарегистрированного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представляет в электронном виде необходимые сведения о ветеринарном лекарственном препарате в Комиссию для включения в реестр ветеринарных лекарственных препаратов Союза и выдает заявителю:</w:t>
            </w:r>
          </w:p>
          <w:bookmarkEnd w:id="19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согласованные макеты первичной упаковки и, в случае наличия, вторичной упаковки на русском языке с указанием на них регистрационного номера ветеринарного лекарственного препарата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1" w:id="1935"/>
    <w:p>
      <w:pPr>
        <w:spacing w:after="0"/>
        <w:ind w:left="0"/>
        <w:jc w:val="left"/>
      </w:pPr>
      <w:r>
        <w:rPr>
          <w:rFonts w:ascii="Times New Roman"/>
          <w:b/>
          <w:i w:val="false"/>
          <w:color w:val="000000"/>
        </w:rPr>
        <w:t xml:space="preserve"> БЛОК-СХЕМА</w:t>
      </w:r>
      <w:r>
        <w:br/>
      </w:r>
      <w:r>
        <w:rPr>
          <w:rFonts w:ascii="Times New Roman"/>
          <w:b/>
          <w:i w:val="false"/>
          <w:color w:val="000000"/>
        </w:rPr>
        <w:t>процедуры приведения регистрационных досье ветеринарных лекарственных препаратов, зарегистрированных в соответствии с законодательством государств – членов Евразийского экономического союза, которые относятся к группе (категории) ветеринарных лекарственных препаратов согласно перечню, предусмотренному приложением № 16</w:t>
      </w:r>
      <w:r>
        <w:rPr>
          <w:rFonts w:ascii="Times New Roman"/>
          <w:b/>
          <w:i w:val="false"/>
          <w:color w:val="000000"/>
          <w:vertAlign w:val="superscript"/>
        </w:rPr>
        <w:t>1</w:t>
      </w:r>
      <w:r>
        <w:rPr>
          <w:rFonts w:ascii="Times New Roman"/>
          <w:b/>
          <w:i w:val="false"/>
          <w:color w:val="000000"/>
        </w:rPr>
        <w:t xml:space="preserve"> к Правилам регулирования обращения ветеринарных лекарственных средств на таможенной территории Евразийского экономического союза, в соответствие с требованиями указанных Правил</w:t>
      </w:r>
    </w:p>
    <w:bookmarkEnd w:id="1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(блок-схема 9.12</w:t>
            </w:r>
            <w:r>
              <w:rPr>
                <w:rFonts w:ascii="Times New Roman"/>
                <w:b w:val="false"/>
                <w:i w:val="false"/>
                <w:color w:val="000000"/>
                <w:vertAlign w:val="superscript"/>
              </w:rPr>
              <w:t>1</w:t>
            </w: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1936"/>
          <w:p>
            <w:pPr>
              <w:spacing w:after="20"/>
              <w:ind w:left="20"/>
              <w:jc w:val="both"/>
            </w:pPr>
            <w:r>
              <w:rPr>
                <w:rFonts w:ascii="Times New Roman"/>
                <w:b w:val="false"/>
                <w:i w:val="false"/>
                <w:color w:val="000000"/>
                <w:sz w:val="20"/>
              </w:rPr>
              <w:t>
</w:t>
            </w:r>
            <w:r>
              <w:rPr>
                <w:rFonts w:ascii="Times New Roman"/>
                <w:b w:val="false"/>
                <w:i w:val="false"/>
                <w:color w:val="000000"/>
                <w:sz w:val="20"/>
              </w:rPr>
              <w:t>День процедуры по порядку</w:t>
            </w:r>
          </w:p>
          <w:bookmarkEnd w:id="19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1937"/>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bookmarkEnd w:id="19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938"/>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bookmarkEnd w:id="193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1939"/>
          <w:p>
            <w:pPr>
              <w:spacing w:after="20"/>
              <w:ind w:left="20"/>
              <w:jc w:val="both"/>
            </w:pPr>
            <w:r>
              <w:rPr>
                <w:rFonts w:ascii="Times New Roman"/>
                <w:b w:val="false"/>
                <w:i w:val="false"/>
                <w:color w:val="000000"/>
                <w:sz w:val="20"/>
              </w:rPr>
              <w:t>
</w:t>
            </w:r>
            <w:r>
              <w:rPr>
                <w:rFonts w:ascii="Times New Roman"/>
                <w:b w:val="false"/>
                <w:i w:val="false"/>
                <w:color w:val="000000"/>
                <w:sz w:val="20"/>
              </w:rPr>
              <w:t>День 1</w:t>
            </w:r>
          </w:p>
          <w:bookmarkEnd w:id="19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референтным органом по регистрации решения о проведении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МДУ в актах органов Союза на момент инициализации процедуры приведения в соответствие регистрационного досье ветеринарного лекарственного препарата, предназначенного для продуктивных животных (в том числе объектов аквакультуры животного происхождения), референтный орган по регистрации в срок не более 10 рабочих дней с даты начала процедуры регистрации ветеринарного лекарственного препарата направляет обращение в Комиссию с просьбой внести изменения в акты органов Союза в части установления МДУ в значении "не допускается" (на уровне чувствительности аналитического метода) до его разработки или в значении, согласованном уполномоченным органом в области охраны здоровья человека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940"/>
          <w:p>
            <w:pPr>
              <w:spacing w:after="20"/>
              <w:ind w:left="20"/>
              <w:jc w:val="both"/>
            </w:pPr>
            <w:r>
              <w:rPr>
                <w:rFonts w:ascii="Times New Roman"/>
                <w:b w:val="false"/>
                <w:i w:val="false"/>
                <w:color w:val="000000"/>
                <w:sz w:val="20"/>
              </w:rPr>
              <w:t>
</w:t>
            </w:r>
            <w:r>
              <w:rPr>
                <w:rFonts w:ascii="Times New Roman"/>
                <w:b w:val="false"/>
                <w:i w:val="false"/>
                <w:color w:val="000000"/>
                <w:sz w:val="20"/>
              </w:rPr>
              <w:t>День 6</w:t>
            </w:r>
          </w:p>
          <w:bookmarkEnd w:id="19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 срок не более 5 рабочих дней заявителя, уполномоченных органов и (или) экспертных учреждений о принятии решения о проведении экспертизы ветеринарного лекарственного средства. Представленные заявителем обновленное регистрационное досье, пояснительная записка-обоснование и отчет о мониторинге безопасности применения ветеринарного лекарственного препарата направляются референтным органом по регистрации в указанный срок в экспертное учреждение для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1941"/>
          <w:p>
            <w:pPr>
              <w:spacing w:after="20"/>
              <w:ind w:left="20"/>
              <w:jc w:val="both"/>
            </w:pPr>
            <w:r>
              <w:rPr>
                <w:rFonts w:ascii="Times New Roman"/>
                <w:b w:val="false"/>
                <w:i w:val="false"/>
                <w:color w:val="000000"/>
                <w:sz w:val="20"/>
              </w:rPr>
              <w:t>
</w:t>
            </w:r>
            <w:r>
              <w:rPr>
                <w:rFonts w:ascii="Times New Roman"/>
                <w:b w:val="false"/>
                <w:i w:val="false"/>
                <w:color w:val="000000"/>
                <w:sz w:val="20"/>
              </w:rPr>
              <w:t>День 6</w:t>
            </w:r>
          </w:p>
          <w:bookmarkEnd w:id="19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в срок не более 45 рабочих дней со дня получения решения референтного органа по регистрации о проведении экспертизы ветеринарного лекарственного средства представляет в экспертное учреждение образцы ветеринарного лекарственного средства. В случае инициализации процедуры приведения в соответствие регистрационного досье ветеринарного лекарственного препарата, предназначенного в целях применения для продуктивных животных (в том числе объектов аквакультуры животного происхождения), и при отсутствии в праве Союза на момент инициализации процедуры регистрации ветеринарного лекарственного препарата его МДУ заявитель дополнительно представляет в экспертное учреждение стандартные образцы в количестве, необходимом для 3-кратного воспроизведения методики определения МДУ, и другие расходные материалы, необходимые для проведения соответствующих исследований (испытаний) образцов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942"/>
          <w:p>
            <w:pPr>
              <w:spacing w:after="20"/>
              <w:ind w:left="20"/>
              <w:jc w:val="both"/>
            </w:pPr>
            <w:r>
              <w:rPr>
                <w:rFonts w:ascii="Times New Roman"/>
                <w:b w:val="false"/>
                <w:i w:val="false"/>
                <w:color w:val="000000"/>
                <w:sz w:val="20"/>
              </w:rPr>
              <w:t>
</w:t>
            </w:r>
            <w:r>
              <w:rPr>
                <w:rFonts w:ascii="Times New Roman"/>
                <w:b w:val="false"/>
                <w:i w:val="false"/>
                <w:color w:val="000000"/>
                <w:sz w:val="20"/>
              </w:rPr>
              <w:t>День 11</w:t>
            </w:r>
          </w:p>
          <w:bookmarkEnd w:id="19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образцов ветеринарного лекарственного средства, стандартных образцов и других расходных материалов (при необходимости) экспертное учреждение документально подтверждает заявителю их получение и в срок не более 5 рабочих дней оценивает пригодность образцов к проведению экспертизы и необходимых исследований, а также информирует об этом референтный орган по регистрации в указанный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943"/>
          <w:p>
            <w:pPr>
              <w:spacing w:after="20"/>
              <w:ind w:left="20"/>
              <w:jc w:val="both"/>
            </w:pPr>
            <w:r>
              <w:rPr>
                <w:rFonts w:ascii="Times New Roman"/>
                <w:b w:val="false"/>
                <w:i w:val="false"/>
                <w:color w:val="000000"/>
                <w:sz w:val="20"/>
              </w:rPr>
              <w:t>
в случае непредставления в течение 45 рабочих дней образцов ветеринарного лекарственного средства, стандартных образцов и других расходных материалов (при необходимости)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ветеринарного лекарственного препарата в соответствие с Правилами, о чем в срок не более 5 рабочих дней уведомляет заявителя, уполномоченные органы и (или) экспертные учреждения. Процедура приведения регистрационного досье завершена</w:t>
            </w:r>
          </w:p>
          <w:bookmarkEnd w:id="19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944"/>
          <w:p>
            <w:pPr>
              <w:spacing w:after="20"/>
              <w:ind w:left="20"/>
              <w:jc w:val="both"/>
            </w:pPr>
            <w:r>
              <w:rPr>
                <w:rFonts w:ascii="Times New Roman"/>
                <w:b w:val="false"/>
                <w:i w:val="false"/>
                <w:color w:val="000000"/>
                <w:sz w:val="20"/>
              </w:rPr>
              <w:t>
</w:t>
            </w:r>
            <w:r>
              <w:rPr>
                <w:rFonts w:ascii="Times New Roman"/>
                <w:b w:val="false"/>
                <w:i w:val="false"/>
                <w:color w:val="000000"/>
                <w:sz w:val="20"/>
              </w:rPr>
              <w:t>День 81</w:t>
            </w:r>
          </w:p>
          <w:bookmarkEnd w:id="19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945"/>
          <w:p>
            <w:pPr>
              <w:spacing w:after="20"/>
              <w:ind w:left="20"/>
              <w:jc w:val="both"/>
            </w:pPr>
            <w:r>
              <w:rPr>
                <w:rFonts w:ascii="Times New Roman"/>
                <w:b w:val="false"/>
                <w:i w:val="false"/>
                <w:color w:val="000000"/>
                <w:sz w:val="20"/>
              </w:rPr>
              <w:t>
экспертное учреждение осуществляет экспертизу ветеринарного лекарственного средства в срок не более 70 рабочих дней, по итогам которой оформляет предварительное экспертное заключение, а также составляет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 пояснительной записке-обосновании и отчете о мониторинге безопасности применения ветеринарного лекарственного препарата. Предварительное экспертное заключение с запросом для заявителя (в случае отсутствия запроса – итоговое экспертное заключение) направляется экспертным учреждением в референтный орган по регистрации в указанный срок</w:t>
            </w:r>
          </w:p>
          <w:bookmarkEnd w:id="19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946"/>
          <w:p>
            <w:pPr>
              <w:spacing w:after="20"/>
              <w:ind w:left="20"/>
              <w:jc w:val="both"/>
            </w:pPr>
            <w:r>
              <w:rPr>
                <w:rFonts w:ascii="Times New Roman"/>
                <w:b w:val="false"/>
                <w:i w:val="false"/>
                <w:color w:val="000000"/>
                <w:sz w:val="20"/>
              </w:rPr>
              <w:t>
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регистрационного досье завершена</w:t>
            </w:r>
          </w:p>
          <w:bookmarkEnd w:id="19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947"/>
          <w:p>
            <w:pPr>
              <w:spacing w:after="20"/>
              <w:ind w:left="20"/>
              <w:jc w:val="both"/>
            </w:pPr>
            <w:r>
              <w:rPr>
                <w:rFonts w:ascii="Times New Roman"/>
                <w:b w:val="false"/>
                <w:i w:val="false"/>
                <w:color w:val="000000"/>
                <w:sz w:val="20"/>
              </w:rPr>
              <w:t>
</w:t>
            </w:r>
            <w:r>
              <w:rPr>
                <w:rFonts w:ascii="Times New Roman"/>
                <w:b w:val="false"/>
                <w:i w:val="false"/>
                <w:color w:val="000000"/>
                <w:sz w:val="20"/>
              </w:rPr>
              <w:t>День 81</w:t>
            </w:r>
          </w:p>
          <w:bookmarkEnd w:id="19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предоставления ответа заявителем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948"/>
          <w:p>
            <w:pPr>
              <w:spacing w:after="20"/>
              <w:ind w:left="20"/>
              <w:jc w:val="both"/>
            </w:pPr>
            <w:r>
              <w:rPr>
                <w:rFonts w:ascii="Times New Roman"/>
                <w:b w:val="false"/>
                <w:i w:val="false"/>
                <w:color w:val="000000"/>
                <w:sz w:val="20"/>
              </w:rPr>
              <w:t>
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bookmarkEnd w:id="19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949"/>
          <w:p>
            <w:pPr>
              <w:spacing w:after="20"/>
              <w:ind w:left="20"/>
              <w:jc w:val="both"/>
            </w:pPr>
            <w:r>
              <w:rPr>
                <w:rFonts w:ascii="Times New Roman"/>
                <w:b w:val="false"/>
                <w:i w:val="false"/>
                <w:color w:val="000000"/>
                <w:sz w:val="20"/>
              </w:rPr>
              <w:t>
</w:t>
            </w:r>
            <w:r>
              <w:rPr>
                <w:rFonts w:ascii="Times New Roman"/>
                <w:b w:val="false"/>
                <w:i w:val="false"/>
                <w:color w:val="000000"/>
                <w:sz w:val="20"/>
              </w:rPr>
              <w:t>День 85</w:t>
            </w:r>
          </w:p>
          <w:bookmarkEnd w:id="19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4 рабочих дней с даты получения от заявителя ответа на запрос референтного органа по регистрации направляет в экспертное учреждение для завершения экспертизы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950"/>
          <w:p>
            <w:pPr>
              <w:spacing w:after="20"/>
              <w:ind w:left="20"/>
              <w:jc w:val="both"/>
            </w:pPr>
            <w:r>
              <w:rPr>
                <w:rFonts w:ascii="Times New Roman"/>
                <w:b w:val="false"/>
                <w:i w:val="false"/>
                <w:color w:val="000000"/>
                <w:sz w:val="20"/>
              </w:rPr>
              <w:t>
в случае непредставления заявителем в установленный срок запрошенных документов и сведений проведение экспертизы ветеринарного лекарственного средства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приведения регистрационного досье завершена</w:t>
            </w:r>
          </w:p>
          <w:bookmarkEnd w:id="19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951"/>
          <w:p>
            <w:pPr>
              <w:spacing w:after="20"/>
              <w:ind w:left="20"/>
              <w:jc w:val="both"/>
            </w:pPr>
            <w:r>
              <w:rPr>
                <w:rFonts w:ascii="Times New Roman"/>
                <w:b w:val="false"/>
                <w:i w:val="false"/>
                <w:color w:val="000000"/>
                <w:sz w:val="20"/>
              </w:rPr>
              <w:t>
</w:t>
            </w:r>
            <w:r>
              <w:rPr>
                <w:rFonts w:ascii="Times New Roman"/>
                <w:b w:val="false"/>
                <w:i w:val="false"/>
                <w:color w:val="000000"/>
                <w:sz w:val="20"/>
              </w:rPr>
              <w:t>День 100</w:t>
            </w:r>
          </w:p>
          <w:bookmarkEnd w:id="19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представленного заявителем ответа на запрос референтного органа по регистрации экспертное учреждение в срок не более 15 рабочих дней с даты получения указанных материалов готовит итоговое экспертное заключение, которое в указанный срок направляется в референтный орган по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952"/>
          <w:p>
            <w:pPr>
              <w:spacing w:after="20"/>
              <w:ind w:left="20"/>
              <w:jc w:val="both"/>
            </w:pPr>
            <w:r>
              <w:rPr>
                <w:rFonts w:ascii="Times New Roman"/>
                <w:b w:val="false"/>
                <w:i w:val="false"/>
                <w:color w:val="000000"/>
                <w:sz w:val="20"/>
              </w:rPr>
              <w:t>
</w:t>
            </w:r>
            <w:r>
              <w:rPr>
                <w:rFonts w:ascii="Times New Roman"/>
                <w:b w:val="false"/>
                <w:i w:val="false"/>
                <w:color w:val="000000"/>
                <w:sz w:val="20"/>
              </w:rPr>
              <w:t>День 100</w:t>
            </w:r>
          </w:p>
          <w:bookmarkEnd w:id="19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необходимости дополнительного приведения представленных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соответствие с замечаниями референтного органа по регистрации экспертное учреждение направляет в референтный орган по регистрации итоговое экспертное заключение, а также рекомендации по доработке указанных проектов и макета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953"/>
          <w:p>
            <w:pPr>
              <w:spacing w:after="20"/>
              <w:ind w:left="20"/>
              <w:jc w:val="both"/>
            </w:pPr>
            <w:r>
              <w:rPr>
                <w:rFonts w:ascii="Times New Roman"/>
                <w:b w:val="false"/>
                <w:i w:val="false"/>
                <w:color w:val="000000"/>
                <w:sz w:val="20"/>
              </w:rPr>
              <w:t>
</w:t>
            </w:r>
            <w:r>
              <w:rPr>
                <w:rFonts w:ascii="Times New Roman"/>
                <w:b w:val="false"/>
                <w:i w:val="false"/>
                <w:color w:val="000000"/>
                <w:sz w:val="20"/>
              </w:rPr>
              <w:t>День 105</w:t>
            </w:r>
          </w:p>
          <w:bookmarkEnd w:id="19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орган по регистрации в срок не более 5 рабочих дней направляет указанные рекомендации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954"/>
          <w:p>
            <w:pPr>
              <w:spacing w:after="20"/>
              <w:ind w:left="20"/>
              <w:jc w:val="both"/>
            </w:pPr>
            <w:r>
              <w:rPr>
                <w:rFonts w:ascii="Times New Roman"/>
                <w:b w:val="false"/>
                <w:i w:val="false"/>
                <w:color w:val="000000"/>
                <w:sz w:val="20"/>
              </w:rPr>
              <w:t>
доработка заявителем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 в соответствии с замечаниями референтного органа по регистрации, их согласование осуществляются в срок не более 20 рабочих дней, включая дату согласования указанных проектов и макета референтным органом по регистрации</w:t>
            </w:r>
          </w:p>
          <w:bookmarkEnd w:id="195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1955"/>
          <w:p>
            <w:pPr>
              <w:spacing w:after="20"/>
              <w:ind w:left="20"/>
              <w:jc w:val="both"/>
            </w:pPr>
            <w:r>
              <w:rPr>
                <w:rFonts w:ascii="Times New Roman"/>
                <w:b w:val="false"/>
                <w:i w:val="false"/>
                <w:color w:val="000000"/>
                <w:sz w:val="20"/>
              </w:rPr>
              <w:t>
</w:t>
            </w:r>
            <w:r>
              <w:rPr>
                <w:rFonts w:ascii="Times New Roman"/>
                <w:b w:val="false"/>
                <w:i w:val="false"/>
                <w:color w:val="000000"/>
                <w:sz w:val="20"/>
              </w:rPr>
              <w:t>День 105</w:t>
            </w:r>
          </w:p>
          <w:bookmarkEnd w:id="19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ветеринарного лекарственного препарата, нормативного документа на ветеринарное лекарственное средство и макета упаковки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956"/>
          <w:p>
            <w:pPr>
              <w:spacing w:after="20"/>
              <w:ind w:left="20"/>
              <w:jc w:val="both"/>
            </w:pPr>
            <w:r>
              <w:rPr>
                <w:rFonts w:ascii="Times New Roman"/>
                <w:b w:val="false"/>
                <w:i w:val="false"/>
                <w:color w:val="000000"/>
                <w:sz w:val="20"/>
              </w:rPr>
              <w:t>
в случае неприведения заявителем в течение 20 рабочих дней указанных проектов и макета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подтверждении приведения регистрационного досье, о чем в срок не более 5 рабочих дней с даты принятия такого решения уведомляет заявителя, уполномоченные органы и (или) экспертные учреждения. Процедура приведения регистрационного досье завершена</w:t>
            </w:r>
          </w:p>
          <w:bookmarkEnd w:id="195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957"/>
          <w:p>
            <w:pPr>
              <w:spacing w:after="20"/>
              <w:ind w:left="20"/>
              <w:jc w:val="both"/>
            </w:pPr>
            <w:r>
              <w:rPr>
                <w:rFonts w:ascii="Times New Roman"/>
                <w:b w:val="false"/>
                <w:i w:val="false"/>
                <w:color w:val="000000"/>
                <w:sz w:val="20"/>
              </w:rPr>
              <w:t>
</w:t>
            </w:r>
            <w:r>
              <w:rPr>
                <w:rFonts w:ascii="Times New Roman"/>
                <w:b w:val="false"/>
                <w:i w:val="false"/>
                <w:color w:val="000000"/>
                <w:sz w:val="20"/>
              </w:rPr>
              <w:t>День 110</w:t>
            </w:r>
          </w:p>
          <w:bookmarkEnd w:id="19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в отношении ветеринарного лекарственного препарата, зарегистрированного в соответствии с законодательством государств-членов, оформляет сводное экспертное заключение, которое содержит решение каждого уполномоченного органа о согласии (или несогласии) на обращение ветеринарного лекарственного препарата на территории соответствующего государства-члена с учетом приведения его регистрационного досье в соответствие с требованиями Правил, и направляет его в референтный орган по регистрации в указанный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958"/>
          <w:p>
            <w:pPr>
              <w:spacing w:after="20"/>
              <w:ind w:left="20"/>
              <w:jc w:val="both"/>
            </w:pPr>
            <w:r>
              <w:rPr>
                <w:rFonts w:ascii="Times New Roman"/>
                <w:b w:val="false"/>
                <w:i w:val="false"/>
                <w:color w:val="000000"/>
                <w:sz w:val="20"/>
              </w:rPr>
              <w:t>
</w:t>
            </w:r>
            <w:r>
              <w:rPr>
                <w:rFonts w:ascii="Times New Roman"/>
                <w:b w:val="false"/>
                <w:i w:val="false"/>
                <w:color w:val="000000"/>
                <w:sz w:val="20"/>
              </w:rPr>
              <w:t>День 115</w:t>
            </w:r>
          </w:p>
          <w:bookmarkEnd w:id="19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на основании итогового экспертного заключения в срок не более 5 рабочих дней с даты его получения принимает решение о подтверждении приведения регистрационного досье в соответствие с требованиями Правил и возможности обращения этого ветеринарного лекарственного препарата на таможенной территории Союза или об отказе в подтверждении приведения регистрационного досье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1959"/>
          <w:p>
            <w:pPr>
              <w:spacing w:after="20"/>
              <w:ind w:left="20"/>
              <w:jc w:val="both"/>
            </w:pPr>
            <w:r>
              <w:rPr>
                <w:rFonts w:ascii="Times New Roman"/>
                <w:b w:val="false"/>
                <w:i w:val="false"/>
                <w:color w:val="000000"/>
                <w:sz w:val="20"/>
              </w:rPr>
              <w:t>
в случае принятия референтным органом по регистрации решения об отказе в подтверждении приведения регистрационного досье ветеринарного лекарственного препарата в соответствие с требованиями Правил референтный орган по регистрации в срок не более 5 рабочих дней с даты принятия решения:</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а) направляет заявителю итоговое (в случае оформления референтным органом по регистрации отрицательного итогового экспертного заключения) экспертное заключение с обеспечением конфиденциальности сведений об экспертах, указанных в экспертном заключении;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уведомляет уполномоченные органы и (или) экспертные учреждения о принятом решении с указанием причин отказа;</w:t>
            </w:r>
          </w:p>
          <w:p>
            <w:pPr>
              <w:spacing w:after="20"/>
              <w:ind w:left="20"/>
              <w:jc w:val="both"/>
            </w:pPr>
            <w:r>
              <w:rPr>
                <w:rFonts w:ascii="Times New Roman"/>
                <w:b w:val="false"/>
                <w:i w:val="false"/>
                <w:color w:val="000000"/>
                <w:sz w:val="20"/>
              </w:rPr>
              <w:t xml:space="preserve">
в) предоставляет уполномоченным органам и (или) экспертным учреждениям доступ к итоговому экспертному заключению (в случае оформления референтным органом по регистрации отрицательного итогового экспертного заключения)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960"/>
          <w:p>
            <w:pPr>
              <w:spacing w:after="20"/>
              <w:ind w:left="20"/>
              <w:jc w:val="both"/>
            </w:pPr>
            <w:r>
              <w:rPr>
                <w:rFonts w:ascii="Times New Roman"/>
                <w:b w:val="false"/>
                <w:i w:val="false"/>
                <w:color w:val="000000"/>
                <w:sz w:val="20"/>
              </w:rPr>
              <w:t>
</w:t>
            </w:r>
            <w:r>
              <w:rPr>
                <w:rFonts w:ascii="Times New Roman"/>
                <w:b w:val="false"/>
                <w:i w:val="false"/>
                <w:color w:val="000000"/>
                <w:sz w:val="20"/>
              </w:rPr>
              <w:t>День 120</w:t>
            </w:r>
          </w:p>
          <w:bookmarkEnd w:id="19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1961"/>
          <w:p>
            <w:pPr>
              <w:spacing w:after="20"/>
              <w:ind w:left="20"/>
              <w:jc w:val="both"/>
            </w:pPr>
            <w:r>
              <w:rPr>
                <w:rFonts w:ascii="Times New Roman"/>
                <w:b w:val="false"/>
                <w:i w:val="false"/>
                <w:color w:val="000000"/>
                <w:sz w:val="20"/>
              </w:rPr>
              <w:t>
итоговое экспертное заключение в срок не более 5 рабочих дней с даты принятия референтным органом по регистрации положительного решения в отношении ветеринарного лекарственного препарата, зарегистрированного в соответствии с законодательством государств-членов, направляется референтным органом по регистрации заявителю</w:t>
            </w:r>
          </w:p>
          <w:bookmarkEnd w:id="19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962"/>
          <w:p>
            <w:pPr>
              <w:spacing w:after="20"/>
              <w:ind w:left="20"/>
              <w:jc w:val="both"/>
            </w:pPr>
            <w:r>
              <w:rPr>
                <w:rFonts w:ascii="Times New Roman"/>
                <w:b w:val="false"/>
                <w:i w:val="false"/>
                <w:color w:val="000000"/>
                <w:sz w:val="20"/>
              </w:rPr>
              <w:t>
</w:t>
            </w:r>
            <w:r>
              <w:rPr>
                <w:rFonts w:ascii="Times New Roman"/>
                <w:b w:val="false"/>
                <w:i w:val="false"/>
                <w:color w:val="000000"/>
                <w:sz w:val="20"/>
              </w:rPr>
              <w:t>День 130</w:t>
            </w:r>
          </w:p>
          <w:bookmarkEnd w:id="19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1963"/>
          <w:p>
            <w:pPr>
              <w:spacing w:after="20"/>
              <w:ind w:left="20"/>
              <w:jc w:val="both"/>
            </w:pPr>
            <w:r>
              <w:rPr>
                <w:rFonts w:ascii="Times New Roman"/>
                <w:b w:val="false"/>
                <w:i w:val="false"/>
                <w:color w:val="000000"/>
                <w:sz w:val="20"/>
              </w:rPr>
              <w:t>
в случае принятия референтным органом по регистрации положительного решения о возможности обращения на таможенной территории Союза ветеринарного лекарственного препарата, зарегистрированного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регистрацию с присвоением ветеринарному лекарственному препарату регистрационного номера, представляет в Комиссию в электронном виде необходимые сведения о ветеринарном лекарственном препарате для включения в реестр ветеринарных лекарственных препаратов Союза и выдает заявителю:</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согласованный нормативный документ на ветеринарное лекарственное средство;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согласованную инструкцию по применению ветеринарного лекарственного препарата на русском языке; </w:t>
            </w:r>
          </w:p>
          <w:p>
            <w:pPr>
              <w:spacing w:after="20"/>
              <w:ind w:left="20"/>
              <w:jc w:val="both"/>
            </w:pPr>
            <w:r>
              <w:rPr>
                <w:rFonts w:ascii="Times New Roman"/>
                <w:b w:val="false"/>
                <w:i w:val="false"/>
                <w:color w:val="000000"/>
                <w:sz w:val="20"/>
              </w:rPr>
              <w:t>
в) согласованные макеты первичной упаковки и вторичной упаковки (при наличии) на русском языке с указанием на них регистрационного номера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7" w:id="1964"/>
    <w:p>
      <w:pPr>
        <w:spacing w:after="0"/>
        <w:ind w:left="0"/>
        <w:jc w:val="left"/>
      </w:pPr>
      <w:r>
        <w:rPr>
          <w:rFonts w:ascii="Times New Roman"/>
          <w:b/>
          <w:i w:val="false"/>
          <w:color w:val="000000"/>
        </w:rPr>
        <w:t xml:space="preserve"> БЛОК-СХЕМА</w:t>
      </w:r>
    </w:p>
    <w:bookmarkEnd w:id="1964"/>
    <w:bookmarkStart w:name="z2178" w:id="1965"/>
    <w:p>
      <w:pPr>
        <w:spacing w:after="0"/>
        <w:ind w:left="0"/>
        <w:jc w:val="left"/>
      </w:pPr>
      <w:r>
        <w:rPr>
          <w:rFonts w:ascii="Times New Roman"/>
          <w:b/>
          <w:i w:val="false"/>
          <w:color w:val="000000"/>
        </w:rPr>
        <w:t xml:space="preserve"> процедуры признания регистрации ветеринарных лекарственных препаратов, зарегистрированных в соответствии с требованиями Правил регулирования обращения ветеринарных лекарственных средств на таможенной территории Евразийского экономического союза</w:t>
      </w:r>
    </w:p>
    <w:bookmarkEnd w:id="1965"/>
    <w:bookmarkStart w:name="z2179" w:id="1966"/>
    <w:p>
      <w:pPr>
        <w:spacing w:after="0"/>
        <w:ind w:left="0"/>
        <w:jc w:val="both"/>
      </w:pPr>
      <w:r>
        <w:rPr>
          <w:rFonts w:ascii="Times New Roman"/>
          <w:b w:val="false"/>
          <w:i w:val="false"/>
          <w:color w:val="000000"/>
          <w:sz w:val="28"/>
        </w:rPr>
        <w:t>
      (блок-схема 9.13)</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процедуры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реализации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необходимых для завершения процедуры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уполномоченным органом нового государства-члена доступа к документам на ветеринарный лекарственный препарат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референтным органом по регистрации заявителя, уполномоченного органа и (или) экспертного учреждения новых государств-членов в срок не более 5 рабочих дней о предоставлении доступа уполномоченному органу нового государства-члена к документам на ветеринарный лекарственный препарат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уполномоченным органом нового государства-члена документов на ветеринарный лекарственный препарат в экспертное учреждение нового государства-члена для проведения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документов на ветеринарный лекарственный препарат экспертным учреждением нового государства-члена в срок не более 45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 срок не более 5 рабочих дней решения уполномоченным органом нового государства-члена о согласии (или несогласии) на обращение зарегистрированного ветеринарного лекарственного препарата на своей территории по итогам экспертизы документов на ветеринарный лекарственный препарат и уведомление в срок не более 5 рабочих дней референтного органа по регистрации о принятом решении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967"/>
          <w:p>
            <w:pPr>
              <w:spacing w:after="20"/>
              <w:ind w:left="20"/>
              <w:jc w:val="both"/>
            </w:pPr>
            <w:r>
              <w:rPr>
                <w:rFonts w:ascii="Times New Roman"/>
                <w:b w:val="false"/>
                <w:i w:val="false"/>
                <w:color w:val="000000"/>
                <w:sz w:val="20"/>
              </w:rPr>
              <w:t>
переоформление экспертным учреждением по поручению референтного органа по регистрации сводного (или итогового) экспертного заключения в срок не более 4 рабочих дней с даты получения референтным органом по регистрации решения уполномоченного органа нового государства-члена в отношении ветеринарного лекарственного препарата;</w:t>
            </w:r>
          </w:p>
          <w:bookmarkEnd w:id="1967"/>
          <w:p>
            <w:pPr>
              <w:spacing w:after="20"/>
              <w:ind w:left="20"/>
              <w:jc w:val="both"/>
            </w:pPr>
            <w:r>
              <w:rPr>
                <w:rFonts w:ascii="Times New Roman"/>
                <w:b w:val="false"/>
                <w:i w:val="false"/>
                <w:color w:val="000000"/>
                <w:sz w:val="20"/>
              </w:rPr>
              <w:t>
направление экспертным учреждением сводного (или итогового) экспертного заключения референтному органу по регистрации в рамках указанного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положительного решения нового уполномоченного органа в отношении зарегистрированного в соответствии с настоящими Правилами ветеринарного лекарственного препарата принятие референтным органом по регистрации на основании сводного (или итогового) экспертного заключения в срок не более 5 рабочих дней с даты его получения от экспертного учреждения решения о возможности обращения этого ветеринарного лекарственного препарата на территории государства-члена, чей уполномоченный орган является уполномоченным органом нового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отрицательного решения нового уполномоченного органа в отношении зарегистрированного в соответствии с настоящими Правилами ветеринарного лекарственного препарата принятие референтным органом по регистрации на основании сводного (или итогового) экспертного заключения в срок не более 5 рабочих дней с даты его получения от экспертного учреждения решения об отказе в обращении этого ветеринарного лекарственного препарата на территории государства-члена, чей уполномоченный орган является уполномоченным органом нового государства-члена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референтным органом по регистрации актуализированного сводного (или сводного) экспертного заключения в срок не более 5 рабочих дней с даты принятия референтным органом по регистрации решения в отношении ветеринарного лекарственного препарата заявителю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референтным органом по регистрации актуализированного сводного (или итогового) экспертного заключения в срок не более 5 рабочих дней с даты принятия референтным органом по регистрации решения в отношении ветеринарного лекарственного препарата заявителю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68"/>
          <w:p>
            <w:pPr>
              <w:spacing w:after="20"/>
              <w:ind w:left="20"/>
              <w:jc w:val="both"/>
            </w:pPr>
            <w:r>
              <w:rPr>
                <w:rFonts w:ascii="Times New Roman"/>
                <w:b w:val="false"/>
                <w:i w:val="false"/>
                <w:color w:val="000000"/>
                <w:sz w:val="20"/>
              </w:rPr>
              <w:t>
в случае принятия референтным органом по регистрации решения о возможности обращения ветеринарного лекарственного препарата на территориях государств-членов, где этот ветеринарный лекарственный препарат ранее не мог обращаться по условиям действующей регистрации, в срок не более 10 рабочих дней с даты принятия такого решения референтный орган по регистрации представляет в Комиссию в электронном виде необходимые сведения о ветеринарном лекарственном препарате для включения в реестр ветеринарных лекарственных препаратов Союза и выдает заявителю:</w:t>
            </w:r>
          </w:p>
          <w:bookmarkEnd w:id="1968"/>
          <w:p>
            <w:pPr>
              <w:spacing w:after="20"/>
              <w:ind w:left="20"/>
              <w:jc w:val="both"/>
            </w:pPr>
            <w:r>
              <w:rPr>
                <w:rFonts w:ascii="Times New Roman"/>
                <w:b w:val="false"/>
                <w:i w:val="false"/>
                <w:color w:val="000000"/>
                <w:sz w:val="20"/>
              </w:rPr>
              <w:t>
а) инструкцию по применению ветеринарного лекарственного препарата на русском языке;</w:t>
            </w:r>
          </w:p>
          <w:p>
            <w:pPr>
              <w:spacing w:after="20"/>
              <w:ind w:left="20"/>
              <w:jc w:val="both"/>
            </w:pPr>
            <w:r>
              <w:rPr>
                <w:rFonts w:ascii="Times New Roman"/>
                <w:b w:val="false"/>
                <w:i w:val="false"/>
                <w:color w:val="000000"/>
                <w:sz w:val="20"/>
              </w:rPr>
              <w:t>
б) макеты первичной упаковки и вторичной упаковки (при наличии) на русском языке с указанием на них регистрационного номера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принятия референтным органом по регистрации решения о невозможности обращения ветеринарного лекарственного препарата на территориях государств-членов, где этот ветеринарный лекарственный препарат ранее не мог обращаться по условиям действующей регистрации, в срок не более 10 рабочих дней референтным органом по регистрации в реестре ветеринарных лекарственных препаратов Союза производится замена ранее размещенного сводного (итогового) экспертного заключения на его актуализированную версию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p>
      <w:pPr>
        <w:spacing w:after="0"/>
        <w:ind w:left="0"/>
        <w:jc w:val="both"/>
      </w:pPr>
      <w:r>
        <w:rPr>
          <w:rFonts w:ascii="Times New Roman"/>
          <w:b w:val="false"/>
          <w:i w:val="false"/>
          <w:color w:val="ff0000"/>
          <w:sz w:val="28"/>
        </w:rPr>
        <w:t xml:space="preserve">
      Сноска. Приложение 10 с изменениями, внесенными решениями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24.03.2026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184" w:id="1969"/>
    <w:p>
      <w:pPr>
        <w:spacing w:after="0"/>
        <w:ind w:left="0"/>
        <w:jc w:val="left"/>
      </w:pPr>
      <w:r>
        <w:rPr>
          <w:rFonts w:ascii="Times New Roman"/>
          <w:b/>
          <w:i w:val="false"/>
          <w:color w:val="000000"/>
        </w:rPr>
        <w:t xml:space="preserve"> ФОРМЫ</w:t>
      </w:r>
    </w:p>
    <w:bookmarkEnd w:id="1969"/>
    <w:bookmarkStart w:name="z2185" w:id="1970"/>
    <w:p>
      <w:pPr>
        <w:spacing w:after="0"/>
        <w:ind w:left="0"/>
        <w:jc w:val="left"/>
      </w:pPr>
      <w:r>
        <w:rPr>
          <w:rFonts w:ascii="Times New Roman"/>
          <w:b/>
          <w:i w:val="false"/>
          <w:color w:val="000000"/>
        </w:rPr>
        <w:t xml:space="preserve"> заявлений о регистрации ветеринарного лекарственного препарата или об осуществлении иных процедур, связанных с регистрацией</w:t>
      </w:r>
    </w:p>
    <w:bookmarkEnd w:id="1970"/>
    <w:bookmarkStart w:name="z2186" w:id="1971"/>
    <w:p>
      <w:pPr>
        <w:spacing w:after="0"/>
        <w:ind w:left="0"/>
        <w:jc w:val="both"/>
      </w:pPr>
      <w:r>
        <w:rPr>
          <w:rFonts w:ascii="Times New Roman"/>
          <w:b w:val="false"/>
          <w:i w:val="false"/>
          <w:color w:val="000000"/>
          <w:sz w:val="28"/>
        </w:rPr>
        <w:t>
      (форма 10.1)</w:t>
      </w:r>
    </w:p>
    <w:bookmarkEnd w:id="1971"/>
    <w:p>
      <w:pPr>
        <w:spacing w:after="0"/>
        <w:ind w:left="0"/>
        <w:jc w:val="both"/>
      </w:pPr>
      <w:bookmarkStart w:name="z2187" w:id="1972"/>
      <w:r>
        <w:rPr>
          <w:rFonts w:ascii="Times New Roman"/>
          <w:b w:val="false"/>
          <w:i w:val="false"/>
          <w:color w:val="000000"/>
          <w:sz w:val="28"/>
        </w:rPr>
        <w:t>
      В ______________________________</w:t>
      </w:r>
    </w:p>
    <w:bookmarkEnd w:id="1972"/>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188" w:id="1973"/>
    <w:p>
      <w:pPr>
        <w:spacing w:after="0"/>
        <w:ind w:left="0"/>
        <w:jc w:val="left"/>
      </w:pPr>
      <w:r>
        <w:rPr>
          <w:rFonts w:ascii="Times New Roman"/>
          <w:b/>
          <w:i w:val="false"/>
          <w:color w:val="000000"/>
        </w:rPr>
        <w:t xml:space="preserve"> ЗАЯВЛЕНИЕ</w:t>
      </w:r>
    </w:p>
    <w:bookmarkEnd w:id="1973"/>
    <w:bookmarkStart w:name="z2189" w:id="1974"/>
    <w:p>
      <w:pPr>
        <w:spacing w:after="0"/>
        <w:ind w:left="0"/>
        <w:jc w:val="left"/>
      </w:pPr>
      <w:r>
        <w:rPr>
          <w:rFonts w:ascii="Times New Roman"/>
          <w:b/>
          <w:i w:val="false"/>
          <w:color w:val="000000"/>
        </w:rPr>
        <w:t xml:space="preserve"> о регистрации ветеринарного лекарственного препарата</w:t>
      </w:r>
    </w:p>
    <w:bookmarkEnd w:id="1974"/>
    <w:p>
      <w:pPr>
        <w:spacing w:after="0"/>
        <w:ind w:left="0"/>
        <w:jc w:val="both"/>
      </w:pPr>
      <w:bookmarkStart w:name="z2190" w:id="1975"/>
      <w:r>
        <w:rPr>
          <w:rFonts w:ascii="Times New Roman"/>
          <w:b w:val="false"/>
          <w:i w:val="false"/>
          <w:color w:val="000000"/>
          <w:sz w:val="28"/>
        </w:rPr>
        <w:t>
      Прошу зарегистрировать ветеринарный лекарственный препарат</w:t>
      </w:r>
    </w:p>
    <w:bookmarkEnd w:id="197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w:t>
      </w:r>
    </w:p>
    <w:p>
      <w:pPr>
        <w:spacing w:after="0"/>
        <w:ind w:left="0"/>
        <w:jc w:val="both"/>
      </w:pPr>
      <w:r>
        <w:rPr>
          <w:rFonts w:ascii="Times New Roman"/>
          <w:b w:val="false"/>
          <w:i w:val="false"/>
          <w:color w:val="000000"/>
          <w:sz w:val="28"/>
        </w:rPr>
        <w:t xml:space="preserve">                         (при наличии) или общепринятое (группировочное) наименование)</w:t>
      </w:r>
    </w:p>
    <w:bookmarkStart w:name="z2191" w:id="1976"/>
    <w:p>
      <w:pPr>
        <w:spacing w:after="0"/>
        <w:ind w:left="0"/>
        <w:jc w:val="both"/>
      </w:pPr>
      <w:r>
        <w:rPr>
          <w:rFonts w:ascii="Times New Roman"/>
          <w:b w:val="false"/>
          <w:i w:val="false"/>
          <w:color w:val="000000"/>
          <w:sz w:val="28"/>
        </w:rPr>
        <w:t>
      по стандартной или упрощенной (нужное подчеркнуть) процедуре регистрации для обращения на территории государств – членов Евразийского экономического союза (отметить нужное):</w:t>
      </w:r>
    </w:p>
    <w:bookmarkEnd w:id="1976"/>
    <w:bookmarkStart w:name="z2192" w:id="1977"/>
    <w:p>
      <w:pPr>
        <w:spacing w:after="0"/>
        <w:ind w:left="0"/>
        <w:jc w:val="both"/>
      </w:pPr>
      <w:r>
        <w:rPr>
          <w:rFonts w:ascii="Times New Roman"/>
          <w:b w:val="false"/>
          <w:i w:val="false"/>
          <w:color w:val="000000"/>
          <w:sz w:val="28"/>
        </w:rPr>
        <w:t>
      □ Республики Армения</w:t>
      </w:r>
    </w:p>
    <w:bookmarkEnd w:id="1977"/>
    <w:bookmarkStart w:name="z2193" w:id="1978"/>
    <w:p>
      <w:pPr>
        <w:spacing w:after="0"/>
        <w:ind w:left="0"/>
        <w:jc w:val="both"/>
      </w:pPr>
      <w:r>
        <w:rPr>
          <w:rFonts w:ascii="Times New Roman"/>
          <w:b w:val="false"/>
          <w:i w:val="false"/>
          <w:color w:val="000000"/>
          <w:sz w:val="28"/>
        </w:rPr>
        <w:t>
      □ Республики Беларусь</w:t>
      </w:r>
    </w:p>
    <w:bookmarkEnd w:id="1978"/>
    <w:bookmarkStart w:name="z2194" w:id="1979"/>
    <w:p>
      <w:pPr>
        <w:spacing w:after="0"/>
        <w:ind w:left="0"/>
        <w:jc w:val="both"/>
      </w:pPr>
      <w:r>
        <w:rPr>
          <w:rFonts w:ascii="Times New Roman"/>
          <w:b w:val="false"/>
          <w:i w:val="false"/>
          <w:color w:val="000000"/>
          <w:sz w:val="28"/>
        </w:rPr>
        <w:t>
      □ Республики Казахстан</w:t>
      </w:r>
    </w:p>
    <w:bookmarkEnd w:id="1979"/>
    <w:bookmarkStart w:name="z2195" w:id="1980"/>
    <w:p>
      <w:pPr>
        <w:spacing w:after="0"/>
        <w:ind w:left="0"/>
        <w:jc w:val="both"/>
      </w:pPr>
      <w:r>
        <w:rPr>
          <w:rFonts w:ascii="Times New Roman"/>
          <w:b w:val="false"/>
          <w:i w:val="false"/>
          <w:color w:val="000000"/>
          <w:sz w:val="28"/>
        </w:rPr>
        <w:t>
      □ Кыргызской Республики</w:t>
      </w:r>
    </w:p>
    <w:bookmarkEnd w:id="1980"/>
    <w:bookmarkStart w:name="z2196" w:id="1981"/>
    <w:p>
      <w:pPr>
        <w:spacing w:after="0"/>
        <w:ind w:left="0"/>
        <w:jc w:val="both"/>
      </w:pPr>
      <w:r>
        <w:rPr>
          <w:rFonts w:ascii="Times New Roman"/>
          <w:b w:val="false"/>
          <w:i w:val="false"/>
          <w:color w:val="000000"/>
          <w:sz w:val="28"/>
        </w:rPr>
        <w:t>
      □ Российской Федерации</w:t>
      </w:r>
    </w:p>
    <w:bookmarkEnd w:id="1981"/>
    <w:bookmarkStart w:name="z2197" w:id="1982"/>
    <w:p>
      <w:pPr>
        <w:spacing w:after="0"/>
        <w:ind w:left="0"/>
        <w:jc w:val="both"/>
      </w:pPr>
      <w:r>
        <w:rPr>
          <w:rFonts w:ascii="Times New Roman"/>
          <w:b w:val="false"/>
          <w:i w:val="false"/>
          <w:color w:val="000000"/>
          <w:sz w:val="28"/>
        </w:rPr>
        <w:t>
      □ Евразийский экономический союз (для ветеринарных лекарственных препаратов, в состав которых входят действующие вещества или которые относятся к группе (категории) ветеринарных лекарственных препаратов по перечню, предусмотренному приложением № 8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w:t>
      </w:r>
    </w:p>
    <w:bookmarkEnd w:id="1982"/>
    <w:p>
      <w:pPr>
        <w:spacing w:after="0"/>
        <w:ind w:left="0"/>
        <w:jc w:val="both"/>
      </w:pPr>
      <w:bookmarkStart w:name="z2198" w:id="1983"/>
      <w:r>
        <w:rPr>
          <w:rFonts w:ascii="Times New Roman"/>
          <w:b w:val="false"/>
          <w:i w:val="false"/>
          <w:color w:val="000000"/>
          <w:sz w:val="28"/>
        </w:rPr>
        <w:t>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bookmarkEnd w:id="1983"/>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введения_________________ ______________________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bookmarkStart w:name="z2199" w:id="1984"/>
    <w:p>
      <w:pPr>
        <w:spacing w:after="0"/>
        <w:ind w:left="0"/>
        <w:jc w:val="both"/>
      </w:pPr>
      <w:r>
        <w:rPr>
          <w:rFonts w:ascii="Times New Roman"/>
          <w:b w:val="false"/>
          <w:i w:val="false"/>
          <w:color w:val="000000"/>
          <w:sz w:val="28"/>
        </w:rPr>
        <w:t>
      6. Необходимость инициирования референтным органом по регистрации процедуры внесения изменений в акты органов Евразийского экономического союза в части установления максимально допустимых (допустимого) уровней (уровня) остаточного количества действующих веществ (действующего вещества) и (или) их (его) метаболитов (метаболита)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в сырье животного происхождения (далее – установление МДУ) (отметить нужное):</w:t>
      </w:r>
    </w:p>
    <w:bookmarkEnd w:id="1984"/>
    <w:p>
      <w:pPr>
        <w:spacing w:after="0"/>
        <w:ind w:left="0"/>
        <w:jc w:val="both"/>
      </w:pPr>
      <w:bookmarkStart w:name="z2200" w:id="1985"/>
      <w:r>
        <w:rPr>
          <w:rFonts w:ascii="Times New Roman"/>
          <w:b w:val="false"/>
          <w:i w:val="false"/>
          <w:color w:val="000000"/>
          <w:sz w:val="28"/>
        </w:rPr>
        <w:t>
      □ Нет необходимости установления МДУ;</w:t>
      </w:r>
    </w:p>
    <w:bookmarkEnd w:id="1985"/>
    <w:p>
      <w:pPr>
        <w:spacing w:after="0"/>
        <w:ind w:left="0"/>
        <w:jc w:val="both"/>
      </w:pPr>
      <w:r>
        <w:rPr>
          <w:rFonts w:ascii="Times New Roman"/>
          <w:b w:val="false"/>
          <w:i w:val="false"/>
          <w:color w:val="000000"/>
          <w:sz w:val="28"/>
        </w:rPr>
        <w:t xml:space="preserve">       □ Есть необходимость установления МДУ в значениях (значении) (отметить нужное):</w:t>
      </w:r>
    </w:p>
    <w:p>
      <w:pPr>
        <w:spacing w:after="0"/>
        <w:ind w:left="0"/>
        <w:jc w:val="both"/>
      </w:pPr>
      <w:r>
        <w:rPr>
          <w:rFonts w:ascii="Times New Roman"/>
          <w:b w:val="false"/>
          <w:i w:val="false"/>
          <w:color w:val="000000"/>
          <w:sz w:val="28"/>
        </w:rPr>
        <w:t xml:space="preserve">       □ "не допускаются (допускается)" (на уровне чувствительности аналитического метода);</w:t>
      </w:r>
    </w:p>
    <w:p>
      <w:pPr>
        <w:spacing w:after="0"/>
        <w:ind w:left="0"/>
        <w:jc w:val="both"/>
      </w:pPr>
      <w:r>
        <w:rPr>
          <w:rFonts w:ascii="Times New Roman"/>
          <w:b w:val="false"/>
          <w:i w:val="false"/>
          <w:color w:val="000000"/>
          <w:sz w:val="28"/>
        </w:rPr>
        <w:t xml:space="preserve">       □ согласованные (согласованное) уполномоченным органом </w:t>
      </w:r>
    </w:p>
    <w:p>
      <w:pPr>
        <w:spacing w:after="0"/>
        <w:ind w:left="0"/>
        <w:jc w:val="both"/>
      </w:pPr>
      <w:r>
        <w:rPr>
          <w:rFonts w:ascii="Times New Roman"/>
          <w:b w:val="false"/>
          <w:i w:val="false"/>
          <w:color w:val="000000"/>
          <w:sz w:val="28"/>
        </w:rPr>
        <w:t>в области охраны здоровья человека государства – члена Евразийского экономического союза (письмо от " " ______________ 20___ г. исх. № _______________________ и иные материалы включены в состав регистрационного досье ветеринарного лекарственного препарата).</w:t>
      </w:r>
    </w:p>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 _________________20 г.</w:t>
      </w:r>
    </w:p>
    <w:bookmarkStart w:name="z2201" w:id="1986"/>
    <w:p>
      <w:pPr>
        <w:spacing w:after="0"/>
        <w:ind w:left="0"/>
        <w:jc w:val="both"/>
      </w:pPr>
      <w:r>
        <w:rPr>
          <w:rFonts w:ascii="Times New Roman"/>
          <w:b w:val="false"/>
          <w:i w:val="false"/>
          <w:color w:val="000000"/>
          <w:sz w:val="28"/>
        </w:rPr>
        <w:t>
      (форма 10.2)</w:t>
      </w:r>
    </w:p>
    <w:bookmarkEnd w:id="1986"/>
    <w:p>
      <w:pPr>
        <w:spacing w:after="0"/>
        <w:ind w:left="0"/>
        <w:jc w:val="both"/>
      </w:pPr>
      <w:bookmarkStart w:name="z2202" w:id="1987"/>
      <w:r>
        <w:rPr>
          <w:rFonts w:ascii="Times New Roman"/>
          <w:b w:val="false"/>
          <w:i w:val="false"/>
          <w:color w:val="000000"/>
          <w:sz w:val="28"/>
        </w:rPr>
        <w:t>
      В ______________________________</w:t>
      </w:r>
    </w:p>
    <w:bookmarkEnd w:id="1987"/>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03" w:id="1988"/>
    <w:p>
      <w:pPr>
        <w:spacing w:after="0"/>
        <w:ind w:left="0"/>
        <w:jc w:val="left"/>
      </w:pPr>
      <w:r>
        <w:rPr>
          <w:rFonts w:ascii="Times New Roman"/>
          <w:b/>
          <w:i w:val="false"/>
          <w:color w:val="000000"/>
        </w:rPr>
        <w:t xml:space="preserve"> ЗАЯВЛЕНИЕ</w:t>
      </w:r>
    </w:p>
    <w:bookmarkEnd w:id="1988"/>
    <w:bookmarkStart w:name="z2204" w:id="1989"/>
    <w:p>
      <w:pPr>
        <w:spacing w:after="0"/>
        <w:ind w:left="0"/>
        <w:jc w:val="left"/>
      </w:pPr>
      <w:r>
        <w:rPr>
          <w:rFonts w:ascii="Times New Roman"/>
          <w:b/>
          <w:i w:val="false"/>
          <w:color w:val="000000"/>
        </w:rPr>
        <w:t xml:space="preserve"> о подтверждении регистрации ветеринарного лекарственного препарата</w:t>
      </w:r>
    </w:p>
    <w:bookmarkEnd w:id="1989"/>
    <w:p>
      <w:pPr>
        <w:spacing w:after="0"/>
        <w:ind w:left="0"/>
        <w:jc w:val="both"/>
      </w:pPr>
      <w:bookmarkStart w:name="z2205" w:id="1990"/>
      <w:r>
        <w:rPr>
          <w:rFonts w:ascii="Times New Roman"/>
          <w:b w:val="false"/>
          <w:i w:val="false"/>
          <w:color w:val="000000"/>
          <w:sz w:val="28"/>
        </w:rPr>
        <w:t>
      Прошу подтвердить регистрацию ветеринарного лекарственного препарата</w:t>
      </w:r>
    </w:p>
    <w:bookmarkEnd w:id="199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_____________________ 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6.1. Регистрационный номер: 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Гарантийное письмо от правообладателя ветеринарного лекарственного препарата о подтверждении достоверности сведений, указанных в заявлении,</w:t>
      </w:r>
    </w:p>
    <w:p>
      <w:pPr>
        <w:spacing w:after="0"/>
        <w:ind w:left="0"/>
        <w:jc w:val="both"/>
      </w:pPr>
      <w:r>
        <w:rPr>
          <w:rFonts w:ascii="Times New Roman"/>
          <w:b w:val="false"/>
          <w:i w:val="false"/>
          <w:color w:val="000000"/>
          <w:sz w:val="28"/>
        </w:rPr>
        <w:t xml:space="preserve">       от "__" _________________ 20 __ г. 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06" w:id="1991"/>
    <w:p>
      <w:pPr>
        <w:spacing w:after="0"/>
        <w:ind w:left="0"/>
        <w:jc w:val="both"/>
      </w:pPr>
      <w:r>
        <w:rPr>
          <w:rFonts w:ascii="Times New Roman"/>
          <w:b w:val="false"/>
          <w:i w:val="false"/>
          <w:color w:val="000000"/>
          <w:sz w:val="28"/>
        </w:rPr>
        <w:t>
       (форма 10.3)</w:t>
      </w:r>
    </w:p>
    <w:bookmarkEnd w:id="1991"/>
    <w:p>
      <w:pPr>
        <w:spacing w:after="0"/>
        <w:ind w:left="0"/>
        <w:jc w:val="both"/>
      </w:pPr>
      <w:bookmarkStart w:name="z2207" w:id="1992"/>
      <w:r>
        <w:rPr>
          <w:rFonts w:ascii="Times New Roman"/>
          <w:b w:val="false"/>
          <w:i w:val="false"/>
          <w:color w:val="000000"/>
          <w:sz w:val="28"/>
        </w:rPr>
        <w:t>
      В ______________________________</w:t>
      </w:r>
    </w:p>
    <w:bookmarkEnd w:id="1992"/>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08" w:id="1993"/>
    <w:p>
      <w:pPr>
        <w:spacing w:after="0"/>
        <w:ind w:left="0"/>
        <w:jc w:val="left"/>
      </w:pPr>
      <w:r>
        <w:rPr>
          <w:rFonts w:ascii="Times New Roman"/>
          <w:b/>
          <w:i w:val="false"/>
          <w:color w:val="000000"/>
        </w:rPr>
        <w:t xml:space="preserve"> ЗАЯВЛЕНИЕ</w:t>
      </w:r>
    </w:p>
    <w:bookmarkEnd w:id="1993"/>
    <w:p>
      <w:pPr>
        <w:spacing w:after="0"/>
        <w:ind w:left="0"/>
        <w:jc w:val="both"/>
      </w:pPr>
      <w:bookmarkStart w:name="z2209" w:id="1994"/>
      <w:r>
        <w:rPr>
          <w:rFonts w:ascii="Times New Roman"/>
          <w:b w:val="false"/>
          <w:i w:val="false"/>
          <w:color w:val="000000"/>
          <w:sz w:val="28"/>
        </w:rPr>
        <w:t>
      о внесении изменений в регистрационное досье ветеринарного лекарственного препарата</w:t>
      </w:r>
    </w:p>
    <w:bookmarkEnd w:id="1994"/>
    <w:p>
      <w:pPr>
        <w:spacing w:after="0"/>
        <w:ind w:left="0"/>
        <w:jc w:val="both"/>
      </w:pPr>
      <w:r>
        <w:rPr>
          <w:rFonts w:ascii="Times New Roman"/>
          <w:b w:val="false"/>
          <w:i w:val="false"/>
          <w:color w:val="000000"/>
          <w:sz w:val="28"/>
        </w:rPr>
        <w:t xml:space="preserve">       Прошу внести изменения в регистрационное досье ветеринарного лекарственного препарата 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1. Заявитель*______________________________________________________________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 __________________</w:t>
      </w:r>
    </w:p>
    <w:p>
      <w:pPr>
        <w:spacing w:after="0"/>
        <w:ind w:left="0"/>
        <w:jc w:val="both"/>
      </w:pPr>
      <w:r>
        <w:rPr>
          <w:rFonts w:ascii="Times New Roman"/>
          <w:b w:val="false"/>
          <w:i w:val="false"/>
          <w:color w:val="000000"/>
          <w:sz w:val="28"/>
        </w:rPr>
        <w:t xml:space="preserve">       3.2. Состав_______________________________________________________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6.1. Регистрационный номер:_________________________________________________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ветеринарного лекарственного препарата осуществлена бессрочно, со сроком действия 5 лет (нужное подчеркнуть).</w:t>
      </w:r>
    </w:p>
    <w:p>
      <w:pPr>
        <w:spacing w:after="0"/>
        <w:ind w:left="0"/>
        <w:jc w:val="both"/>
      </w:pPr>
      <w:r>
        <w:rPr>
          <w:rFonts w:ascii="Times New Roman"/>
          <w:b w:val="false"/>
          <w:i w:val="false"/>
          <w:color w:val="000000"/>
          <w:sz w:val="28"/>
        </w:rPr>
        <w:t xml:space="preserve">       6.4. Регистрация за рубежом ________________________________________________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Сведения регистрационного досье ветеринарного лекарственного препарата, подлежащие изменению: _________________________________________________________</w:t>
      </w:r>
    </w:p>
    <w:p>
      <w:pPr>
        <w:spacing w:after="0"/>
        <w:ind w:left="0"/>
        <w:jc w:val="both"/>
      </w:pPr>
      <w:r>
        <w:rPr>
          <w:rFonts w:ascii="Times New Roman"/>
          <w:b w:val="false"/>
          <w:i w:val="false"/>
          <w:color w:val="000000"/>
          <w:sz w:val="28"/>
        </w:rPr>
        <w:t>(указываются пункты и разделы приложения № 6 к Правилам регулирования обращения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ветеринарных лекарственных средств на таможенной территории Евразийского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экономического союза)</w:t>
      </w:r>
    </w:p>
    <w:p>
      <w:pPr>
        <w:spacing w:after="0"/>
        <w:ind w:left="0"/>
        <w:jc w:val="both"/>
      </w:pPr>
      <w:r>
        <w:rPr>
          <w:rFonts w:ascii="Times New Roman"/>
          <w:b w:val="false"/>
          <w:i w:val="false"/>
          <w:color w:val="000000"/>
          <w:sz w:val="28"/>
        </w:rPr>
        <w:t xml:space="preserve">       8. Гарантийное письмо от правообладателя ветеринарного лекарственного препарата о подтверждении достоверности сведений, указанных в заявлении, от "__" _________________ 20 __ г. 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10" w:id="1995"/>
    <w:p>
      <w:pPr>
        <w:spacing w:after="0"/>
        <w:ind w:left="0"/>
        <w:jc w:val="both"/>
      </w:pPr>
      <w:r>
        <w:rPr>
          <w:rFonts w:ascii="Times New Roman"/>
          <w:b w:val="false"/>
          <w:i w:val="false"/>
          <w:color w:val="000000"/>
          <w:sz w:val="28"/>
        </w:rPr>
        <w:t>
      (форма 10.4)</w:t>
      </w:r>
    </w:p>
    <w:bookmarkEnd w:id="1995"/>
    <w:p>
      <w:pPr>
        <w:spacing w:after="0"/>
        <w:ind w:left="0"/>
        <w:jc w:val="both"/>
      </w:pPr>
      <w:bookmarkStart w:name="z2211" w:id="1996"/>
      <w:r>
        <w:rPr>
          <w:rFonts w:ascii="Times New Roman"/>
          <w:b w:val="false"/>
          <w:i w:val="false"/>
          <w:color w:val="000000"/>
          <w:sz w:val="28"/>
        </w:rPr>
        <w:t>
      В ______________________________</w:t>
      </w:r>
    </w:p>
    <w:bookmarkEnd w:id="1996"/>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12" w:id="1997"/>
    <w:p>
      <w:pPr>
        <w:spacing w:after="0"/>
        <w:ind w:left="0"/>
        <w:jc w:val="left"/>
      </w:pPr>
      <w:r>
        <w:rPr>
          <w:rFonts w:ascii="Times New Roman"/>
          <w:b/>
          <w:i w:val="false"/>
          <w:color w:val="000000"/>
        </w:rPr>
        <w:t xml:space="preserve"> ЗАЯВЛЕНИЕ</w:t>
      </w:r>
    </w:p>
    <w:bookmarkEnd w:id="1997"/>
    <w:bookmarkStart w:name="z2213" w:id="1998"/>
    <w:p>
      <w:pPr>
        <w:spacing w:after="0"/>
        <w:ind w:left="0"/>
        <w:jc w:val="left"/>
      </w:pPr>
      <w:r>
        <w:rPr>
          <w:rFonts w:ascii="Times New Roman"/>
          <w:b/>
          <w:i w:val="false"/>
          <w:color w:val="000000"/>
        </w:rPr>
        <w:t xml:space="preserve"> об отказе во внесении изменений в регистрационное досье ветеринарного лекарственного препарата</w:t>
      </w:r>
    </w:p>
    <w:bookmarkEnd w:id="1998"/>
    <w:p>
      <w:pPr>
        <w:spacing w:after="0"/>
        <w:ind w:left="0"/>
        <w:jc w:val="both"/>
      </w:pPr>
      <w:bookmarkStart w:name="z2214" w:id="1999"/>
      <w:r>
        <w:rPr>
          <w:rFonts w:ascii="Times New Roman"/>
          <w:b w:val="false"/>
          <w:i w:val="false"/>
          <w:color w:val="000000"/>
          <w:sz w:val="28"/>
        </w:rPr>
        <w:t>
      _____________________________________________________</w:t>
      </w:r>
    </w:p>
    <w:bookmarkEnd w:id="1999"/>
    <w:p>
      <w:pPr>
        <w:spacing w:after="0"/>
        <w:ind w:left="0"/>
        <w:jc w:val="both"/>
      </w:pPr>
      <w:r>
        <w:rPr>
          <w:rFonts w:ascii="Times New Roman"/>
          <w:b w:val="false"/>
          <w:i w:val="false"/>
          <w:color w:val="000000"/>
          <w:sz w:val="28"/>
        </w:rPr>
        <w:t>(торговое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_________________________________________________________________________________________</w:t>
      </w:r>
    </w:p>
    <w:p>
      <w:pPr>
        <w:spacing w:after="0"/>
        <w:ind w:left="0"/>
        <w:jc w:val="both"/>
      </w:pPr>
      <w:r>
        <w:rPr>
          <w:rFonts w:ascii="Times New Roman"/>
          <w:b w:val="false"/>
          <w:i w:val="false"/>
          <w:color w:val="000000"/>
          <w:sz w:val="28"/>
        </w:rPr>
        <w:t>(группировочное) наименование)</w:t>
      </w:r>
    </w:p>
    <w:bookmarkStart w:name="z2215" w:id="2000"/>
    <w:p>
      <w:pPr>
        <w:spacing w:after="0"/>
        <w:ind w:left="0"/>
        <w:jc w:val="both"/>
      </w:pPr>
      <w:r>
        <w:rPr>
          <w:rFonts w:ascii="Times New Roman"/>
          <w:b w:val="false"/>
          <w:i w:val="false"/>
          <w:color w:val="000000"/>
          <w:sz w:val="28"/>
        </w:rPr>
        <w:t>
      Прошу остановить процедуру внесения изменений в регистрационное досье ветеринарного лекарственного препарата в связи с моим отказом вносить ранее заявленные изменения в регистрационное досье указанного ветеринарного лекарственного препарата.</w:t>
      </w:r>
    </w:p>
    <w:bookmarkEnd w:id="2000"/>
    <w:p>
      <w:pPr>
        <w:spacing w:after="0"/>
        <w:ind w:left="0"/>
        <w:jc w:val="both"/>
      </w:pPr>
      <w:bookmarkStart w:name="z2216" w:id="2001"/>
      <w:r>
        <w:rPr>
          <w:rFonts w:ascii="Times New Roman"/>
          <w:b w:val="false"/>
          <w:i w:val="false"/>
          <w:color w:val="000000"/>
          <w:sz w:val="28"/>
        </w:rPr>
        <w:t>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bookmarkEnd w:id="2001"/>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_____________________ 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6.1. Регистрационный номер: 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ветеринарного лекарственного препарата осуществлена</w:t>
      </w:r>
    </w:p>
    <w:p>
      <w:pPr>
        <w:spacing w:after="0"/>
        <w:ind w:left="0"/>
        <w:jc w:val="both"/>
      </w:pPr>
      <w:r>
        <w:rPr>
          <w:rFonts w:ascii="Times New Roman"/>
          <w:b w:val="false"/>
          <w:i w:val="false"/>
          <w:color w:val="000000"/>
          <w:sz w:val="28"/>
        </w:rPr>
        <w:t xml:space="preserve">       бессрочно, со сроком действия 5 лет (нужное подчеркнуть).</w:t>
      </w:r>
    </w:p>
    <w:p>
      <w:pPr>
        <w:spacing w:after="0"/>
        <w:ind w:left="0"/>
        <w:jc w:val="both"/>
      </w:pPr>
      <w:r>
        <w:rPr>
          <w:rFonts w:ascii="Times New Roman"/>
          <w:b w:val="false"/>
          <w:i w:val="false"/>
          <w:color w:val="000000"/>
          <w:sz w:val="28"/>
        </w:rPr>
        <w:t xml:space="preserve">       6.4. Регистрация за рубежом 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Сведения регистрационного досье ветеринарного лекарственного препарата, ранее заявленные на изменения:</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(указываются пункты и разделы Приложения № 6 к Правилам регулирования обращения</w:t>
      </w:r>
    </w:p>
    <w:p>
      <w:pPr>
        <w:spacing w:after="0"/>
        <w:ind w:left="0"/>
        <w:jc w:val="both"/>
      </w:pPr>
      <w:r>
        <w:rPr>
          <w:rFonts w:ascii="Times New Roman"/>
          <w:b w:val="false"/>
          <w:i w:val="false"/>
          <w:color w:val="000000"/>
          <w:sz w:val="28"/>
        </w:rPr>
        <w:t xml:space="preserve">       _____________________________________________________________________________________</w:t>
      </w:r>
    </w:p>
    <w:p>
      <w:pPr>
        <w:spacing w:after="0"/>
        <w:ind w:left="0"/>
        <w:jc w:val="both"/>
      </w:pPr>
      <w:r>
        <w:rPr>
          <w:rFonts w:ascii="Times New Roman"/>
          <w:b w:val="false"/>
          <w:i w:val="false"/>
          <w:color w:val="000000"/>
          <w:sz w:val="28"/>
        </w:rPr>
        <w:t xml:space="preserve">                   ветеринарных лекарственных средств на таможенной территории Евразийского</w:t>
      </w:r>
    </w:p>
    <w:p>
      <w:pPr>
        <w:spacing w:after="0"/>
        <w:ind w:left="0"/>
        <w:jc w:val="both"/>
      </w:pPr>
      <w:r>
        <w:rPr>
          <w:rFonts w:ascii="Times New Roman"/>
          <w:b w:val="false"/>
          <w:i w:val="false"/>
          <w:color w:val="000000"/>
          <w:sz w:val="28"/>
        </w:rPr>
        <w:t xml:space="preserve">       _____________________________________________________________________________________</w:t>
      </w:r>
    </w:p>
    <w:p>
      <w:pPr>
        <w:spacing w:after="0"/>
        <w:ind w:left="0"/>
        <w:jc w:val="both"/>
      </w:pPr>
      <w:r>
        <w:rPr>
          <w:rFonts w:ascii="Times New Roman"/>
          <w:b w:val="false"/>
          <w:i w:val="false"/>
          <w:color w:val="000000"/>
          <w:sz w:val="28"/>
        </w:rPr>
        <w:t xml:space="preserve">                                     экономического союза)</w:t>
      </w:r>
    </w:p>
    <w:p>
      <w:pPr>
        <w:spacing w:after="0"/>
        <w:ind w:left="0"/>
        <w:jc w:val="both"/>
      </w:pPr>
      <w:r>
        <w:rPr>
          <w:rFonts w:ascii="Times New Roman"/>
          <w:b w:val="false"/>
          <w:i w:val="false"/>
          <w:color w:val="000000"/>
          <w:sz w:val="28"/>
        </w:rPr>
        <w:t xml:space="preserve">       8. Гарантийное письмо от правообладателя ветеринарного лекарственного препарата о подтверждении достоверности сведений, указанных в заявлении, от "___" _______ 20 __ г.</w:t>
      </w:r>
    </w:p>
    <w:p>
      <w:pPr>
        <w:spacing w:after="0"/>
        <w:ind w:left="0"/>
        <w:jc w:val="both"/>
      </w:pPr>
      <w:r>
        <w:rPr>
          <w:rFonts w:ascii="Times New Roman"/>
          <w:b w:val="false"/>
          <w:i w:val="false"/>
          <w:color w:val="000000"/>
          <w:sz w:val="28"/>
        </w:rPr>
        <w:t>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17" w:id="2002"/>
    <w:p>
      <w:pPr>
        <w:spacing w:after="0"/>
        <w:ind w:left="0"/>
        <w:jc w:val="both"/>
      </w:pPr>
      <w:r>
        <w:rPr>
          <w:rFonts w:ascii="Times New Roman"/>
          <w:b w:val="false"/>
          <w:i w:val="false"/>
          <w:color w:val="000000"/>
          <w:sz w:val="28"/>
        </w:rPr>
        <w:t>
      (форма 10.5)</w:t>
      </w:r>
    </w:p>
    <w:bookmarkEnd w:id="2002"/>
    <w:p>
      <w:pPr>
        <w:spacing w:after="0"/>
        <w:ind w:left="0"/>
        <w:jc w:val="both"/>
      </w:pPr>
      <w:bookmarkStart w:name="z2218" w:id="2003"/>
      <w:r>
        <w:rPr>
          <w:rFonts w:ascii="Times New Roman"/>
          <w:b w:val="false"/>
          <w:i w:val="false"/>
          <w:color w:val="000000"/>
          <w:sz w:val="28"/>
        </w:rPr>
        <w:t>
      В ______________________________</w:t>
      </w:r>
    </w:p>
    <w:bookmarkEnd w:id="2003"/>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19" w:id="2004"/>
    <w:p>
      <w:pPr>
        <w:spacing w:after="0"/>
        <w:ind w:left="0"/>
        <w:jc w:val="left"/>
      </w:pPr>
      <w:r>
        <w:rPr>
          <w:rFonts w:ascii="Times New Roman"/>
          <w:b/>
          <w:i w:val="false"/>
          <w:color w:val="000000"/>
        </w:rPr>
        <w:t xml:space="preserve"> ЗАЯВЛЕНИЕ</w:t>
      </w:r>
    </w:p>
    <w:bookmarkEnd w:id="2004"/>
    <w:bookmarkStart w:name="z2220" w:id="2005"/>
    <w:p>
      <w:pPr>
        <w:spacing w:after="0"/>
        <w:ind w:left="0"/>
        <w:jc w:val="left"/>
      </w:pPr>
      <w:r>
        <w:rPr>
          <w:rFonts w:ascii="Times New Roman"/>
          <w:b/>
          <w:i w:val="false"/>
          <w:color w:val="000000"/>
        </w:rPr>
        <w:t xml:space="preserve"> о приведении регистрационного досье ветеринарного лекарственного препарата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w:t>
      </w:r>
    </w:p>
    <w:bookmarkEnd w:id="2005"/>
    <w:p>
      <w:pPr>
        <w:spacing w:after="0"/>
        <w:ind w:left="0"/>
        <w:jc w:val="both"/>
      </w:pPr>
      <w:bookmarkStart w:name="z2221" w:id="2006"/>
      <w:r>
        <w:rPr>
          <w:rFonts w:ascii="Times New Roman"/>
          <w:b w:val="false"/>
          <w:i w:val="false"/>
          <w:color w:val="000000"/>
          <w:sz w:val="28"/>
        </w:rPr>
        <w:t>
      ______________________________________________________________</w:t>
      </w:r>
    </w:p>
    <w:bookmarkEnd w:id="2006"/>
    <w:p>
      <w:pPr>
        <w:spacing w:after="0"/>
        <w:ind w:left="0"/>
        <w:jc w:val="both"/>
      </w:pPr>
      <w:r>
        <w:rPr>
          <w:rFonts w:ascii="Times New Roman"/>
          <w:b w:val="false"/>
          <w:i w:val="false"/>
          <w:color w:val="000000"/>
          <w:sz w:val="28"/>
        </w:rPr>
        <w:t>(торговое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(международное непатентованное наименование (при наличии)</w:t>
      </w:r>
    </w:p>
    <w:p>
      <w:pPr>
        <w:spacing w:after="0"/>
        <w:ind w:left="0"/>
        <w:jc w:val="both"/>
      </w:pPr>
      <w:r>
        <w:rPr>
          <w:rFonts w:ascii="Times New Roman"/>
          <w:b w:val="false"/>
          <w:i w:val="false"/>
          <w:color w:val="000000"/>
          <w:sz w:val="28"/>
        </w:rPr>
        <w:t>___________________________________________________________________________________________</w:t>
      </w:r>
    </w:p>
    <w:p>
      <w:pPr>
        <w:spacing w:after="0"/>
        <w:ind w:left="0"/>
        <w:jc w:val="both"/>
      </w:pPr>
      <w:r>
        <w:rPr>
          <w:rFonts w:ascii="Times New Roman"/>
          <w:b w:val="false"/>
          <w:i w:val="false"/>
          <w:color w:val="000000"/>
          <w:sz w:val="28"/>
        </w:rPr>
        <w:t>или общепринятое (группировочное) наименование)</w:t>
      </w:r>
    </w:p>
    <w:bookmarkStart w:name="z2222" w:id="2007"/>
    <w:p>
      <w:pPr>
        <w:spacing w:after="0"/>
        <w:ind w:left="0"/>
        <w:jc w:val="both"/>
      </w:pPr>
      <w:r>
        <w:rPr>
          <w:rFonts w:ascii="Times New Roman"/>
          <w:b w:val="false"/>
          <w:i w:val="false"/>
          <w:color w:val="000000"/>
          <w:sz w:val="28"/>
        </w:rPr>
        <w:t>
      Прошу подтвердить приведение регистрационного досье ветеринарного лекарственного препарата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для обращения на территории государств – членов Евразийского экономического союза (отметить нужное):</w:t>
      </w:r>
    </w:p>
    <w:bookmarkEnd w:id="2007"/>
    <w:bookmarkStart w:name="z2223" w:id="2008"/>
    <w:p>
      <w:pPr>
        <w:spacing w:after="0"/>
        <w:ind w:left="0"/>
        <w:jc w:val="both"/>
      </w:pPr>
      <w:r>
        <w:rPr>
          <w:rFonts w:ascii="Times New Roman"/>
          <w:b w:val="false"/>
          <w:i w:val="false"/>
          <w:color w:val="000000"/>
          <w:sz w:val="28"/>
        </w:rPr>
        <w:t>
      □ Республики Армения</w:t>
      </w:r>
    </w:p>
    <w:bookmarkEnd w:id="2008"/>
    <w:bookmarkStart w:name="z2224" w:id="2009"/>
    <w:p>
      <w:pPr>
        <w:spacing w:after="0"/>
        <w:ind w:left="0"/>
        <w:jc w:val="both"/>
      </w:pPr>
      <w:r>
        <w:rPr>
          <w:rFonts w:ascii="Times New Roman"/>
          <w:b w:val="false"/>
          <w:i w:val="false"/>
          <w:color w:val="000000"/>
          <w:sz w:val="28"/>
        </w:rPr>
        <w:t>
      □ Республики Беларусь</w:t>
      </w:r>
    </w:p>
    <w:bookmarkEnd w:id="2009"/>
    <w:bookmarkStart w:name="z2225" w:id="2010"/>
    <w:p>
      <w:pPr>
        <w:spacing w:after="0"/>
        <w:ind w:left="0"/>
        <w:jc w:val="both"/>
      </w:pPr>
      <w:r>
        <w:rPr>
          <w:rFonts w:ascii="Times New Roman"/>
          <w:b w:val="false"/>
          <w:i w:val="false"/>
          <w:color w:val="000000"/>
          <w:sz w:val="28"/>
        </w:rPr>
        <w:t>
      □ Республики Казахстан</w:t>
      </w:r>
    </w:p>
    <w:bookmarkEnd w:id="2010"/>
    <w:bookmarkStart w:name="z2226" w:id="2011"/>
    <w:p>
      <w:pPr>
        <w:spacing w:after="0"/>
        <w:ind w:left="0"/>
        <w:jc w:val="both"/>
      </w:pPr>
      <w:r>
        <w:rPr>
          <w:rFonts w:ascii="Times New Roman"/>
          <w:b w:val="false"/>
          <w:i w:val="false"/>
          <w:color w:val="000000"/>
          <w:sz w:val="28"/>
        </w:rPr>
        <w:t>
      □ Кыргызской Республики</w:t>
      </w:r>
    </w:p>
    <w:bookmarkEnd w:id="2011"/>
    <w:bookmarkStart w:name="z2227" w:id="2012"/>
    <w:p>
      <w:pPr>
        <w:spacing w:after="0"/>
        <w:ind w:left="0"/>
        <w:jc w:val="both"/>
      </w:pPr>
      <w:r>
        <w:rPr>
          <w:rFonts w:ascii="Times New Roman"/>
          <w:b w:val="false"/>
          <w:i w:val="false"/>
          <w:color w:val="000000"/>
          <w:sz w:val="28"/>
        </w:rPr>
        <w:t>
      □ Российской Федерации</w:t>
      </w:r>
    </w:p>
    <w:bookmarkEnd w:id="2012"/>
    <w:p>
      <w:pPr>
        <w:spacing w:after="0"/>
        <w:ind w:left="0"/>
        <w:jc w:val="both"/>
      </w:pPr>
      <w:bookmarkStart w:name="z2228" w:id="2013"/>
      <w:r>
        <w:rPr>
          <w:rFonts w:ascii="Times New Roman"/>
          <w:b w:val="false"/>
          <w:i w:val="false"/>
          <w:color w:val="000000"/>
          <w:sz w:val="28"/>
        </w:rPr>
        <w:t>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bookmarkEnd w:id="2013"/>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 _____________________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6.1. Регистрационные номера (номера регистрационных удостоверений):</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государствах – членах Евразийского экономического союза)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дата начала и срок регистрации в государствах – членах Евразийского экономического союза)</w:t>
      </w:r>
    </w:p>
    <w:p>
      <w:pPr>
        <w:spacing w:after="0"/>
        <w:ind w:left="0"/>
        <w:jc w:val="both"/>
      </w:pPr>
      <w:r>
        <w:rPr>
          <w:rFonts w:ascii="Times New Roman"/>
          <w:b w:val="false"/>
          <w:i w:val="false"/>
          <w:color w:val="000000"/>
          <w:sz w:val="28"/>
        </w:rPr>
        <w:t xml:space="preserve">       6.3. Регистрация за рубежом 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 </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 </w:t>
      </w:r>
    </w:p>
    <w:bookmarkStart w:name="z2229" w:id="2014"/>
    <w:p>
      <w:pPr>
        <w:spacing w:after="0"/>
        <w:ind w:left="0"/>
        <w:jc w:val="both"/>
      </w:pPr>
      <w:r>
        <w:rPr>
          <w:rFonts w:ascii="Times New Roman"/>
          <w:b w:val="false"/>
          <w:i w:val="false"/>
          <w:color w:val="000000"/>
          <w:sz w:val="28"/>
        </w:rPr>
        <w:t xml:space="preserve">
      7. Гарантийное письмо от правообладателя ветеринарного лекарственного препарата о подтверждении достоверности сведений, указанных в заявлении, а также идентичности сведений, представленных в регистрационном досье ветеринарного лекарственного препарата, данным регистрационного досье о ранее зарегистрированном ветеринарном лекарственном препарате от "___" _________________ 20 __ г. прилагается в 1 экз. на __ л. </w:t>
      </w:r>
    </w:p>
    <w:bookmarkEnd w:id="2014"/>
    <w:bookmarkStart w:name="z2230" w:id="2015"/>
    <w:p>
      <w:pPr>
        <w:spacing w:after="0"/>
        <w:ind w:left="0"/>
        <w:jc w:val="both"/>
      </w:pPr>
      <w:r>
        <w:rPr>
          <w:rFonts w:ascii="Times New Roman"/>
          <w:b w:val="false"/>
          <w:i w:val="false"/>
          <w:color w:val="000000"/>
          <w:sz w:val="28"/>
        </w:rPr>
        <w:t>
      8. Необходимость инициирования референтным органом по регистрации процедуры внесения изменений в акты органов Евразийского экономического союза в части установления максимально допустимых (допустимого) уровней (уровня) остаточного количества действующих веществ (действующего вещества) и (или) их (его) метаболитов (метаболита)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в сырье животного происхождения (далее – установление МДУ) (отметить нужное):</w:t>
      </w:r>
    </w:p>
    <w:bookmarkEnd w:id="2015"/>
    <w:bookmarkStart w:name="z2231" w:id="2016"/>
    <w:p>
      <w:pPr>
        <w:spacing w:after="0"/>
        <w:ind w:left="0"/>
        <w:jc w:val="both"/>
      </w:pPr>
      <w:r>
        <w:rPr>
          <w:rFonts w:ascii="Times New Roman"/>
          <w:b w:val="false"/>
          <w:i w:val="false"/>
          <w:color w:val="000000"/>
          <w:sz w:val="28"/>
        </w:rPr>
        <w:t>
      □ Нет необходимости установления МДУ;</w:t>
      </w:r>
    </w:p>
    <w:bookmarkEnd w:id="2016"/>
    <w:bookmarkStart w:name="z2232" w:id="2017"/>
    <w:p>
      <w:pPr>
        <w:spacing w:after="0"/>
        <w:ind w:left="0"/>
        <w:jc w:val="both"/>
      </w:pPr>
      <w:r>
        <w:rPr>
          <w:rFonts w:ascii="Times New Roman"/>
          <w:b w:val="false"/>
          <w:i w:val="false"/>
          <w:color w:val="000000"/>
          <w:sz w:val="28"/>
        </w:rPr>
        <w:t>
      □ Есть необходимость установления МДУ в значениях (значении) (отметить нужное):</w:t>
      </w:r>
    </w:p>
    <w:bookmarkEnd w:id="2017"/>
    <w:bookmarkStart w:name="z2233" w:id="2018"/>
    <w:p>
      <w:pPr>
        <w:spacing w:after="0"/>
        <w:ind w:left="0"/>
        <w:jc w:val="both"/>
      </w:pPr>
      <w:r>
        <w:rPr>
          <w:rFonts w:ascii="Times New Roman"/>
          <w:b w:val="false"/>
          <w:i w:val="false"/>
          <w:color w:val="000000"/>
          <w:sz w:val="28"/>
        </w:rPr>
        <w:t xml:space="preserve">
      □ "не допускаются (допускается)" (на уровне чувствительности аналитического метода); </w:t>
      </w:r>
    </w:p>
    <w:bookmarkEnd w:id="2018"/>
    <w:p>
      <w:pPr>
        <w:spacing w:after="0"/>
        <w:ind w:left="0"/>
        <w:jc w:val="both"/>
      </w:pPr>
      <w:bookmarkStart w:name="z2234" w:id="2019"/>
      <w:r>
        <w:rPr>
          <w:rFonts w:ascii="Times New Roman"/>
          <w:b w:val="false"/>
          <w:i w:val="false"/>
          <w:color w:val="000000"/>
          <w:sz w:val="28"/>
        </w:rPr>
        <w:t xml:space="preserve">
      □ согласованные (согласованное) уполномоченным органом </w:t>
      </w:r>
    </w:p>
    <w:bookmarkEnd w:id="2019"/>
    <w:p>
      <w:pPr>
        <w:spacing w:after="0"/>
        <w:ind w:left="0"/>
        <w:jc w:val="both"/>
      </w:pPr>
      <w:r>
        <w:rPr>
          <w:rFonts w:ascii="Times New Roman"/>
          <w:b w:val="false"/>
          <w:i w:val="false"/>
          <w:color w:val="000000"/>
          <w:sz w:val="28"/>
        </w:rPr>
        <w:t>в области охраны здоровья человека государства – члена Евразийского экономического союза (письмо от " " ______________ 20___ г. исх. № _______________________ и иные материалы включены в состав регистрационного досье ветеринарного лекарственного препарата).</w:t>
      </w:r>
    </w:p>
    <w:p>
      <w:pPr>
        <w:spacing w:after="0"/>
        <w:ind w:left="0"/>
        <w:jc w:val="both"/>
      </w:pPr>
      <w:bookmarkStart w:name="z2235" w:id="2020"/>
      <w:r>
        <w:rPr>
          <w:rFonts w:ascii="Times New Roman"/>
          <w:b w:val="false"/>
          <w:i w:val="false"/>
          <w:color w:val="000000"/>
          <w:sz w:val="28"/>
        </w:rPr>
        <w:t>
      _____________М.П._________________________________________________________</w:t>
      </w:r>
    </w:p>
    <w:bookmarkEnd w:id="2020"/>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36" w:id="2021"/>
    <w:p>
      <w:pPr>
        <w:spacing w:after="0"/>
        <w:ind w:left="0"/>
        <w:jc w:val="both"/>
      </w:pPr>
      <w:r>
        <w:rPr>
          <w:rFonts w:ascii="Times New Roman"/>
          <w:b w:val="false"/>
          <w:i w:val="false"/>
          <w:color w:val="000000"/>
          <w:sz w:val="28"/>
        </w:rPr>
        <w:t>
      (форма 10.6)</w:t>
      </w:r>
    </w:p>
    <w:bookmarkEnd w:id="2021"/>
    <w:p>
      <w:pPr>
        <w:spacing w:after="0"/>
        <w:ind w:left="0"/>
        <w:jc w:val="both"/>
      </w:pPr>
      <w:bookmarkStart w:name="z2237" w:id="2022"/>
      <w:r>
        <w:rPr>
          <w:rFonts w:ascii="Times New Roman"/>
          <w:b w:val="false"/>
          <w:i w:val="false"/>
          <w:color w:val="000000"/>
          <w:sz w:val="28"/>
        </w:rPr>
        <w:t>
      В ______________________________</w:t>
      </w:r>
    </w:p>
    <w:bookmarkEnd w:id="2022"/>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38" w:id="2023"/>
    <w:p>
      <w:pPr>
        <w:spacing w:after="0"/>
        <w:ind w:left="0"/>
        <w:jc w:val="left"/>
      </w:pPr>
      <w:r>
        <w:rPr>
          <w:rFonts w:ascii="Times New Roman"/>
          <w:b/>
          <w:i w:val="false"/>
          <w:color w:val="000000"/>
        </w:rPr>
        <w:t xml:space="preserve"> ЗАЯВЛЕНИЕ</w:t>
      </w:r>
    </w:p>
    <w:bookmarkEnd w:id="2023"/>
    <w:bookmarkStart w:name="z2239" w:id="2024"/>
    <w:p>
      <w:pPr>
        <w:spacing w:after="0"/>
        <w:ind w:left="0"/>
        <w:jc w:val="left"/>
      </w:pPr>
      <w:r>
        <w:rPr>
          <w:rFonts w:ascii="Times New Roman"/>
          <w:b/>
          <w:i w:val="false"/>
          <w:color w:val="000000"/>
        </w:rPr>
        <w:t xml:space="preserve"> о признании регистрации ветеринарного лекарственного препарата, зарегистрированного в Евразийском экономическом союзе в соответствии с Правилами регулирования обращения ветеринарных лекарственных средств на таможенной территории Евразийского экономического союза</w:t>
      </w:r>
    </w:p>
    <w:bookmarkEnd w:id="2024"/>
    <w:p>
      <w:pPr>
        <w:spacing w:after="0"/>
        <w:ind w:left="0"/>
        <w:jc w:val="both"/>
      </w:pPr>
      <w:bookmarkStart w:name="z2240" w:id="2025"/>
      <w:r>
        <w:rPr>
          <w:rFonts w:ascii="Times New Roman"/>
          <w:b w:val="false"/>
          <w:i w:val="false"/>
          <w:color w:val="000000"/>
          <w:sz w:val="28"/>
        </w:rPr>
        <w:t>
      Прошу признать регистрацию ветеринарного лекарственного препарата</w:t>
      </w:r>
    </w:p>
    <w:bookmarkEnd w:id="202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зарегистрированного на территории Евразийского экономического союза, для обращения на территории 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государства-члена (государств-членов) признания)</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___________________ 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 </w:t>
      </w:r>
      <w:r>
        <w:rPr>
          <w:rFonts w:ascii="Times New Roman"/>
          <w:b w:val="false"/>
          <w:i w:val="false"/>
          <w:color w:val="000000"/>
          <w:vertAlign w:val="superscript"/>
        </w:rPr>
        <w:t xml:space="preserve">***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6.1. Регистрационный номер:______________________________________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 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 </w:t>
      </w:r>
    </w:p>
    <w:p>
      <w:pPr>
        <w:spacing w:after="0"/>
        <w:ind w:left="0"/>
        <w:jc w:val="both"/>
      </w:pPr>
      <w:r>
        <w:rPr>
          <w:rFonts w:ascii="Times New Roman"/>
          <w:b w:val="false"/>
          <w:i w:val="false"/>
          <w:color w:val="000000"/>
          <w:sz w:val="28"/>
        </w:rPr>
        <w:t xml:space="preserve">       7. Гарантийное письмо от правообладателя ветеринарного лекарственного препарата о подтверждении достоверности сведений, указанных в заявлении,</w:t>
      </w:r>
    </w:p>
    <w:p>
      <w:pPr>
        <w:spacing w:after="0"/>
        <w:ind w:left="0"/>
        <w:jc w:val="both"/>
      </w:pPr>
      <w:r>
        <w:rPr>
          <w:rFonts w:ascii="Times New Roman"/>
          <w:b w:val="false"/>
          <w:i w:val="false"/>
          <w:color w:val="000000"/>
          <w:sz w:val="28"/>
        </w:rPr>
        <w:t xml:space="preserve">       от "__" _________________ 20 __ г. прилагается в 1 экз. на __ л.</w:t>
      </w:r>
    </w:p>
    <w:p>
      <w:pPr>
        <w:spacing w:after="0"/>
        <w:ind w:left="0"/>
        <w:jc w:val="both"/>
      </w:pPr>
      <w:r>
        <w:rPr>
          <w:rFonts w:ascii="Times New Roman"/>
          <w:b w:val="false"/>
          <w:i w:val="false"/>
          <w:color w:val="000000"/>
          <w:sz w:val="28"/>
        </w:rPr>
        <w:t xml:space="preserve">       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bookmarkStart w:name="z2241" w:id="2026"/>
    <w:p>
      <w:pPr>
        <w:spacing w:after="0"/>
        <w:ind w:left="0"/>
        <w:jc w:val="both"/>
      </w:pPr>
      <w:r>
        <w:rPr>
          <w:rFonts w:ascii="Times New Roman"/>
          <w:b w:val="false"/>
          <w:i w:val="false"/>
          <w:color w:val="000000"/>
          <w:sz w:val="28"/>
        </w:rPr>
        <w:t>
      (форма 10.7)</w:t>
      </w:r>
    </w:p>
    <w:bookmarkEnd w:id="2026"/>
    <w:p>
      <w:pPr>
        <w:spacing w:after="0"/>
        <w:ind w:left="0"/>
        <w:jc w:val="both"/>
      </w:pPr>
      <w:bookmarkStart w:name="z2242" w:id="2027"/>
      <w:r>
        <w:rPr>
          <w:rFonts w:ascii="Times New Roman"/>
          <w:b w:val="false"/>
          <w:i w:val="false"/>
          <w:color w:val="000000"/>
          <w:sz w:val="28"/>
        </w:rPr>
        <w:t>
      В ______________________________</w:t>
      </w:r>
    </w:p>
    <w:bookmarkEnd w:id="2027"/>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43" w:id="2028"/>
    <w:p>
      <w:pPr>
        <w:spacing w:after="0"/>
        <w:ind w:left="0"/>
        <w:jc w:val="left"/>
      </w:pPr>
      <w:r>
        <w:rPr>
          <w:rFonts w:ascii="Times New Roman"/>
          <w:b/>
          <w:i w:val="false"/>
          <w:color w:val="000000"/>
        </w:rPr>
        <w:t xml:space="preserve"> ЗАЯВЛЕНИЕ</w:t>
      </w:r>
    </w:p>
    <w:bookmarkEnd w:id="2028"/>
    <w:bookmarkStart w:name="z2244" w:id="2029"/>
    <w:p>
      <w:pPr>
        <w:spacing w:after="0"/>
        <w:ind w:left="0"/>
        <w:jc w:val="left"/>
      </w:pPr>
      <w:r>
        <w:rPr>
          <w:rFonts w:ascii="Times New Roman"/>
          <w:b/>
          <w:i w:val="false"/>
          <w:color w:val="000000"/>
        </w:rPr>
        <w:t xml:space="preserve"> об отмене регистрации ветеринарного лекарственного препарата</w:t>
      </w:r>
    </w:p>
    <w:bookmarkEnd w:id="2029"/>
    <w:p>
      <w:pPr>
        <w:spacing w:after="0"/>
        <w:ind w:left="0"/>
        <w:jc w:val="both"/>
      </w:pPr>
      <w:bookmarkStart w:name="z2245" w:id="2030"/>
      <w:r>
        <w:rPr>
          <w:rFonts w:ascii="Times New Roman"/>
          <w:b w:val="false"/>
          <w:i w:val="false"/>
          <w:color w:val="000000"/>
          <w:sz w:val="28"/>
        </w:rPr>
        <w:t>
      Прошу отменить регистрацию ветеринарного лекарственного препарата</w:t>
      </w:r>
    </w:p>
    <w:bookmarkEnd w:id="203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3.1. Регистрационный номер: 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3.2. Дата регистрации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4. Гарантийное письмо от правообладателя ветеринарного лекарственного препарата о подтверждении достоверности сведений, указанных в заявлении,</w:t>
      </w:r>
    </w:p>
    <w:p>
      <w:pPr>
        <w:spacing w:after="0"/>
        <w:ind w:left="0"/>
        <w:jc w:val="both"/>
      </w:pPr>
      <w:r>
        <w:rPr>
          <w:rFonts w:ascii="Times New Roman"/>
          <w:b w:val="false"/>
          <w:i w:val="false"/>
          <w:color w:val="000000"/>
          <w:sz w:val="28"/>
        </w:rPr>
        <w:t xml:space="preserve">       от "__" _________________ 20 __ г. 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 _________________20 г.</w:t>
      </w:r>
    </w:p>
    <w:bookmarkStart w:name="z2246" w:id="2031"/>
    <w:p>
      <w:pPr>
        <w:spacing w:after="0"/>
        <w:ind w:left="0"/>
        <w:jc w:val="both"/>
      </w:pPr>
      <w:r>
        <w:rPr>
          <w:rFonts w:ascii="Times New Roman"/>
          <w:b w:val="false"/>
          <w:i w:val="false"/>
          <w:color w:val="000000"/>
          <w:sz w:val="28"/>
        </w:rPr>
        <w:t>
      (форма 10.8)</w:t>
      </w:r>
    </w:p>
    <w:bookmarkEnd w:id="2031"/>
    <w:p>
      <w:pPr>
        <w:spacing w:after="0"/>
        <w:ind w:left="0"/>
        <w:jc w:val="both"/>
      </w:pPr>
      <w:bookmarkStart w:name="z2247" w:id="2032"/>
      <w:r>
        <w:rPr>
          <w:rFonts w:ascii="Times New Roman"/>
          <w:b w:val="false"/>
          <w:i w:val="false"/>
          <w:color w:val="000000"/>
          <w:sz w:val="28"/>
        </w:rPr>
        <w:t>
      В ______________________________</w:t>
      </w:r>
    </w:p>
    <w:bookmarkEnd w:id="2032"/>
    <w:p>
      <w:pPr>
        <w:spacing w:after="0"/>
        <w:ind w:left="0"/>
        <w:jc w:val="both"/>
      </w:pPr>
      <w:r>
        <w:rPr>
          <w:rFonts w:ascii="Times New Roman"/>
          <w:b w:val="false"/>
          <w:i w:val="false"/>
          <w:color w:val="000000"/>
          <w:sz w:val="28"/>
        </w:rPr>
        <w:t>(наименование референтного органа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 регистрации государства – члена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Евразийского экономического союза)</w:t>
      </w:r>
    </w:p>
    <w:bookmarkStart w:name="z2248" w:id="2033"/>
    <w:p>
      <w:pPr>
        <w:spacing w:after="0"/>
        <w:ind w:left="0"/>
        <w:jc w:val="left"/>
      </w:pPr>
      <w:r>
        <w:rPr>
          <w:rFonts w:ascii="Times New Roman"/>
          <w:b/>
          <w:i w:val="false"/>
          <w:color w:val="000000"/>
        </w:rPr>
        <w:t xml:space="preserve"> ЗАЯВЛЕНИЕ</w:t>
      </w:r>
    </w:p>
    <w:bookmarkEnd w:id="2033"/>
    <w:bookmarkStart w:name="z2249" w:id="2034"/>
    <w:p>
      <w:pPr>
        <w:spacing w:after="0"/>
        <w:ind w:left="0"/>
        <w:jc w:val="left"/>
      </w:pPr>
      <w:r>
        <w:rPr>
          <w:rFonts w:ascii="Times New Roman"/>
          <w:b/>
          <w:i w:val="false"/>
          <w:color w:val="000000"/>
        </w:rPr>
        <w:t xml:space="preserve"> о приостановлении обращения ветеринарного лекарственного препарата или серии ветеринарного лекарственного препарата (нужное подчеркнуть)</w:t>
      </w:r>
    </w:p>
    <w:bookmarkEnd w:id="2034"/>
    <w:p>
      <w:pPr>
        <w:spacing w:after="0"/>
        <w:ind w:left="0"/>
        <w:jc w:val="both"/>
      </w:pPr>
      <w:bookmarkStart w:name="z2250" w:id="2035"/>
      <w:r>
        <w:rPr>
          <w:rFonts w:ascii="Times New Roman"/>
          <w:b w:val="false"/>
          <w:i w:val="false"/>
          <w:color w:val="000000"/>
          <w:sz w:val="28"/>
        </w:rPr>
        <w:t>
      Прошу приостановить обращение_____________________________________________</w:t>
      </w:r>
    </w:p>
    <w:bookmarkEnd w:id="2035"/>
    <w:p>
      <w:pPr>
        <w:spacing w:after="0"/>
        <w:ind w:left="0"/>
        <w:jc w:val="both"/>
      </w:pPr>
      <w:r>
        <w:rPr>
          <w:rFonts w:ascii="Times New Roman"/>
          <w:b w:val="false"/>
          <w:i w:val="false"/>
          <w:color w:val="000000"/>
          <w:sz w:val="28"/>
        </w:rPr>
        <w:t xml:space="preserve">                               (торговое наименование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(номер серии (в случае приостановления серии ветеринарного лекарственного препарата))</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предполагаемую дату возобновления обращения ветеринарного лекарственного препарата</w:t>
      </w:r>
    </w:p>
    <w:p>
      <w:pPr>
        <w:spacing w:after="0"/>
        <w:ind w:left="0"/>
        <w:jc w:val="both"/>
      </w:pPr>
      <w:r>
        <w:rPr>
          <w:rFonts w:ascii="Times New Roman"/>
          <w:b w:val="false"/>
          <w:i w:val="false"/>
          <w:color w:val="000000"/>
          <w:sz w:val="28"/>
        </w:rPr>
        <w:t xml:space="preserve">                   в формате "ДО дд.мм.гггг." или указать словами "на неопределенный срок")</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(международное непатентованное наименование (при наличии) или общепринятое</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(группировочное) наименование)</w:t>
      </w:r>
    </w:p>
    <w:p>
      <w:pPr>
        <w:spacing w:after="0"/>
        <w:ind w:left="0"/>
        <w:jc w:val="both"/>
      </w:pPr>
      <w:r>
        <w:rPr>
          <w:rFonts w:ascii="Times New Roman"/>
          <w:b w:val="false"/>
          <w:i w:val="false"/>
          <w:color w:val="000000"/>
          <w:sz w:val="28"/>
        </w:rPr>
        <w:t xml:space="preserve">       1. Заявитель</w:t>
      </w:r>
      <w:r>
        <w:rPr>
          <w:rFonts w:ascii="Times New Roman"/>
          <w:b w:val="false"/>
          <w:i w:val="false"/>
          <w:color w:val="000000"/>
          <w:vertAlign w:val="superscript"/>
        </w:rPr>
        <w:t>*</w:t>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2. Правообладатель ветеринарного лекарственного препарата</w:t>
      </w:r>
      <w:r>
        <w:rPr>
          <w:rFonts w:ascii="Times New Roman"/>
          <w:b w:val="false"/>
          <w:i w:val="false"/>
          <w:color w:val="000000"/>
          <w:vertAlign w:val="superscript"/>
        </w:rPr>
        <w:t>**</w:t>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3. Сведения о ветеринарном лекарственном препарате:</w:t>
      </w:r>
    </w:p>
    <w:p>
      <w:pPr>
        <w:spacing w:after="0"/>
        <w:ind w:left="0"/>
        <w:jc w:val="both"/>
      </w:pPr>
      <w:r>
        <w:rPr>
          <w:rFonts w:ascii="Times New Roman"/>
          <w:b w:val="false"/>
          <w:i w:val="false"/>
          <w:color w:val="000000"/>
          <w:sz w:val="28"/>
        </w:rPr>
        <w:t xml:space="preserve">       3.1. Лекарственная форма, способы введения _____________________ 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3.2. Состав:___________________________________________________________________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и количественное содержание действующих веществ (действующего вещества)</w:t>
      </w:r>
    </w:p>
    <w:p>
      <w:pPr>
        <w:spacing w:after="0"/>
        <w:ind w:left="0"/>
        <w:jc w:val="both"/>
      </w:pPr>
      <w:r>
        <w:rPr>
          <w:rFonts w:ascii="Times New Roman"/>
          <w:b w:val="false"/>
          <w:i w:val="false"/>
          <w:color w:val="000000"/>
          <w:sz w:val="28"/>
        </w:rPr>
        <w:t xml:space="preserve">       ______________________________________________________________________________________________</w:t>
      </w:r>
    </w:p>
    <w:p>
      <w:pPr>
        <w:spacing w:after="0"/>
        <w:ind w:left="0"/>
        <w:jc w:val="both"/>
      </w:pPr>
      <w:r>
        <w:rPr>
          <w:rFonts w:ascii="Times New Roman"/>
          <w:b w:val="false"/>
          <w:i w:val="false"/>
          <w:color w:val="000000"/>
          <w:sz w:val="28"/>
        </w:rPr>
        <w:t xml:space="preserve">                   и перечисление вспомогательных веществ (вспомогательного вещества))</w:t>
      </w:r>
    </w:p>
    <w:p>
      <w:pPr>
        <w:spacing w:after="0"/>
        <w:ind w:left="0"/>
        <w:jc w:val="both"/>
      </w:pPr>
      <w:r>
        <w:rPr>
          <w:rFonts w:ascii="Times New Roman"/>
          <w:b w:val="false"/>
          <w:i w:val="false"/>
          <w:color w:val="000000"/>
          <w:sz w:val="28"/>
        </w:rPr>
        <w:t xml:space="preserve">       3.3. Фармакотерапевтическая группа:________________________________</w:t>
      </w:r>
    </w:p>
    <w:p>
      <w:pPr>
        <w:spacing w:after="0"/>
        <w:ind w:left="0"/>
        <w:jc w:val="both"/>
      </w:pPr>
      <w:r>
        <w:rPr>
          <w:rFonts w:ascii="Times New Roman"/>
          <w:b w:val="false"/>
          <w:i w:val="false"/>
          <w:color w:val="000000"/>
          <w:sz w:val="28"/>
        </w:rPr>
        <w:t xml:space="preserve">       4. Производитель ветеринарного лекарственного средства</w:t>
      </w:r>
      <w:r>
        <w:rPr>
          <w:rFonts w:ascii="Times New Roman"/>
          <w:b w:val="false"/>
          <w:i w:val="false"/>
          <w:color w:val="000000"/>
          <w:vertAlign w:val="superscript"/>
        </w:rPr>
        <w:t>***</w:t>
      </w:r>
      <w:r>
        <w:rPr>
          <w:rFonts w:ascii="Times New Roman"/>
          <w:b w:val="false"/>
          <w:i w:val="false"/>
          <w:color w:val="000000"/>
          <w:sz w:val="28"/>
        </w:rPr>
        <w:t>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5. Место производства</w:t>
      </w:r>
      <w:r>
        <w:rPr>
          <w:rFonts w:ascii="Times New Roman"/>
          <w:b w:val="false"/>
          <w:i w:val="false"/>
          <w:color w:val="000000"/>
          <w:vertAlign w:val="superscript"/>
        </w:rPr>
        <w:t>***</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6. Сведения о регистрации ветеринарного лекарственного препарата: </w:t>
      </w:r>
    </w:p>
    <w:p>
      <w:pPr>
        <w:spacing w:after="0"/>
        <w:ind w:left="0"/>
        <w:jc w:val="both"/>
      </w:pPr>
      <w:r>
        <w:rPr>
          <w:rFonts w:ascii="Times New Roman"/>
          <w:b w:val="false"/>
          <w:i w:val="false"/>
          <w:color w:val="000000"/>
          <w:sz w:val="28"/>
        </w:rPr>
        <w:t xml:space="preserve">       6.1. Регистрационный номер:_______________________________________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6.2. Дата регистрации ветеринарного лекарственного препарата:_______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регистрация в Евразийском экономическом союзе)</w:t>
      </w:r>
    </w:p>
    <w:p>
      <w:pPr>
        <w:spacing w:after="0"/>
        <w:ind w:left="0"/>
        <w:jc w:val="both"/>
      </w:pPr>
      <w:r>
        <w:rPr>
          <w:rFonts w:ascii="Times New Roman"/>
          <w:b w:val="false"/>
          <w:i w:val="false"/>
          <w:color w:val="000000"/>
          <w:sz w:val="28"/>
        </w:rPr>
        <w:t xml:space="preserve">       6.3. Регистрация за рубежом _________________________________________</w:t>
      </w:r>
    </w:p>
    <w:p>
      <w:pPr>
        <w:spacing w:after="0"/>
        <w:ind w:left="0"/>
        <w:jc w:val="both"/>
      </w:pPr>
      <w:r>
        <w:rPr>
          <w:rFonts w:ascii="Times New Roman"/>
          <w:b w:val="false"/>
          <w:i w:val="false"/>
          <w:color w:val="000000"/>
          <w:sz w:val="28"/>
        </w:rPr>
        <w:t xml:space="preserve">                         (указываются третьи страны, в которых зарегистрирован препарат,</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дата начала и срок регистрации в каждой стране)</w:t>
      </w:r>
    </w:p>
    <w:p>
      <w:pPr>
        <w:spacing w:after="0"/>
        <w:ind w:left="0"/>
        <w:jc w:val="both"/>
      </w:pPr>
      <w:r>
        <w:rPr>
          <w:rFonts w:ascii="Times New Roman"/>
          <w:b w:val="false"/>
          <w:i w:val="false"/>
          <w:color w:val="000000"/>
          <w:sz w:val="28"/>
        </w:rPr>
        <w:t xml:space="preserve">       7. Гарантийное письмо от правообладателя ветеринарного лекарственного препарата о подтверждении достоверности сведений, указанных в заявлении,</w:t>
      </w:r>
    </w:p>
    <w:p>
      <w:pPr>
        <w:spacing w:after="0"/>
        <w:ind w:left="0"/>
        <w:jc w:val="both"/>
      </w:pPr>
      <w:r>
        <w:rPr>
          <w:rFonts w:ascii="Times New Roman"/>
          <w:b w:val="false"/>
          <w:i w:val="false"/>
          <w:color w:val="000000"/>
          <w:sz w:val="28"/>
        </w:rPr>
        <w:t xml:space="preserve">       от "__" _________________ 20 __ г. прилагается в 1 экз. на __ л.</w:t>
      </w:r>
    </w:p>
    <w:p>
      <w:pPr>
        <w:spacing w:after="0"/>
        <w:ind w:left="0"/>
        <w:jc w:val="both"/>
      </w:pPr>
      <w:r>
        <w:rPr>
          <w:rFonts w:ascii="Times New Roman"/>
          <w:b w:val="false"/>
          <w:i w:val="false"/>
          <w:color w:val="000000"/>
          <w:sz w:val="28"/>
        </w:rPr>
        <w:t xml:space="preserve">       _____________М.П._________________________________________________________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xml:space="preserve">       Дата: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10.9)</w:t>
            </w:r>
            <w:r>
              <w:br/>
            </w:r>
            <w:r>
              <w:rPr>
                <w:rFonts w:ascii="Times New Roman"/>
                <w:b w:val="false"/>
                <w:i w:val="false"/>
                <w:color w:val="000000"/>
                <w:sz w:val="20"/>
              </w:rPr>
              <w:t>В __________________________</w:t>
            </w:r>
            <w:r>
              <w:br/>
            </w:r>
            <w:r>
              <w:rPr>
                <w:rFonts w:ascii="Times New Roman"/>
                <w:b w:val="false"/>
                <w:i w:val="false"/>
                <w:color w:val="000000"/>
                <w:sz w:val="20"/>
              </w:rPr>
              <w:t xml:space="preserve"> (наименование референтного</w:t>
            </w:r>
            <w:r>
              <w:br/>
            </w:r>
            <w:r>
              <w:rPr>
                <w:rFonts w:ascii="Times New Roman"/>
                <w:b w:val="false"/>
                <w:i w:val="false"/>
                <w:color w:val="000000"/>
                <w:sz w:val="20"/>
              </w:rPr>
              <w:t>органа</w:t>
            </w:r>
            <w:r>
              <w:br/>
            </w:r>
            <w:r>
              <w:rPr>
                <w:rFonts w:ascii="Times New Roman"/>
                <w:b w:val="false"/>
                <w:i w:val="false"/>
                <w:color w:val="000000"/>
                <w:sz w:val="20"/>
              </w:rPr>
              <w:t>___________________________</w:t>
            </w:r>
            <w:r>
              <w:br/>
            </w:r>
            <w:r>
              <w:rPr>
                <w:rFonts w:ascii="Times New Roman"/>
                <w:b w:val="false"/>
                <w:i w:val="false"/>
                <w:color w:val="000000"/>
                <w:sz w:val="20"/>
              </w:rPr>
              <w:t xml:space="preserve"> по регистрации государства – члена</w:t>
            </w:r>
            <w:r>
              <w:br/>
            </w:r>
            <w:r>
              <w:rPr>
                <w:rFonts w:ascii="Times New Roman"/>
                <w:b w:val="false"/>
                <w:i w:val="false"/>
                <w:color w:val="000000"/>
                <w:sz w:val="20"/>
              </w:rPr>
              <w:t>____________________________</w:t>
            </w:r>
            <w:r>
              <w:br/>
            </w:r>
            <w:r>
              <w:rPr>
                <w:rFonts w:ascii="Times New Roman"/>
                <w:b w:val="false"/>
                <w:i w:val="false"/>
                <w:color w:val="000000"/>
                <w:sz w:val="20"/>
              </w:rPr>
              <w:t>Евразийского экономического союза)</w:t>
            </w:r>
          </w:p>
        </w:tc>
      </w:tr>
    </w:tbl>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фармацевтической инспекции производства ветеринарного лекарственного средства</w:t>
      </w:r>
    </w:p>
    <w:p>
      <w:pPr>
        <w:spacing w:after="0"/>
        <w:ind w:left="0"/>
        <w:jc w:val="both"/>
      </w:pPr>
      <w:r>
        <w:rPr>
          <w:rFonts w:ascii="Times New Roman"/>
          <w:b w:val="false"/>
          <w:i w:val="false"/>
          <w:color w:val="000000"/>
          <w:sz w:val="28"/>
        </w:rPr>
        <w:t xml:space="preserve">
      Прошу организовать проведение фармацевтической инспекции производства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производственной площадки, производственного участка;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и фактический адреса инспектируемого объекта)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в целях:</w:t>
      </w:r>
    </w:p>
    <w:p>
      <w:pPr>
        <w:spacing w:after="0"/>
        <w:ind w:left="0"/>
        <w:jc w:val="both"/>
      </w:pPr>
      <w:r>
        <w:rPr>
          <w:rFonts w:ascii="Times New Roman"/>
          <w:b w:val="false"/>
          <w:i w:val="false"/>
          <w:color w:val="000000"/>
          <w:sz w:val="28"/>
        </w:rPr>
        <w:t>
       получения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w:t>
      </w:r>
    </w:p>
    <w:p>
      <w:pPr>
        <w:spacing w:after="0"/>
        <w:ind w:left="0"/>
        <w:jc w:val="both"/>
      </w:pPr>
      <w:r>
        <w:rPr>
          <w:rFonts w:ascii="Times New Roman"/>
          <w:b w:val="false"/>
          <w:i w:val="false"/>
          <w:color w:val="000000"/>
          <w:sz w:val="28"/>
        </w:rPr>
        <w:t>
       продления срока действия сертификата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w:t>
      </w:r>
    </w:p>
    <w:p>
      <w:pPr>
        <w:spacing w:after="0"/>
        <w:ind w:left="0"/>
        <w:jc w:val="both"/>
      </w:pPr>
      <w:r>
        <w:rPr>
          <w:rFonts w:ascii="Times New Roman"/>
          <w:b w:val="false"/>
          <w:i w:val="false"/>
          <w:color w:val="000000"/>
          <w:sz w:val="28"/>
        </w:rPr>
        <w:t>
       оценки выполнения предприятием корректирующих и предупреждающих действий (САРА) после выявления несоответствий в ходе предыдущей фармацевтической инспекции.</w:t>
      </w:r>
    </w:p>
    <w:p>
      <w:pPr>
        <w:spacing w:after="0"/>
        <w:ind w:left="0"/>
        <w:jc w:val="both"/>
      </w:pPr>
      <w:r>
        <w:rPr>
          <w:rFonts w:ascii="Times New Roman"/>
          <w:b w:val="false"/>
          <w:i w:val="false"/>
          <w:color w:val="000000"/>
          <w:sz w:val="28"/>
        </w:rPr>
        <w:t>
      1. Заявитель*_______________________________________________________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Правообладатель ветеринарного лекарственного препарата**___________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Производитель ветеринарного лекарственного средства***______________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Место производства****___________________________________________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Сведения о ветеринарных лекарственных препаратах, производимых (планируемых к производству) на производственном участке, в отношении которого проводится инспекция: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наименование </w:t>
            </w:r>
          </w:p>
          <w:p>
            <w:pPr>
              <w:spacing w:after="20"/>
              <w:ind w:left="20"/>
              <w:jc w:val="both"/>
            </w:pPr>
            <w:r>
              <w:rPr>
                <w:rFonts w:ascii="Times New Roman"/>
                <w:b w:val="false"/>
                <w:i w:val="false"/>
                <w:color w:val="000000"/>
                <w:sz w:val="20"/>
              </w:rPr>
              <w:t>(при наличии) или при его отсутствии общепринятое (группировоч-ное)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(указать наиме-</w:t>
            </w:r>
          </w:p>
          <w:p>
            <w:pPr>
              <w:spacing w:after="20"/>
              <w:ind w:left="20"/>
              <w:jc w:val="both"/>
            </w:pPr>
            <w:r>
              <w:rPr>
                <w:rFonts w:ascii="Times New Roman"/>
                <w:b w:val="false"/>
                <w:i w:val="false"/>
                <w:color w:val="000000"/>
                <w:sz w:val="20"/>
              </w:rPr>
              <w:t>
нование и количес-венное содержание действу-ющего вещества</w:t>
            </w:r>
          </w:p>
          <w:p>
            <w:pPr>
              <w:spacing w:after="20"/>
              <w:ind w:left="20"/>
              <w:jc w:val="both"/>
            </w:pPr>
            <w:r>
              <w:rPr>
                <w:rFonts w:ascii="Times New Roman"/>
                <w:b w:val="false"/>
                <w:i w:val="false"/>
                <w:color w:val="000000"/>
                <w:sz w:val="20"/>
              </w:rPr>
              <w:t>
(действу-ющих веществ))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способы</w:t>
            </w:r>
          </w:p>
          <w:p>
            <w:pPr>
              <w:spacing w:after="20"/>
              <w:ind w:left="20"/>
              <w:jc w:val="both"/>
            </w:pPr>
            <w:r>
              <w:rPr>
                <w:rFonts w:ascii="Times New Roman"/>
                <w:b w:val="false"/>
                <w:i w:val="false"/>
                <w:color w:val="000000"/>
                <w:sz w:val="20"/>
              </w:rPr>
              <w:t>
введения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произ-водст-ва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прово-димый на произ-водствен-ном участке (физико-химичес-кий, микро-биологи-ческий (стериль-ность и (или) нес-териль-ность), биоло-гический и др.)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М. П. ______________________________________________________</w:t>
      </w:r>
    </w:p>
    <w:p>
      <w:pPr>
        <w:spacing w:after="0"/>
        <w:ind w:left="0"/>
        <w:jc w:val="both"/>
      </w:pPr>
      <w:r>
        <w:rPr>
          <w:rFonts w:ascii="Times New Roman"/>
          <w:b w:val="false"/>
          <w:i w:val="false"/>
          <w:color w:val="000000"/>
          <w:sz w:val="28"/>
        </w:rPr>
        <w:t xml:space="preserve">        (подпись)                    (фамилия, имя и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w:t>
      </w:r>
    </w:p>
    <w:p>
      <w:pPr>
        <w:spacing w:after="0"/>
        <w:ind w:left="0"/>
        <w:jc w:val="both"/>
      </w:pPr>
      <w:r>
        <w:rPr>
          <w:rFonts w:ascii="Times New Roman"/>
          <w:b w:val="false"/>
          <w:i w:val="false"/>
          <w:color w:val="000000"/>
          <w:sz w:val="28"/>
        </w:rPr>
        <w:t>
      Дата: "__" ___________ 20 г.</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Для юридического лица указываются полное наименование заявителя, его местонахождение (адрес)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указываются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p>
      <w:pPr>
        <w:spacing w:after="0"/>
        <w:ind w:left="0"/>
        <w:jc w:val="both"/>
      </w:pPr>
      <w:r>
        <w:rPr>
          <w:rFonts w:ascii="Times New Roman"/>
          <w:b w:val="false"/>
          <w:i w:val="false"/>
          <w:color w:val="000000"/>
          <w:sz w:val="28"/>
        </w:rPr>
        <w:t>
      ** Для юридического лица указываются полное наименование правообладателя, его местонахождение (адрес)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указываются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 платежные реквизиты.</w:t>
      </w:r>
    </w:p>
    <w:p>
      <w:pPr>
        <w:spacing w:after="0"/>
        <w:ind w:left="0"/>
        <w:jc w:val="both"/>
      </w:pPr>
      <w:r>
        <w:rPr>
          <w:rFonts w:ascii="Times New Roman"/>
          <w:b w:val="false"/>
          <w:i w:val="false"/>
          <w:color w:val="000000"/>
          <w:sz w:val="28"/>
        </w:rPr>
        <w:t>
      ***Указываются полное наименование производителя, его местонахождение (адрес юридического лица) и адрес (адреса) места осуществления деятельности (в случае, если адреса различаются), номер телефона и адрес электронной почты.</w:t>
      </w:r>
    </w:p>
    <w:p>
      <w:pPr>
        <w:spacing w:after="0"/>
        <w:ind w:left="0"/>
        <w:jc w:val="both"/>
      </w:pPr>
      <w:r>
        <w:rPr>
          <w:rFonts w:ascii="Times New Roman"/>
          <w:b w:val="false"/>
          <w:i w:val="false"/>
          <w:color w:val="000000"/>
          <w:sz w:val="28"/>
        </w:rPr>
        <w:t>
      **** В соответствии с учредительными документами указываются полные наименования производственных площадок, участвующих в процессе производства ветеринарного лекарственного средства, с указанием этапов производства.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2262" w:id="2036"/>
    <w:p>
      <w:pPr>
        <w:spacing w:after="0"/>
        <w:ind w:left="0"/>
        <w:jc w:val="left"/>
      </w:pPr>
      <w:r>
        <w:rPr>
          <w:rFonts w:ascii="Times New Roman"/>
          <w:b/>
          <w:i w:val="false"/>
          <w:color w:val="000000"/>
        </w:rPr>
        <w:t xml:space="preserve"> ТРЕБОВАНИЯ</w:t>
      </w:r>
    </w:p>
    <w:bookmarkEnd w:id="2036"/>
    <w:bookmarkStart w:name="z2263" w:id="2037"/>
    <w:p>
      <w:pPr>
        <w:spacing w:after="0"/>
        <w:ind w:left="0"/>
        <w:jc w:val="left"/>
      </w:pPr>
      <w:r>
        <w:rPr>
          <w:rFonts w:ascii="Times New Roman"/>
          <w:b/>
          <w:i w:val="false"/>
          <w:color w:val="000000"/>
        </w:rPr>
        <w:t xml:space="preserve"> к структуре регистрационного досье ветеринарного лекарственного препарата</w:t>
      </w:r>
    </w:p>
    <w:bookmarkEnd w:id="2037"/>
    <w:bookmarkStart w:name="z2264" w:id="2038"/>
    <w:p>
      <w:pPr>
        <w:spacing w:after="0"/>
        <w:ind w:left="0"/>
        <w:jc w:val="left"/>
      </w:pPr>
      <w:r>
        <w:rPr>
          <w:rFonts w:ascii="Times New Roman"/>
          <w:b/>
          <w:i w:val="false"/>
          <w:color w:val="000000"/>
        </w:rPr>
        <w:t xml:space="preserve"> I. Общие требования к структуре регистрационных досье фармацевтического и иммунологического (иммунобиологического) ветеринарного лекарственного препарата </w:t>
      </w:r>
    </w:p>
    <w:bookmarkEnd w:id="2038"/>
    <w:p>
      <w:pPr>
        <w:spacing w:after="0"/>
        <w:ind w:left="0"/>
        <w:jc w:val="both"/>
      </w:pPr>
      <w:r>
        <w:rPr>
          <w:rFonts w:ascii="Times New Roman"/>
          <w:b w:val="false"/>
          <w:i w:val="false"/>
          <w:color w:val="ff0000"/>
          <w:sz w:val="28"/>
        </w:rPr>
        <w:t xml:space="preserve">
      Сноска. Приложение 11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265" w:id="2039"/>
    <w:p>
      <w:pPr>
        <w:spacing w:after="0"/>
        <w:ind w:left="0"/>
        <w:jc w:val="left"/>
      </w:pPr>
      <w:r>
        <w:rPr>
          <w:rFonts w:ascii="Times New Roman"/>
          <w:b/>
          <w:i w:val="false"/>
          <w:color w:val="000000"/>
        </w:rPr>
        <w:t xml:space="preserve"> 1. Общая документация</w:t>
      </w:r>
    </w:p>
    <w:bookmarkEnd w:id="2039"/>
    <w:bookmarkStart w:name="z2266" w:id="2040"/>
    <w:p>
      <w:pPr>
        <w:spacing w:after="0"/>
        <w:ind w:left="0"/>
        <w:jc w:val="both"/>
      </w:pPr>
      <w:r>
        <w:rPr>
          <w:rFonts w:ascii="Times New Roman"/>
          <w:b w:val="false"/>
          <w:i w:val="false"/>
          <w:color w:val="000000"/>
          <w:sz w:val="28"/>
        </w:rPr>
        <w:t>
      1.1. Административные данные.</w:t>
      </w:r>
    </w:p>
    <w:bookmarkEnd w:id="2040"/>
    <w:bookmarkStart w:name="z2267" w:id="2041"/>
    <w:p>
      <w:pPr>
        <w:spacing w:after="0"/>
        <w:ind w:left="0"/>
        <w:jc w:val="both"/>
      </w:pPr>
      <w:r>
        <w:rPr>
          <w:rFonts w:ascii="Times New Roman"/>
          <w:b w:val="false"/>
          <w:i w:val="false"/>
          <w:color w:val="000000"/>
          <w:sz w:val="28"/>
        </w:rPr>
        <w:t>
      Представляется опись документов регистрационного досье ветеринарного лекарственного препарата.</w:t>
      </w:r>
    </w:p>
    <w:bookmarkEnd w:id="2041"/>
    <w:bookmarkStart w:name="z2268" w:id="2042"/>
    <w:p>
      <w:pPr>
        <w:spacing w:after="0"/>
        <w:ind w:left="0"/>
        <w:jc w:val="both"/>
      </w:pPr>
      <w:r>
        <w:rPr>
          <w:rFonts w:ascii="Times New Roman"/>
          <w:b w:val="false"/>
          <w:i w:val="false"/>
          <w:color w:val="000000"/>
          <w:sz w:val="28"/>
        </w:rPr>
        <w:t>
      1.2. Краткая характеристика свойств ветеринарного лекарственного препарата:</w:t>
      </w:r>
    </w:p>
    <w:bookmarkEnd w:id="2042"/>
    <w:bookmarkStart w:name="z2269" w:id="2043"/>
    <w:p>
      <w:pPr>
        <w:spacing w:after="0"/>
        <w:ind w:left="0"/>
        <w:jc w:val="both"/>
      </w:pPr>
      <w:r>
        <w:rPr>
          <w:rFonts w:ascii="Times New Roman"/>
          <w:b w:val="false"/>
          <w:i w:val="false"/>
          <w:color w:val="000000"/>
          <w:sz w:val="28"/>
        </w:rPr>
        <w:t>
      1.2.1. Инструкции по применению ветеринарного лекарственного препарата.</w:t>
      </w:r>
    </w:p>
    <w:bookmarkEnd w:id="2043"/>
    <w:bookmarkStart w:name="z2270" w:id="2044"/>
    <w:p>
      <w:pPr>
        <w:spacing w:after="0"/>
        <w:ind w:left="0"/>
        <w:jc w:val="both"/>
      </w:pPr>
      <w:r>
        <w:rPr>
          <w:rFonts w:ascii="Times New Roman"/>
          <w:b w:val="false"/>
          <w:i w:val="false"/>
          <w:color w:val="000000"/>
          <w:sz w:val="28"/>
        </w:rPr>
        <w:t>
      Представляется проект инструкции по применению ветеринарного лекарственного препарата.</w:t>
      </w:r>
    </w:p>
    <w:bookmarkEnd w:id="2044"/>
    <w:bookmarkStart w:name="z2271" w:id="2045"/>
    <w:p>
      <w:pPr>
        <w:spacing w:after="0"/>
        <w:ind w:left="0"/>
        <w:jc w:val="both"/>
      </w:pPr>
      <w:r>
        <w:rPr>
          <w:rFonts w:ascii="Times New Roman"/>
          <w:b w:val="false"/>
          <w:i w:val="false"/>
          <w:color w:val="000000"/>
          <w:sz w:val="28"/>
        </w:rPr>
        <w:t xml:space="preserve">
      1.2.2. Макет этикетки и упаковки. </w:t>
      </w:r>
    </w:p>
    <w:bookmarkEnd w:id="2045"/>
    <w:bookmarkStart w:name="z2272" w:id="2046"/>
    <w:p>
      <w:pPr>
        <w:spacing w:after="0"/>
        <w:ind w:left="0"/>
        <w:jc w:val="both"/>
      </w:pPr>
      <w:r>
        <w:rPr>
          <w:rFonts w:ascii="Times New Roman"/>
          <w:b w:val="false"/>
          <w:i w:val="false"/>
          <w:color w:val="000000"/>
          <w:sz w:val="28"/>
        </w:rPr>
        <w:t>
      Представляется макет этикетки, первичной упаковки и при наличии макет вторичной упаковки.</w:t>
      </w:r>
    </w:p>
    <w:bookmarkEnd w:id="2046"/>
    <w:bookmarkStart w:name="z2273" w:id="2047"/>
    <w:p>
      <w:pPr>
        <w:spacing w:after="0"/>
        <w:ind w:left="0"/>
        <w:jc w:val="both"/>
      </w:pPr>
      <w:r>
        <w:rPr>
          <w:rFonts w:ascii="Times New Roman"/>
          <w:b w:val="false"/>
          <w:i w:val="false"/>
          <w:color w:val="000000"/>
          <w:sz w:val="28"/>
        </w:rPr>
        <w:t>
      Макет должен представлять собой плоское, полноцветное художественное изображение с легко читаемым текстом, в виде полноразмерной точной копии этикетки и упаковки с указанием размера (масштаба) (при необходимости включая разрезы и места сгиба).</w:t>
      </w:r>
    </w:p>
    <w:bookmarkEnd w:id="2047"/>
    <w:bookmarkStart w:name="z2274" w:id="2048"/>
    <w:p>
      <w:pPr>
        <w:spacing w:after="0"/>
        <w:ind w:left="0"/>
        <w:jc w:val="both"/>
      </w:pPr>
      <w:r>
        <w:rPr>
          <w:rFonts w:ascii="Times New Roman"/>
          <w:b w:val="false"/>
          <w:i w:val="false"/>
          <w:color w:val="000000"/>
          <w:sz w:val="28"/>
        </w:rPr>
        <w:t>
      Допускается представление макетов этикетки и упаковки в черно-белом варианте с обязательством представить фактические макеты к моменту принятия решения о регистрации ветеринарного лекарственного препарата.</w:t>
      </w:r>
    </w:p>
    <w:bookmarkEnd w:id="2048"/>
    <w:bookmarkStart w:name="z2275" w:id="2049"/>
    <w:p>
      <w:pPr>
        <w:spacing w:after="0"/>
        <w:ind w:left="0"/>
        <w:jc w:val="both"/>
      </w:pPr>
      <w:r>
        <w:rPr>
          <w:rFonts w:ascii="Times New Roman"/>
          <w:b w:val="false"/>
          <w:i w:val="false"/>
          <w:color w:val="000000"/>
          <w:sz w:val="28"/>
        </w:rPr>
        <w:t>
      1.2.3. Оценка условий производства ветеринарного лекарственного средства.</w:t>
      </w:r>
    </w:p>
    <w:bookmarkEnd w:id="2049"/>
    <w:bookmarkStart w:name="z2276" w:id="2050"/>
    <w:p>
      <w:pPr>
        <w:spacing w:after="0"/>
        <w:ind w:left="0"/>
        <w:jc w:val="both"/>
      </w:pPr>
      <w:r>
        <w:rPr>
          <w:rFonts w:ascii="Times New Roman"/>
          <w:b w:val="false"/>
          <w:i w:val="false"/>
          <w:color w:val="000000"/>
          <w:sz w:val="28"/>
        </w:rPr>
        <w:t>
      1.2.3.1. Для предприятий-производителей государств-членов представляется:</w:t>
      </w:r>
    </w:p>
    <w:bookmarkEnd w:id="2050"/>
    <w:bookmarkStart w:name="z2277" w:id="2051"/>
    <w:p>
      <w:pPr>
        <w:spacing w:after="0"/>
        <w:ind w:left="0"/>
        <w:jc w:val="both"/>
      </w:pPr>
      <w:r>
        <w:rPr>
          <w:rFonts w:ascii="Times New Roman"/>
          <w:b w:val="false"/>
          <w:i w:val="false"/>
          <w:color w:val="000000"/>
          <w:sz w:val="28"/>
        </w:rPr>
        <w:t xml:space="preserve">
      лицензия на производство ветеринарных лекарственных средств; </w:t>
      </w:r>
    </w:p>
    <w:bookmarkEnd w:id="2051"/>
    <w:bookmarkStart w:name="z2278" w:id="2052"/>
    <w:p>
      <w:pPr>
        <w:spacing w:after="0"/>
        <w:ind w:left="0"/>
        <w:jc w:val="both"/>
      </w:pPr>
      <w:r>
        <w:rPr>
          <w:rFonts w:ascii="Times New Roman"/>
          <w:b w:val="false"/>
          <w:i w:val="false"/>
          <w:color w:val="000000"/>
          <w:sz w:val="28"/>
        </w:rPr>
        <w:t>
      сертификат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выдаваемый уполномоченным органом для каждой производственной площадки, на которой осуществляется производство ветеринарного лекарственного средства (далее – сертификат) (за исключением производства фармацевтических субстанций) по форме согласно приложению № 1 к Правилам регулирования обращения ветеринарных лекарственных средств на таможенной территории Евразийского экономического союза, утвержденным Решением Совета Евразийской экономической комиссии от 21 января 2022 г. № 1 (далее – Правила), (в случае размещения производственных площадок на территориях разных государств-членов следует представить сертификаты (или их копии, заверенные в установленном порядке), выданные уполномоченным органом одного из государств-членов).</w:t>
      </w:r>
    </w:p>
    <w:bookmarkEnd w:id="2052"/>
    <w:bookmarkStart w:name="z2279" w:id="2053"/>
    <w:p>
      <w:pPr>
        <w:spacing w:after="0"/>
        <w:ind w:left="0"/>
        <w:jc w:val="both"/>
      </w:pPr>
      <w:r>
        <w:rPr>
          <w:rFonts w:ascii="Times New Roman"/>
          <w:b w:val="false"/>
          <w:i w:val="false"/>
          <w:color w:val="000000"/>
          <w:sz w:val="28"/>
        </w:rPr>
        <w:t>
      1.2.3.2. Для предприятий-производителей третьих стран представляется:</w:t>
      </w:r>
    </w:p>
    <w:bookmarkEnd w:id="2053"/>
    <w:bookmarkStart w:name="z585" w:id="2054"/>
    <w:p>
      <w:pPr>
        <w:spacing w:after="0"/>
        <w:ind w:left="0"/>
        <w:jc w:val="both"/>
      </w:pPr>
      <w:r>
        <w:rPr>
          <w:rFonts w:ascii="Times New Roman"/>
          <w:b w:val="false"/>
          <w:i w:val="false"/>
          <w:color w:val="000000"/>
          <w:sz w:val="28"/>
        </w:rPr>
        <w:t>
      документ, подтверждающий соответствие производства фармацевтической субстанции правилам надлежащей производственной практики страны-производителя, выданный компетентным органом третьей страны, для каждой производственной площадки, на которой осуществляется производство фармацевтической субстанции;</w:t>
      </w:r>
    </w:p>
    <w:bookmarkEnd w:id="2054"/>
    <w:bookmarkStart w:name="z4955" w:id="2055"/>
    <w:p>
      <w:pPr>
        <w:spacing w:after="0"/>
        <w:ind w:left="0"/>
        <w:jc w:val="both"/>
      </w:pPr>
      <w:r>
        <w:rPr>
          <w:rFonts w:ascii="Times New Roman"/>
          <w:b w:val="false"/>
          <w:i w:val="false"/>
          <w:color w:val="000000"/>
          <w:sz w:val="28"/>
        </w:rPr>
        <w:t>
      сертификат (за исключением производства фармацевтических субстанций) по форме согласно приложению № 1 к Правилам (в случае размещения производственных площадок на территориях разных стран следует представить сертификаты (или их копии, заверенные в установленном порядке), выданные уполномоченным органом одного из государств-членов).</w:t>
      </w:r>
    </w:p>
    <w:bookmarkEnd w:id="2055"/>
    <w:bookmarkStart w:name="z2280" w:id="2056"/>
    <w:p>
      <w:pPr>
        <w:spacing w:after="0"/>
        <w:ind w:left="0"/>
        <w:jc w:val="both"/>
      </w:pPr>
      <w:r>
        <w:rPr>
          <w:rFonts w:ascii="Times New Roman"/>
          <w:b w:val="false"/>
          <w:i w:val="false"/>
          <w:color w:val="000000"/>
          <w:sz w:val="28"/>
        </w:rPr>
        <w:t>
      1.2.4. Сведения о регистрации ветеринарного лекарственного препарата в третьих странах.</w:t>
      </w:r>
    </w:p>
    <w:bookmarkEnd w:id="2056"/>
    <w:bookmarkStart w:name="z2281" w:id="2057"/>
    <w:p>
      <w:pPr>
        <w:spacing w:after="0"/>
        <w:ind w:left="0"/>
        <w:jc w:val="both"/>
      </w:pPr>
      <w:r>
        <w:rPr>
          <w:rFonts w:ascii="Times New Roman"/>
          <w:b w:val="false"/>
          <w:i w:val="false"/>
          <w:color w:val="000000"/>
          <w:sz w:val="28"/>
        </w:rPr>
        <w:t>
      Представляются сведения о наличии регистрации ветеринарного лекарственного препарата в третьих странах (список третьих стран, в которых зарегистрирован препарат; регистрационный номер и дата регистрации препарата; копия (копии) документов, подтверждающих такую регистрацию, и (или) ссылка на сайт компетентного органа третьей страны (при наличии), зарегистрировавшего ветеринарный лекарственный препарат).</w:t>
      </w:r>
    </w:p>
    <w:bookmarkEnd w:id="2057"/>
    <w:bookmarkStart w:name="z2282" w:id="2058"/>
    <w:p>
      <w:pPr>
        <w:spacing w:after="0"/>
        <w:ind w:left="0"/>
        <w:jc w:val="left"/>
      </w:pPr>
      <w:r>
        <w:rPr>
          <w:rFonts w:ascii="Times New Roman"/>
          <w:b/>
          <w:i w:val="false"/>
          <w:color w:val="000000"/>
        </w:rPr>
        <w:t xml:space="preserve"> II. Структура регистрационного досье фармацевтического ветеринарного лекарственного препарата </w:t>
      </w:r>
    </w:p>
    <w:bookmarkEnd w:id="2058"/>
    <w:bookmarkStart w:name="z2283" w:id="2059"/>
    <w:p>
      <w:pPr>
        <w:spacing w:after="0"/>
        <w:ind w:left="0"/>
        <w:jc w:val="both"/>
      </w:pPr>
      <w:r>
        <w:rPr>
          <w:rFonts w:ascii="Times New Roman"/>
          <w:b w:val="false"/>
          <w:i w:val="false"/>
          <w:color w:val="000000"/>
          <w:sz w:val="28"/>
        </w:rPr>
        <w:t>
      2. Физико-химическая, фармацевтическая и биологическая документация</w:t>
      </w:r>
    </w:p>
    <w:bookmarkEnd w:id="2059"/>
    <w:bookmarkStart w:name="z2284" w:id="2060"/>
    <w:p>
      <w:pPr>
        <w:spacing w:after="0"/>
        <w:ind w:left="0"/>
        <w:jc w:val="both"/>
      </w:pPr>
      <w:r>
        <w:rPr>
          <w:rFonts w:ascii="Times New Roman"/>
          <w:b w:val="false"/>
          <w:i w:val="false"/>
          <w:color w:val="000000"/>
          <w:sz w:val="28"/>
        </w:rPr>
        <w:t>
      Представляется обоснование лекарственной формы, информация о производстве и контроле качества ветеринарного лекарственного препарата, а также должны быть описаны все аналитические и испытательные процедуры, включая их достаточную детализацию, так, чтобы процедура, в случае необходимости, могла быть воспроизведена.</w:t>
      </w:r>
    </w:p>
    <w:bookmarkEnd w:id="2060"/>
    <w:bookmarkStart w:name="z2285" w:id="2061"/>
    <w:p>
      <w:pPr>
        <w:spacing w:after="0"/>
        <w:ind w:left="0"/>
        <w:jc w:val="both"/>
      </w:pPr>
      <w:r>
        <w:rPr>
          <w:rFonts w:ascii="Times New Roman"/>
          <w:b w:val="false"/>
          <w:i w:val="false"/>
          <w:color w:val="000000"/>
          <w:sz w:val="28"/>
        </w:rPr>
        <w:t>
      2.1. Характеристика ветеринарного лекарственного препарата:</w:t>
      </w:r>
    </w:p>
    <w:bookmarkEnd w:id="2061"/>
    <w:bookmarkStart w:name="z2286" w:id="2062"/>
    <w:p>
      <w:pPr>
        <w:spacing w:after="0"/>
        <w:ind w:left="0"/>
        <w:jc w:val="both"/>
      </w:pPr>
      <w:r>
        <w:rPr>
          <w:rFonts w:ascii="Times New Roman"/>
          <w:b w:val="false"/>
          <w:i w:val="false"/>
          <w:color w:val="000000"/>
          <w:sz w:val="28"/>
        </w:rPr>
        <w:t>
      2.1.1. Характеристика действующего вещества (действующих веществ): международное непатентованное наименование (при наличии) или общепринятое (группировочное) наименование, торговое наименование, групповая принадлежность, химическая структура фармацевтической субстанции.</w:t>
      </w:r>
    </w:p>
    <w:bookmarkEnd w:id="2062"/>
    <w:bookmarkStart w:name="z2287" w:id="2063"/>
    <w:p>
      <w:pPr>
        <w:spacing w:after="0"/>
        <w:ind w:left="0"/>
        <w:jc w:val="both"/>
      </w:pPr>
      <w:r>
        <w:rPr>
          <w:rFonts w:ascii="Times New Roman"/>
          <w:b w:val="false"/>
          <w:i w:val="false"/>
          <w:color w:val="000000"/>
          <w:sz w:val="28"/>
        </w:rPr>
        <w:t>
      2.1.2. Физико-химические или биологические свойства действующего вещества и характеристики лекарственной формы, которые могут повлиять на безопасность, фармакокинетические параметры и эффективность:</w:t>
      </w:r>
    </w:p>
    <w:bookmarkEnd w:id="2063"/>
    <w:bookmarkStart w:name="z2288" w:id="2064"/>
    <w:p>
      <w:pPr>
        <w:spacing w:after="0"/>
        <w:ind w:left="0"/>
        <w:jc w:val="both"/>
      </w:pPr>
      <w:r>
        <w:rPr>
          <w:rFonts w:ascii="Times New Roman"/>
          <w:b w:val="false"/>
          <w:i w:val="false"/>
          <w:color w:val="000000"/>
          <w:sz w:val="28"/>
        </w:rPr>
        <w:t>
      а) физическое состояние;</w:t>
      </w:r>
    </w:p>
    <w:bookmarkEnd w:id="2064"/>
    <w:bookmarkStart w:name="z2289" w:id="2065"/>
    <w:p>
      <w:pPr>
        <w:spacing w:after="0"/>
        <w:ind w:left="0"/>
        <w:jc w:val="both"/>
      </w:pPr>
      <w:r>
        <w:rPr>
          <w:rFonts w:ascii="Times New Roman"/>
          <w:b w:val="false"/>
          <w:i w:val="false"/>
          <w:color w:val="000000"/>
          <w:sz w:val="28"/>
        </w:rPr>
        <w:t xml:space="preserve">
      б) структурная формула; </w:t>
      </w:r>
    </w:p>
    <w:bookmarkEnd w:id="2065"/>
    <w:bookmarkStart w:name="z2290" w:id="2066"/>
    <w:p>
      <w:pPr>
        <w:spacing w:after="0"/>
        <w:ind w:left="0"/>
        <w:jc w:val="both"/>
      </w:pPr>
      <w:r>
        <w:rPr>
          <w:rFonts w:ascii="Times New Roman"/>
          <w:b w:val="false"/>
          <w:i w:val="false"/>
          <w:color w:val="000000"/>
          <w:sz w:val="28"/>
        </w:rPr>
        <w:t xml:space="preserve">
      в) молекулярная формула; </w:t>
      </w:r>
    </w:p>
    <w:bookmarkEnd w:id="2066"/>
    <w:bookmarkStart w:name="z2291" w:id="2067"/>
    <w:p>
      <w:pPr>
        <w:spacing w:after="0"/>
        <w:ind w:left="0"/>
        <w:jc w:val="both"/>
      </w:pPr>
      <w:r>
        <w:rPr>
          <w:rFonts w:ascii="Times New Roman"/>
          <w:b w:val="false"/>
          <w:i w:val="false"/>
          <w:color w:val="000000"/>
          <w:sz w:val="28"/>
        </w:rPr>
        <w:t xml:space="preserve">
      г) относительная молекулярная масса; </w:t>
      </w:r>
    </w:p>
    <w:bookmarkEnd w:id="2067"/>
    <w:bookmarkStart w:name="z2292" w:id="2068"/>
    <w:p>
      <w:pPr>
        <w:spacing w:after="0"/>
        <w:ind w:left="0"/>
        <w:jc w:val="both"/>
      </w:pPr>
      <w:r>
        <w:rPr>
          <w:rFonts w:ascii="Times New Roman"/>
          <w:b w:val="false"/>
          <w:i w:val="false"/>
          <w:color w:val="000000"/>
          <w:sz w:val="28"/>
        </w:rPr>
        <w:t>
      д) хиральность;</w:t>
      </w:r>
    </w:p>
    <w:bookmarkEnd w:id="2068"/>
    <w:bookmarkStart w:name="z2293" w:id="2069"/>
    <w:p>
      <w:pPr>
        <w:spacing w:after="0"/>
        <w:ind w:left="0"/>
        <w:jc w:val="both"/>
      </w:pPr>
      <w:r>
        <w:rPr>
          <w:rFonts w:ascii="Times New Roman"/>
          <w:b w:val="false"/>
          <w:i w:val="false"/>
          <w:color w:val="000000"/>
          <w:sz w:val="28"/>
        </w:rPr>
        <w:t>
      е) химические свойства (для действующих веществ химического происхождения):</w:t>
      </w:r>
    </w:p>
    <w:bookmarkEnd w:id="2069"/>
    <w:bookmarkStart w:name="z2294" w:id="2070"/>
    <w:p>
      <w:pPr>
        <w:spacing w:after="0"/>
        <w:ind w:left="0"/>
        <w:jc w:val="both"/>
      </w:pPr>
      <w:r>
        <w:rPr>
          <w:rFonts w:ascii="Times New Roman"/>
          <w:b w:val="false"/>
          <w:i w:val="false"/>
          <w:color w:val="000000"/>
          <w:sz w:val="28"/>
        </w:rPr>
        <w:t>
      определение химической структуры (синтетический метод, элементный анализ, масс-спектр, ядерно-магнитный резонанс и др.);</w:t>
      </w:r>
    </w:p>
    <w:bookmarkEnd w:id="2070"/>
    <w:bookmarkStart w:name="z2295" w:id="2071"/>
    <w:p>
      <w:pPr>
        <w:spacing w:after="0"/>
        <w:ind w:left="0"/>
        <w:jc w:val="both"/>
      </w:pPr>
      <w:r>
        <w:rPr>
          <w:rFonts w:ascii="Times New Roman"/>
          <w:b w:val="false"/>
          <w:i w:val="false"/>
          <w:color w:val="000000"/>
          <w:sz w:val="28"/>
        </w:rPr>
        <w:t>
      потенциальный изомеризм;</w:t>
      </w:r>
    </w:p>
    <w:bookmarkEnd w:id="2071"/>
    <w:bookmarkStart w:name="z2296" w:id="2072"/>
    <w:p>
      <w:pPr>
        <w:spacing w:after="0"/>
        <w:ind w:left="0"/>
        <w:jc w:val="both"/>
      </w:pPr>
      <w:r>
        <w:rPr>
          <w:rFonts w:ascii="Times New Roman"/>
          <w:b w:val="false"/>
          <w:i w:val="false"/>
          <w:color w:val="000000"/>
          <w:sz w:val="28"/>
        </w:rPr>
        <w:t>
      физико-химические характеристики (растворимость, полиморфизм, рКа, рН и др).</w:t>
      </w:r>
    </w:p>
    <w:bookmarkEnd w:id="2072"/>
    <w:bookmarkStart w:name="z2297" w:id="2073"/>
    <w:p>
      <w:pPr>
        <w:spacing w:after="0"/>
        <w:ind w:left="0"/>
        <w:jc w:val="both"/>
      </w:pPr>
      <w:r>
        <w:rPr>
          <w:rFonts w:ascii="Times New Roman"/>
          <w:b w:val="false"/>
          <w:i w:val="false"/>
          <w:color w:val="000000"/>
          <w:sz w:val="28"/>
        </w:rPr>
        <w:t>
      2.1.3. Сведения по токсикологическим характеристикам действующего вещества, излагаемые в паспорте безопасности.</w:t>
      </w:r>
    </w:p>
    <w:bookmarkEnd w:id="2073"/>
    <w:bookmarkStart w:name="z2298" w:id="2074"/>
    <w:p>
      <w:pPr>
        <w:spacing w:after="0"/>
        <w:ind w:left="0"/>
        <w:jc w:val="both"/>
      </w:pPr>
      <w:r>
        <w:rPr>
          <w:rFonts w:ascii="Times New Roman"/>
          <w:b w:val="false"/>
          <w:i w:val="false"/>
          <w:color w:val="000000"/>
          <w:sz w:val="28"/>
        </w:rPr>
        <w:t>
      2.1.4. Стереоизомеризм (при наличии).</w:t>
      </w:r>
    </w:p>
    <w:bookmarkEnd w:id="2074"/>
    <w:bookmarkStart w:name="z2299" w:id="2075"/>
    <w:p>
      <w:pPr>
        <w:spacing w:after="0"/>
        <w:ind w:left="0"/>
        <w:jc w:val="both"/>
      </w:pPr>
      <w:r>
        <w:rPr>
          <w:rFonts w:ascii="Times New Roman"/>
          <w:b w:val="false"/>
          <w:i w:val="false"/>
          <w:color w:val="000000"/>
          <w:sz w:val="28"/>
        </w:rPr>
        <w:t xml:space="preserve">
      Научное обоснование возможных проблем, связанных со стереоизомеризмом, должно включать: </w:t>
      </w:r>
    </w:p>
    <w:bookmarkEnd w:id="2075"/>
    <w:bookmarkStart w:name="z2300" w:id="2076"/>
    <w:p>
      <w:pPr>
        <w:spacing w:after="0"/>
        <w:ind w:left="0"/>
        <w:jc w:val="both"/>
      </w:pPr>
      <w:r>
        <w:rPr>
          <w:rFonts w:ascii="Times New Roman"/>
          <w:b w:val="false"/>
          <w:i w:val="false"/>
          <w:color w:val="000000"/>
          <w:sz w:val="28"/>
        </w:rPr>
        <w:t>
      соотношение стереоизомеров в различных сериях субстанции;</w:t>
      </w:r>
    </w:p>
    <w:bookmarkEnd w:id="2076"/>
    <w:bookmarkStart w:name="z2301" w:id="2077"/>
    <w:p>
      <w:pPr>
        <w:spacing w:after="0"/>
        <w:ind w:left="0"/>
        <w:jc w:val="both"/>
      </w:pPr>
      <w:r>
        <w:rPr>
          <w:rFonts w:ascii="Times New Roman"/>
          <w:b w:val="false"/>
          <w:i w:val="false"/>
          <w:color w:val="000000"/>
          <w:sz w:val="28"/>
        </w:rPr>
        <w:t>
      токсикологический аспект (сравнение токсичности различных стереоизомеров);</w:t>
      </w:r>
    </w:p>
    <w:bookmarkEnd w:id="2077"/>
    <w:bookmarkStart w:name="z2302" w:id="2078"/>
    <w:p>
      <w:pPr>
        <w:spacing w:after="0"/>
        <w:ind w:left="0"/>
        <w:jc w:val="both"/>
      </w:pPr>
      <w:r>
        <w:rPr>
          <w:rFonts w:ascii="Times New Roman"/>
          <w:b w:val="false"/>
          <w:i w:val="false"/>
          <w:color w:val="000000"/>
          <w:sz w:val="28"/>
        </w:rPr>
        <w:t>
      фармакологический аспект (какой стереоизомер обладает оптимальными фармакологическими характеристиками);</w:t>
      </w:r>
    </w:p>
    <w:bookmarkEnd w:id="2078"/>
    <w:bookmarkStart w:name="z2303" w:id="2079"/>
    <w:p>
      <w:pPr>
        <w:spacing w:after="0"/>
        <w:ind w:left="0"/>
        <w:jc w:val="both"/>
      </w:pPr>
      <w:r>
        <w:rPr>
          <w:rFonts w:ascii="Times New Roman"/>
          <w:b w:val="false"/>
          <w:i w:val="false"/>
          <w:color w:val="000000"/>
          <w:sz w:val="28"/>
        </w:rPr>
        <w:t>
      фармакокинетический аспект (метаболизм различных стереоизомеров);</w:t>
      </w:r>
    </w:p>
    <w:bookmarkEnd w:id="2079"/>
    <w:bookmarkStart w:name="z2304" w:id="2080"/>
    <w:p>
      <w:pPr>
        <w:spacing w:after="0"/>
        <w:ind w:left="0"/>
        <w:jc w:val="both"/>
      </w:pPr>
      <w:r>
        <w:rPr>
          <w:rFonts w:ascii="Times New Roman"/>
          <w:b w:val="false"/>
          <w:i w:val="false"/>
          <w:color w:val="000000"/>
          <w:sz w:val="28"/>
        </w:rPr>
        <w:t>
      клинический аспект.</w:t>
      </w:r>
    </w:p>
    <w:bookmarkEnd w:id="2080"/>
    <w:bookmarkStart w:name="z2305" w:id="2081"/>
    <w:p>
      <w:pPr>
        <w:spacing w:after="0"/>
        <w:ind w:left="0"/>
        <w:jc w:val="both"/>
      </w:pPr>
      <w:r>
        <w:rPr>
          <w:rFonts w:ascii="Times New Roman"/>
          <w:b w:val="false"/>
          <w:i w:val="false"/>
          <w:color w:val="000000"/>
          <w:sz w:val="28"/>
        </w:rPr>
        <w:t>
      2.1.5. Описание технологического процесса производства фармацевтической субстанции, включая схему синтеза, контроль исходного сырья, критических стадий производства и промежуточных продуктов (в случае их образования).</w:t>
      </w:r>
    </w:p>
    <w:bookmarkEnd w:id="2081"/>
    <w:bookmarkStart w:name="z2306" w:id="2082"/>
    <w:p>
      <w:pPr>
        <w:spacing w:after="0"/>
        <w:ind w:left="0"/>
        <w:jc w:val="both"/>
      </w:pPr>
      <w:r>
        <w:rPr>
          <w:rFonts w:ascii="Times New Roman"/>
          <w:b w:val="false"/>
          <w:i w:val="false"/>
          <w:color w:val="000000"/>
          <w:sz w:val="28"/>
        </w:rPr>
        <w:t>
      2.2. Описание фармацевтической разработки:</w:t>
      </w:r>
    </w:p>
    <w:bookmarkEnd w:id="2082"/>
    <w:bookmarkStart w:name="z2307" w:id="2083"/>
    <w:p>
      <w:pPr>
        <w:spacing w:after="0"/>
        <w:ind w:left="0"/>
        <w:jc w:val="both"/>
      </w:pPr>
      <w:r>
        <w:rPr>
          <w:rFonts w:ascii="Times New Roman"/>
          <w:b w:val="false"/>
          <w:i w:val="false"/>
          <w:color w:val="000000"/>
          <w:sz w:val="28"/>
        </w:rPr>
        <w:t>
      2.2.1. Обоснование выбора лекарственной формы в зависимости от показаний к применению;</w:t>
      </w:r>
    </w:p>
    <w:bookmarkEnd w:id="2083"/>
    <w:bookmarkStart w:name="z2308" w:id="2084"/>
    <w:p>
      <w:pPr>
        <w:spacing w:after="0"/>
        <w:ind w:left="0"/>
        <w:jc w:val="both"/>
      </w:pPr>
      <w:r>
        <w:rPr>
          <w:rFonts w:ascii="Times New Roman"/>
          <w:b w:val="false"/>
          <w:i w:val="false"/>
          <w:color w:val="000000"/>
          <w:sz w:val="28"/>
        </w:rPr>
        <w:t>
      2.2.2. Обоснование выбора вспомогательных веществ (консервантов, антиоксидантов и др.);</w:t>
      </w:r>
    </w:p>
    <w:bookmarkEnd w:id="2084"/>
    <w:bookmarkStart w:name="z2309" w:id="2085"/>
    <w:p>
      <w:pPr>
        <w:spacing w:after="0"/>
        <w:ind w:left="0"/>
        <w:jc w:val="both"/>
      </w:pPr>
      <w:r>
        <w:rPr>
          <w:rFonts w:ascii="Times New Roman"/>
          <w:b w:val="false"/>
          <w:i w:val="false"/>
          <w:color w:val="000000"/>
          <w:sz w:val="28"/>
        </w:rPr>
        <w:t>
      2.2.3. Состав ветеринарного лекарственного средства должен быть представлен в следующем формате:</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фармакопейную статью, а в случае ее отсутствия – на нормативный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субстанция (фармацевтические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0" w:id="2086"/>
    <w:p>
      <w:pPr>
        <w:spacing w:after="0"/>
        <w:ind w:left="0"/>
        <w:jc w:val="both"/>
      </w:pPr>
      <w:r>
        <w:rPr>
          <w:rFonts w:ascii="Times New Roman"/>
          <w:b w:val="false"/>
          <w:i w:val="false"/>
          <w:color w:val="000000"/>
          <w:sz w:val="28"/>
        </w:rPr>
        <w:t>
      2.2.4. Описание первичной упаковки и, в случае наличия, вторичной упаковки:</w:t>
      </w:r>
    </w:p>
    <w:bookmarkEnd w:id="2086"/>
    <w:bookmarkStart w:name="z2311" w:id="2087"/>
    <w:p>
      <w:pPr>
        <w:spacing w:after="0"/>
        <w:ind w:left="0"/>
        <w:jc w:val="both"/>
      </w:pPr>
      <w:r>
        <w:rPr>
          <w:rFonts w:ascii="Times New Roman"/>
          <w:b w:val="false"/>
          <w:i w:val="false"/>
          <w:color w:val="000000"/>
          <w:sz w:val="28"/>
        </w:rPr>
        <w:t>
      тип материала;</w:t>
      </w:r>
    </w:p>
    <w:bookmarkEnd w:id="2087"/>
    <w:bookmarkStart w:name="z2312" w:id="2088"/>
    <w:p>
      <w:pPr>
        <w:spacing w:after="0"/>
        <w:ind w:left="0"/>
        <w:jc w:val="both"/>
      </w:pPr>
      <w:r>
        <w:rPr>
          <w:rFonts w:ascii="Times New Roman"/>
          <w:b w:val="false"/>
          <w:i w:val="false"/>
          <w:color w:val="000000"/>
          <w:sz w:val="28"/>
        </w:rPr>
        <w:t>
      качественный состав;</w:t>
      </w:r>
    </w:p>
    <w:bookmarkEnd w:id="2088"/>
    <w:bookmarkStart w:name="z2313" w:id="2089"/>
    <w:p>
      <w:pPr>
        <w:spacing w:after="0"/>
        <w:ind w:left="0"/>
        <w:jc w:val="both"/>
      </w:pPr>
      <w:r>
        <w:rPr>
          <w:rFonts w:ascii="Times New Roman"/>
          <w:b w:val="false"/>
          <w:i w:val="false"/>
          <w:color w:val="000000"/>
          <w:sz w:val="28"/>
        </w:rPr>
        <w:t>
      метод укупорки;</w:t>
      </w:r>
    </w:p>
    <w:bookmarkEnd w:id="2089"/>
    <w:bookmarkStart w:name="z2314" w:id="2090"/>
    <w:p>
      <w:pPr>
        <w:spacing w:after="0"/>
        <w:ind w:left="0"/>
        <w:jc w:val="both"/>
      </w:pPr>
      <w:r>
        <w:rPr>
          <w:rFonts w:ascii="Times New Roman"/>
          <w:b w:val="false"/>
          <w:i w:val="false"/>
          <w:color w:val="000000"/>
          <w:sz w:val="28"/>
        </w:rPr>
        <w:t>
      метод (или способ) открывания.</w:t>
      </w:r>
    </w:p>
    <w:bookmarkEnd w:id="2090"/>
    <w:bookmarkStart w:name="z2315" w:id="2091"/>
    <w:p>
      <w:pPr>
        <w:spacing w:after="0"/>
        <w:ind w:left="0"/>
        <w:jc w:val="both"/>
      </w:pPr>
      <w:r>
        <w:rPr>
          <w:rFonts w:ascii="Times New Roman"/>
          <w:b w:val="false"/>
          <w:i w:val="false"/>
          <w:color w:val="000000"/>
          <w:sz w:val="28"/>
        </w:rPr>
        <w:t>
      2.3. Описание метода производства. Представляется описание технологии производства, обеспечивающей стабильный выпуск безопасного, эффективного и качественного ветеринарного лекарственного препарата.</w:t>
      </w:r>
    </w:p>
    <w:bookmarkEnd w:id="2091"/>
    <w:bookmarkStart w:name="z2316" w:id="2092"/>
    <w:p>
      <w:pPr>
        <w:spacing w:after="0"/>
        <w:ind w:left="0"/>
        <w:jc w:val="both"/>
      </w:pPr>
      <w:r>
        <w:rPr>
          <w:rFonts w:ascii="Times New Roman"/>
          <w:b w:val="false"/>
          <w:i w:val="false"/>
          <w:color w:val="000000"/>
          <w:sz w:val="28"/>
        </w:rPr>
        <w:t>
      2.3.1. Материальный баланс серии.</w:t>
      </w:r>
    </w:p>
    <w:bookmarkEnd w:id="2092"/>
    <w:bookmarkStart w:name="z2317" w:id="2093"/>
    <w:p>
      <w:pPr>
        <w:spacing w:after="0"/>
        <w:ind w:left="0"/>
        <w:jc w:val="both"/>
      </w:pPr>
      <w:r>
        <w:rPr>
          <w:rFonts w:ascii="Times New Roman"/>
          <w:b w:val="false"/>
          <w:i w:val="false"/>
          <w:color w:val="000000"/>
          <w:sz w:val="28"/>
        </w:rPr>
        <w:t>
      Приводится расчет рецептуры ветеринарного лекарственного препарата с учетом оборудования, имеющегося на производстве.</w:t>
      </w:r>
    </w:p>
    <w:bookmarkEnd w:id="2093"/>
    <w:bookmarkStart w:name="z2318" w:id="2094"/>
    <w:p>
      <w:pPr>
        <w:spacing w:after="0"/>
        <w:ind w:left="0"/>
        <w:jc w:val="both"/>
      </w:pPr>
      <w:r>
        <w:rPr>
          <w:rFonts w:ascii="Times New Roman"/>
          <w:b w:val="false"/>
          <w:i w:val="false"/>
          <w:color w:val="000000"/>
          <w:sz w:val="28"/>
        </w:rPr>
        <w:t>
      2.3.2. Производственный процесс ветеринарного лекарственного препарата.</w:t>
      </w:r>
    </w:p>
    <w:bookmarkEnd w:id="2094"/>
    <w:bookmarkStart w:name="z2319" w:id="2095"/>
    <w:p>
      <w:pPr>
        <w:spacing w:after="0"/>
        <w:ind w:left="0"/>
        <w:jc w:val="both"/>
      </w:pPr>
      <w:r>
        <w:rPr>
          <w:rFonts w:ascii="Times New Roman"/>
          <w:b w:val="false"/>
          <w:i w:val="false"/>
          <w:color w:val="000000"/>
          <w:sz w:val="28"/>
        </w:rPr>
        <w:t>
      Представляется описание технологического процесса производства ветеринарного лекарственного препарата, включая контроль исходного сырья, критических стадий производства и промежуточных продуктов (при наличии);</w:t>
      </w:r>
    </w:p>
    <w:bookmarkEnd w:id="2095"/>
    <w:bookmarkStart w:name="z2320" w:id="2096"/>
    <w:p>
      <w:pPr>
        <w:spacing w:after="0"/>
        <w:ind w:left="0"/>
        <w:jc w:val="both"/>
      </w:pPr>
      <w:r>
        <w:rPr>
          <w:rFonts w:ascii="Times New Roman"/>
          <w:b w:val="false"/>
          <w:i w:val="false"/>
          <w:color w:val="000000"/>
          <w:sz w:val="28"/>
        </w:rPr>
        <w:t>
      2.4. Контроль исходных материалов:</w:t>
      </w:r>
    </w:p>
    <w:bookmarkEnd w:id="2096"/>
    <w:bookmarkStart w:name="z2321" w:id="2097"/>
    <w:p>
      <w:pPr>
        <w:spacing w:after="0"/>
        <w:ind w:left="0"/>
        <w:jc w:val="both"/>
      </w:pPr>
      <w:r>
        <w:rPr>
          <w:rFonts w:ascii="Times New Roman"/>
          <w:b w:val="false"/>
          <w:i w:val="false"/>
          <w:color w:val="000000"/>
          <w:sz w:val="28"/>
        </w:rPr>
        <w:t>
      2.4.1. Фармацевтическая субстанция.</w:t>
      </w:r>
    </w:p>
    <w:bookmarkEnd w:id="2097"/>
    <w:bookmarkStart w:name="z2322" w:id="2098"/>
    <w:p>
      <w:pPr>
        <w:spacing w:after="0"/>
        <w:ind w:left="0"/>
        <w:jc w:val="both"/>
      </w:pPr>
      <w:r>
        <w:rPr>
          <w:rFonts w:ascii="Times New Roman"/>
          <w:b w:val="false"/>
          <w:i w:val="false"/>
          <w:color w:val="000000"/>
          <w:sz w:val="28"/>
        </w:rPr>
        <w:t>
      Представляется обоснование включения фармакопейных или нефармакопейных методов контроля фармацевтической субстанции (фармацевтических субстанций).</w:t>
      </w:r>
    </w:p>
    <w:bookmarkEnd w:id="2098"/>
    <w:bookmarkStart w:name="z2323" w:id="2099"/>
    <w:p>
      <w:pPr>
        <w:spacing w:after="0"/>
        <w:ind w:left="0"/>
        <w:jc w:val="both"/>
      </w:pPr>
      <w:r>
        <w:rPr>
          <w:rFonts w:ascii="Times New Roman"/>
          <w:b w:val="false"/>
          <w:i w:val="false"/>
          <w:color w:val="000000"/>
          <w:sz w:val="28"/>
        </w:rPr>
        <w:t>
      2.4.1.1. Спецификация и методы контроля фармацевтической субстанции (фармацевтических субстанций).</w:t>
      </w:r>
    </w:p>
    <w:bookmarkEnd w:id="2099"/>
    <w:bookmarkStart w:name="z2324" w:id="2100"/>
    <w:p>
      <w:pPr>
        <w:spacing w:after="0"/>
        <w:ind w:left="0"/>
        <w:jc w:val="both"/>
      </w:pPr>
      <w:r>
        <w:rPr>
          <w:rFonts w:ascii="Times New Roman"/>
          <w:b w:val="false"/>
          <w:i w:val="false"/>
          <w:color w:val="000000"/>
          <w:sz w:val="28"/>
        </w:rPr>
        <w:t>
      2.4.1.1.1. Фармацевтическая субстанция (фармацевтические субстанции), описанная (описанные) в фармакопее:</w:t>
      </w:r>
    </w:p>
    <w:bookmarkEnd w:id="2100"/>
    <w:bookmarkStart w:name="z2325" w:id="2101"/>
    <w:p>
      <w:pPr>
        <w:spacing w:after="0"/>
        <w:ind w:left="0"/>
        <w:jc w:val="both"/>
      </w:pPr>
      <w:r>
        <w:rPr>
          <w:rFonts w:ascii="Times New Roman"/>
          <w:b w:val="false"/>
          <w:i w:val="false"/>
          <w:color w:val="000000"/>
          <w:sz w:val="28"/>
        </w:rPr>
        <w:t>
      необходимо указать фармакопею и представить копию монографии на фармацевтическую субстанцию (фармацевтические субстанции). Должно быть показано, что качество исходного материала находится в соответствии с требованиями монографии, упомянутой в досье.</w:t>
      </w:r>
    </w:p>
    <w:bookmarkEnd w:id="2101"/>
    <w:bookmarkStart w:name="z2326" w:id="2102"/>
    <w:p>
      <w:pPr>
        <w:spacing w:after="0"/>
        <w:ind w:left="0"/>
        <w:jc w:val="both"/>
      </w:pPr>
      <w:r>
        <w:rPr>
          <w:rFonts w:ascii="Times New Roman"/>
          <w:b w:val="false"/>
          <w:i w:val="false"/>
          <w:color w:val="000000"/>
          <w:sz w:val="28"/>
        </w:rPr>
        <w:t>
      2.4.1.1.2. Фармацевтические субстанции, не описанные в фармакопее:</w:t>
      </w:r>
    </w:p>
    <w:bookmarkEnd w:id="2102"/>
    <w:bookmarkStart w:name="z2327" w:id="2103"/>
    <w:p>
      <w:pPr>
        <w:spacing w:after="0"/>
        <w:ind w:left="0"/>
        <w:jc w:val="both"/>
      </w:pPr>
      <w:r>
        <w:rPr>
          <w:rFonts w:ascii="Times New Roman"/>
          <w:b w:val="false"/>
          <w:i w:val="false"/>
          <w:color w:val="000000"/>
          <w:sz w:val="28"/>
        </w:rPr>
        <w:t>
      необходимо указать нормативную документацию, четко идентифицирующую фармацевтическую субстанцию, а также описать:</w:t>
      </w:r>
    </w:p>
    <w:bookmarkEnd w:id="2103"/>
    <w:bookmarkStart w:name="z2328" w:id="2104"/>
    <w:p>
      <w:pPr>
        <w:spacing w:after="0"/>
        <w:ind w:left="0"/>
        <w:jc w:val="both"/>
      </w:pPr>
      <w:r>
        <w:rPr>
          <w:rFonts w:ascii="Times New Roman"/>
          <w:b w:val="false"/>
          <w:i w:val="false"/>
          <w:color w:val="000000"/>
          <w:sz w:val="28"/>
        </w:rPr>
        <w:t>
      внешний вид;</w:t>
      </w:r>
    </w:p>
    <w:bookmarkEnd w:id="2104"/>
    <w:bookmarkStart w:name="z2329" w:id="2105"/>
    <w:p>
      <w:pPr>
        <w:spacing w:after="0"/>
        <w:ind w:left="0"/>
        <w:jc w:val="both"/>
      </w:pPr>
      <w:r>
        <w:rPr>
          <w:rFonts w:ascii="Times New Roman"/>
          <w:b w:val="false"/>
          <w:i w:val="false"/>
          <w:color w:val="000000"/>
          <w:sz w:val="28"/>
        </w:rPr>
        <w:t>
      идентификационные тесты;</w:t>
      </w:r>
    </w:p>
    <w:bookmarkEnd w:id="2105"/>
    <w:bookmarkStart w:name="z2330" w:id="2106"/>
    <w:p>
      <w:pPr>
        <w:spacing w:after="0"/>
        <w:ind w:left="0"/>
        <w:jc w:val="both"/>
      </w:pPr>
      <w:r>
        <w:rPr>
          <w:rFonts w:ascii="Times New Roman"/>
          <w:b w:val="false"/>
          <w:i w:val="false"/>
          <w:color w:val="000000"/>
          <w:sz w:val="28"/>
        </w:rPr>
        <w:t xml:space="preserve">
      количественное содержание фармацевтической субстанции (фармацевтических субстанций) (включая границы содержания суммарных, отдельных, неидентифицированных суммарных и неидентифицированных отдельных примесей (при их наличии)); </w:t>
      </w:r>
    </w:p>
    <w:bookmarkEnd w:id="2106"/>
    <w:bookmarkStart w:name="z2331" w:id="2107"/>
    <w:p>
      <w:pPr>
        <w:spacing w:after="0"/>
        <w:ind w:left="0"/>
        <w:jc w:val="both"/>
      </w:pPr>
      <w:r>
        <w:rPr>
          <w:rFonts w:ascii="Times New Roman"/>
          <w:b w:val="false"/>
          <w:i w:val="false"/>
          <w:color w:val="000000"/>
          <w:sz w:val="28"/>
        </w:rPr>
        <w:t xml:space="preserve">
      степень контаминации микроорганизмами, продуктами их жизнедеятельности, пестицидами, солями тяжелых металлов, радиоактивными веществами, фумигантами и др. и методы ее определения (для действующих веществ растительного происхождения); </w:t>
      </w:r>
    </w:p>
    <w:bookmarkEnd w:id="2107"/>
    <w:bookmarkStart w:name="z2332" w:id="2108"/>
    <w:p>
      <w:pPr>
        <w:spacing w:after="0"/>
        <w:ind w:left="0"/>
        <w:jc w:val="both"/>
      </w:pPr>
      <w:r>
        <w:rPr>
          <w:rFonts w:ascii="Times New Roman"/>
          <w:b w:val="false"/>
          <w:i w:val="false"/>
          <w:color w:val="000000"/>
          <w:sz w:val="28"/>
        </w:rPr>
        <w:t>
      перечень тестов, необходимых для включения фармацевтической субстанции (фармацевтических субстанций) в лекарственную форму.</w:t>
      </w:r>
    </w:p>
    <w:bookmarkEnd w:id="2108"/>
    <w:bookmarkStart w:name="z2333" w:id="2109"/>
    <w:p>
      <w:pPr>
        <w:spacing w:after="0"/>
        <w:ind w:left="0"/>
        <w:jc w:val="both"/>
      </w:pPr>
      <w:r>
        <w:rPr>
          <w:rFonts w:ascii="Times New Roman"/>
          <w:b w:val="false"/>
          <w:i w:val="false"/>
          <w:color w:val="000000"/>
          <w:sz w:val="28"/>
        </w:rPr>
        <w:t>
      2.4.1.2. Научные данные о фармацевтической субстанции (фармацевтических субстанциях):</w:t>
      </w:r>
    </w:p>
    <w:bookmarkEnd w:id="2109"/>
    <w:bookmarkStart w:name="z2334" w:id="2110"/>
    <w:p>
      <w:pPr>
        <w:spacing w:after="0"/>
        <w:ind w:left="0"/>
        <w:jc w:val="both"/>
      </w:pPr>
      <w:r>
        <w:rPr>
          <w:rFonts w:ascii="Times New Roman"/>
          <w:b w:val="false"/>
          <w:i w:val="false"/>
          <w:color w:val="000000"/>
          <w:sz w:val="28"/>
        </w:rPr>
        <w:t>
      а) номенклатура растительного сырья:</w:t>
      </w:r>
    </w:p>
    <w:bookmarkEnd w:id="2110"/>
    <w:bookmarkStart w:name="z2335" w:id="2111"/>
    <w:p>
      <w:pPr>
        <w:spacing w:after="0"/>
        <w:ind w:left="0"/>
        <w:jc w:val="both"/>
      </w:pPr>
      <w:r>
        <w:rPr>
          <w:rFonts w:ascii="Times New Roman"/>
          <w:b w:val="false"/>
          <w:i w:val="false"/>
          <w:color w:val="000000"/>
          <w:sz w:val="28"/>
        </w:rPr>
        <w:t xml:space="preserve">
      научное название растения; </w:t>
      </w:r>
    </w:p>
    <w:bookmarkEnd w:id="2111"/>
    <w:bookmarkStart w:name="z2336" w:id="2112"/>
    <w:p>
      <w:pPr>
        <w:spacing w:after="0"/>
        <w:ind w:left="0"/>
        <w:jc w:val="both"/>
      </w:pPr>
      <w:r>
        <w:rPr>
          <w:rFonts w:ascii="Times New Roman"/>
          <w:b w:val="false"/>
          <w:i w:val="false"/>
          <w:color w:val="000000"/>
          <w:sz w:val="28"/>
        </w:rPr>
        <w:t>
      используемые части растения;</w:t>
      </w:r>
    </w:p>
    <w:bookmarkEnd w:id="2112"/>
    <w:bookmarkStart w:name="z2337" w:id="2113"/>
    <w:p>
      <w:pPr>
        <w:spacing w:after="0"/>
        <w:ind w:left="0"/>
        <w:jc w:val="both"/>
      </w:pPr>
      <w:r>
        <w:rPr>
          <w:rFonts w:ascii="Times New Roman"/>
          <w:b w:val="false"/>
          <w:i w:val="false"/>
          <w:color w:val="000000"/>
          <w:sz w:val="28"/>
        </w:rPr>
        <w:t xml:space="preserve">
      макроскопическое и микроскопическое описание; </w:t>
      </w:r>
    </w:p>
    <w:bookmarkEnd w:id="2113"/>
    <w:bookmarkStart w:name="z2338" w:id="2114"/>
    <w:p>
      <w:pPr>
        <w:spacing w:after="0"/>
        <w:ind w:left="0"/>
        <w:jc w:val="both"/>
      </w:pPr>
      <w:r>
        <w:rPr>
          <w:rFonts w:ascii="Times New Roman"/>
          <w:b w:val="false"/>
          <w:i w:val="false"/>
          <w:color w:val="000000"/>
          <w:sz w:val="28"/>
        </w:rPr>
        <w:t>
      наличие токсичных элементов, контаминантов и примесей;</w:t>
      </w:r>
    </w:p>
    <w:bookmarkEnd w:id="2114"/>
    <w:bookmarkStart w:name="z2339" w:id="2115"/>
    <w:p>
      <w:pPr>
        <w:spacing w:after="0"/>
        <w:ind w:left="0"/>
        <w:jc w:val="both"/>
      </w:pPr>
      <w:r>
        <w:rPr>
          <w:rFonts w:ascii="Times New Roman"/>
          <w:b w:val="false"/>
          <w:i w:val="false"/>
          <w:color w:val="000000"/>
          <w:sz w:val="28"/>
        </w:rPr>
        <w:t>
      б) документ с показателями качества используемой фармацевтической субстанции (сертификат качества, аналитический паспорт и др.).</w:t>
      </w:r>
    </w:p>
    <w:bookmarkEnd w:id="2115"/>
    <w:bookmarkStart w:name="z2340" w:id="2116"/>
    <w:p>
      <w:pPr>
        <w:spacing w:after="0"/>
        <w:ind w:left="0"/>
        <w:jc w:val="both"/>
      </w:pPr>
      <w:r>
        <w:rPr>
          <w:rFonts w:ascii="Times New Roman"/>
          <w:b w:val="false"/>
          <w:i w:val="false"/>
          <w:color w:val="000000"/>
          <w:sz w:val="28"/>
        </w:rPr>
        <w:t>
      2.4.2. Вспомогательное вещество (вспомогательные вещества).</w:t>
      </w:r>
    </w:p>
    <w:bookmarkEnd w:id="2116"/>
    <w:bookmarkStart w:name="z2341" w:id="2117"/>
    <w:p>
      <w:pPr>
        <w:spacing w:after="0"/>
        <w:ind w:left="0"/>
        <w:jc w:val="both"/>
      </w:pPr>
      <w:r>
        <w:rPr>
          <w:rFonts w:ascii="Times New Roman"/>
          <w:b w:val="false"/>
          <w:i w:val="false"/>
          <w:color w:val="000000"/>
          <w:sz w:val="28"/>
        </w:rPr>
        <w:t>
      Представляется обоснование включения фармакопейных или нефармакопейных методов контроля вспомогательных веществ.</w:t>
      </w:r>
    </w:p>
    <w:bookmarkEnd w:id="2117"/>
    <w:bookmarkStart w:name="z2342" w:id="2118"/>
    <w:p>
      <w:pPr>
        <w:spacing w:after="0"/>
        <w:ind w:left="0"/>
        <w:jc w:val="both"/>
      </w:pPr>
      <w:r>
        <w:rPr>
          <w:rFonts w:ascii="Times New Roman"/>
          <w:b w:val="false"/>
          <w:i w:val="false"/>
          <w:color w:val="000000"/>
          <w:sz w:val="28"/>
        </w:rPr>
        <w:t>
      2.4.2.1. Спецификация и методы контроля:</w:t>
      </w:r>
    </w:p>
    <w:bookmarkEnd w:id="2118"/>
    <w:bookmarkStart w:name="z2343" w:id="2119"/>
    <w:p>
      <w:pPr>
        <w:spacing w:after="0"/>
        <w:ind w:left="0"/>
        <w:jc w:val="both"/>
      </w:pPr>
      <w:r>
        <w:rPr>
          <w:rFonts w:ascii="Times New Roman"/>
          <w:b w:val="false"/>
          <w:i w:val="false"/>
          <w:color w:val="000000"/>
          <w:sz w:val="28"/>
        </w:rPr>
        <w:t>
      а) вспомогательное вещество (вспомогательные вещества), описанные в фармакопее:</w:t>
      </w:r>
    </w:p>
    <w:bookmarkEnd w:id="2119"/>
    <w:bookmarkStart w:name="z2344" w:id="2120"/>
    <w:p>
      <w:pPr>
        <w:spacing w:after="0"/>
        <w:ind w:left="0"/>
        <w:jc w:val="both"/>
      </w:pPr>
      <w:r>
        <w:rPr>
          <w:rFonts w:ascii="Times New Roman"/>
          <w:b w:val="false"/>
          <w:i w:val="false"/>
          <w:color w:val="000000"/>
          <w:sz w:val="28"/>
        </w:rPr>
        <w:t>
      необходимо указать фармакопею и представить копию монографии на вспомогательное вещество. Должно быть показано, что качество исходного материала находится в соответствии с требованиями монографии, упомянутой в досье;</w:t>
      </w:r>
    </w:p>
    <w:bookmarkEnd w:id="2120"/>
    <w:bookmarkStart w:name="z2345" w:id="2121"/>
    <w:p>
      <w:pPr>
        <w:spacing w:after="0"/>
        <w:ind w:left="0"/>
        <w:jc w:val="both"/>
      </w:pPr>
      <w:r>
        <w:rPr>
          <w:rFonts w:ascii="Times New Roman"/>
          <w:b w:val="false"/>
          <w:i w:val="false"/>
          <w:color w:val="000000"/>
          <w:sz w:val="28"/>
        </w:rPr>
        <w:t>
      б) вспомогательное вещество (вспомогательные вещества), не описанные в фармакопее:</w:t>
      </w:r>
    </w:p>
    <w:bookmarkEnd w:id="2121"/>
    <w:bookmarkStart w:name="z2346" w:id="2122"/>
    <w:p>
      <w:pPr>
        <w:spacing w:after="0"/>
        <w:ind w:left="0"/>
        <w:jc w:val="both"/>
      </w:pPr>
      <w:r>
        <w:rPr>
          <w:rFonts w:ascii="Times New Roman"/>
          <w:b w:val="false"/>
          <w:i w:val="false"/>
          <w:color w:val="000000"/>
          <w:sz w:val="28"/>
        </w:rPr>
        <w:t>
      необходимо указать нормативную документацию, четко идентифицирующую вспомогательное вещество, а также описать:</w:t>
      </w:r>
    </w:p>
    <w:bookmarkEnd w:id="2122"/>
    <w:bookmarkStart w:name="z2347" w:id="2123"/>
    <w:p>
      <w:pPr>
        <w:spacing w:after="0"/>
        <w:ind w:left="0"/>
        <w:jc w:val="both"/>
      </w:pPr>
      <w:r>
        <w:rPr>
          <w:rFonts w:ascii="Times New Roman"/>
          <w:b w:val="false"/>
          <w:i w:val="false"/>
          <w:color w:val="000000"/>
          <w:sz w:val="28"/>
        </w:rPr>
        <w:t xml:space="preserve">
      физико-химические характеристики; </w:t>
      </w:r>
    </w:p>
    <w:bookmarkEnd w:id="2123"/>
    <w:bookmarkStart w:name="z2348" w:id="2124"/>
    <w:p>
      <w:pPr>
        <w:spacing w:after="0"/>
        <w:ind w:left="0"/>
        <w:jc w:val="both"/>
      </w:pPr>
      <w:r>
        <w:rPr>
          <w:rFonts w:ascii="Times New Roman"/>
          <w:b w:val="false"/>
          <w:i w:val="false"/>
          <w:color w:val="000000"/>
          <w:sz w:val="28"/>
        </w:rPr>
        <w:t xml:space="preserve">
      идентификационные тесты; </w:t>
      </w:r>
    </w:p>
    <w:bookmarkEnd w:id="2124"/>
    <w:bookmarkStart w:name="z2349" w:id="2125"/>
    <w:p>
      <w:pPr>
        <w:spacing w:after="0"/>
        <w:ind w:left="0"/>
        <w:jc w:val="both"/>
      </w:pPr>
      <w:r>
        <w:rPr>
          <w:rFonts w:ascii="Times New Roman"/>
          <w:b w:val="false"/>
          <w:i w:val="false"/>
          <w:color w:val="000000"/>
          <w:sz w:val="28"/>
        </w:rPr>
        <w:t xml:space="preserve">
      чистота (включая границы содержания суммарных, отдельных примесей, неидентифицированных суммарных и неидентифицированных отдельных примесей); </w:t>
      </w:r>
    </w:p>
    <w:bookmarkEnd w:id="2125"/>
    <w:bookmarkStart w:name="z2350" w:id="2126"/>
    <w:p>
      <w:pPr>
        <w:spacing w:after="0"/>
        <w:ind w:left="0"/>
        <w:jc w:val="both"/>
      </w:pPr>
      <w:r>
        <w:rPr>
          <w:rFonts w:ascii="Times New Roman"/>
          <w:b w:val="false"/>
          <w:i w:val="false"/>
          <w:color w:val="000000"/>
          <w:sz w:val="28"/>
        </w:rPr>
        <w:t>
      анализ количественного и качественного содержания.</w:t>
      </w:r>
    </w:p>
    <w:bookmarkEnd w:id="2126"/>
    <w:bookmarkStart w:name="z2351" w:id="2127"/>
    <w:p>
      <w:pPr>
        <w:spacing w:after="0"/>
        <w:ind w:left="0"/>
        <w:jc w:val="both"/>
      </w:pPr>
      <w:r>
        <w:rPr>
          <w:rFonts w:ascii="Times New Roman"/>
          <w:b w:val="false"/>
          <w:i w:val="false"/>
          <w:color w:val="000000"/>
          <w:sz w:val="28"/>
        </w:rPr>
        <w:t>
      2.4.2.2. Научные данные.</w:t>
      </w:r>
    </w:p>
    <w:bookmarkEnd w:id="2127"/>
    <w:bookmarkStart w:name="z2352" w:id="2128"/>
    <w:p>
      <w:pPr>
        <w:spacing w:after="0"/>
        <w:ind w:left="0"/>
        <w:jc w:val="both"/>
      </w:pPr>
      <w:r>
        <w:rPr>
          <w:rFonts w:ascii="Times New Roman"/>
          <w:b w:val="false"/>
          <w:i w:val="false"/>
          <w:color w:val="000000"/>
          <w:sz w:val="28"/>
        </w:rPr>
        <w:t>
      Представляется информация по вспомогательным веществам, раннее не используемым в составе ветеринарного лекарственного препарата</w:t>
      </w:r>
      <w:r>
        <w:rPr>
          <w:rFonts w:ascii="Times New Roman"/>
          <w:b w:val="false"/>
          <w:i/>
          <w:color w:val="000000"/>
          <w:sz w:val="28"/>
        </w:rPr>
        <w:t>.</w:t>
      </w:r>
    </w:p>
    <w:bookmarkEnd w:id="2128"/>
    <w:bookmarkStart w:name="z2353" w:id="2129"/>
    <w:p>
      <w:pPr>
        <w:spacing w:after="0"/>
        <w:ind w:left="0"/>
        <w:jc w:val="both"/>
      </w:pPr>
      <w:r>
        <w:rPr>
          <w:rFonts w:ascii="Times New Roman"/>
          <w:b w:val="false"/>
          <w:i w:val="false"/>
          <w:color w:val="000000"/>
          <w:sz w:val="28"/>
        </w:rPr>
        <w:t>
      2.4.3. Упаковка.</w:t>
      </w:r>
    </w:p>
    <w:bookmarkEnd w:id="2129"/>
    <w:bookmarkStart w:name="z2354" w:id="2130"/>
    <w:p>
      <w:pPr>
        <w:spacing w:after="0"/>
        <w:ind w:left="0"/>
        <w:jc w:val="both"/>
      </w:pPr>
      <w:r>
        <w:rPr>
          <w:rFonts w:ascii="Times New Roman"/>
          <w:b w:val="false"/>
          <w:i w:val="false"/>
          <w:color w:val="000000"/>
          <w:sz w:val="28"/>
        </w:rPr>
        <w:t>
      Представляется обоснование влияния упаковочного материала на стабильность готового ветеринарного лекарственного препарата при хранении.</w:t>
      </w:r>
    </w:p>
    <w:bookmarkEnd w:id="2130"/>
    <w:bookmarkStart w:name="z2355" w:id="2131"/>
    <w:p>
      <w:pPr>
        <w:spacing w:after="0"/>
        <w:ind w:left="0"/>
        <w:jc w:val="both"/>
      </w:pPr>
      <w:r>
        <w:rPr>
          <w:rFonts w:ascii="Times New Roman"/>
          <w:b w:val="false"/>
          <w:i w:val="false"/>
          <w:color w:val="000000"/>
          <w:sz w:val="28"/>
        </w:rPr>
        <w:t>
      2.4.3.1. Спецификация и методы контроля:</w:t>
      </w:r>
    </w:p>
    <w:bookmarkEnd w:id="2131"/>
    <w:bookmarkStart w:name="z2356" w:id="2132"/>
    <w:p>
      <w:pPr>
        <w:spacing w:after="0"/>
        <w:ind w:left="0"/>
        <w:jc w:val="both"/>
      </w:pPr>
      <w:r>
        <w:rPr>
          <w:rFonts w:ascii="Times New Roman"/>
          <w:b w:val="false"/>
          <w:i w:val="false"/>
          <w:color w:val="000000"/>
          <w:sz w:val="28"/>
        </w:rPr>
        <w:t>
      тип материала;</w:t>
      </w:r>
    </w:p>
    <w:bookmarkEnd w:id="2132"/>
    <w:bookmarkStart w:name="z2357" w:id="2133"/>
    <w:p>
      <w:pPr>
        <w:spacing w:after="0"/>
        <w:ind w:left="0"/>
        <w:jc w:val="both"/>
      </w:pPr>
      <w:r>
        <w:rPr>
          <w:rFonts w:ascii="Times New Roman"/>
          <w:b w:val="false"/>
          <w:i w:val="false"/>
          <w:color w:val="000000"/>
          <w:sz w:val="28"/>
        </w:rPr>
        <w:t>
      конструкция;</w:t>
      </w:r>
    </w:p>
    <w:bookmarkEnd w:id="2133"/>
    <w:bookmarkStart w:name="z2358" w:id="2134"/>
    <w:p>
      <w:pPr>
        <w:spacing w:after="0"/>
        <w:ind w:left="0"/>
        <w:jc w:val="both"/>
      </w:pPr>
      <w:r>
        <w:rPr>
          <w:rFonts w:ascii="Times New Roman"/>
          <w:b w:val="false"/>
          <w:i w:val="false"/>
          <w:color w:val="000000"/>
          <w:sz w:val="28"/>
        </w:rPr>
        <w:t>
      документ, удостоверяющий качество упаковочного материала, и тесты, подтверждающие качество упаковочного материала.</w:t>
      </w:r>
    </w:p>
    <w:bookmarkEnd w:id="2134"/>
    <w:bookmarkStart w:name="z2359" w:id="2135"/>
    <w:p>
      <w:pPr>
        <w:spacing w:after="0"/>
        <w:ind w:left="0"/>
        <w:jc w:val="both"/>
      </w:pPr>
      <w:r>
        <w:rPr>
          <w:rFonts w:ascii="Times New Roman"/>
          <w:b w:val="false"/>
          <w:i w:val="false"/>
          <w:color w:val="000000"/>
          <w:sz w:val="28"/>
        </w:rPr>
        <w:t>
      2.4.3.2. Научные данные.</w:t>
      </w:r>
    </w:p>
    <w:bookmarkEnd w:id="2135"/>
    <w:p>
      <w:pPr>
        <w:spacing w:after="0"/>
        <w:ind w:left="0"/>
        <w:jc w:val="both"/>
      </w:pPr>
      <w:bookmarkStart w:name="z2360" w:id="2136"/>
      <w:r>
        <w:rPr>
          <w:rFonts w:ascii="Times New Roman"/>
          <w:b w:val="false"/>
          <w:i w:val="false"/>
          <w:color w:val="000000"/>
          <w:sz w:val="28"/>
        </w:rPr>
        <w:t xml:space="preserve">
      Представляется обоснование выбора упаковочных материалов </w:t>
      </w:r>
    </w:p>
    <w:bookmarkEnd w:id="2136"/>
    <w:p>
      <w:pPr>
        <w:spacing w:after="0"/>
        <w:ind w:left="0"/>
        <w:jc w:val="both"/>
      </w:pPr>
      <w:r>
        <w:rPr>
          <w:rFonts w:ascii="Times New Roman"/>
          <w:b w:val="false"/>
          <w:i w:val="false"/>
          <w:color w:val="000000"/>
          <w:sz w:val="28"/>
        </w:rPr>
        <w:t>и сертификаты анализа упаковочных материалов с его результатами.</w:t>
      </w:r>
    </w:p>
    <w:bookmarkStart w:name="z2361" w:id="2137"/>
    <w:p>
      <w:pPr>
        <w:spacing w:after="0"/>
        <w:ind w:left="0"/>
        <w:jc w:val="both"/>
      </w:pPr>
      <w:r>
        <w:rPr>
          <w:rFonts w:ascii="Times New Roman"/>
          <w:b w:val="false"/>
          <w:i w:val="false"/>
          <w:color w:val="000000"/>
          <w:sz w:val="28"/>
        </w:rPr>
        <w:t>
      2.4.4. Особые меры, касающиеся материалов животного происхождения.</w:t>
      </w:r>
    </w:p>
    <w:bookmarkEnd w:id="2137"/>
    <w:bookmarkStart w:name="z2362" w:id="2138"/>
    <w:p>
      <w:pPr>
        <w:spacing w:after="0"/>
        <w:ind w:left="0"/>
        <w:jc w:val="both"/>
      </w:pPr>
      <w:r>
        <w:rPr>
          <w:rFonts w:ascii="Times New Roman"/>
          <w:b w:val="false"/>
          <w:i w:val="false"/>
          <w:color w:val="000000"/>
          <w:sz w:val="28"/>
        </w:rPr>
        <w:t>
      Представляется научное обоснование отсутствия риска передачи агента, вызывающего трансмиссивную губкообразную энцефалопатию, через готовую лекарственную форму при наличии в составе препарата белков животного происхождения.</w:t>
      </w:r>
    </w:p>
    <w:bookmarkEnd w:id="2138"/>
    <w:bookmarkStart w:name="z2363" w:id="2139"/>
    <w:p>
      <w:pPr>
        <w:spacing w:after="0"/>
        <w:ind w:left="0"/>
        <w:jc w:val="both"/>
      </w:pPr>
      <w:r>
        <w:rPr>
          <w:rFonts w:ascii="Times New Roman"/>
          <w:b w:val="false"/>
          <w:i w:val="false"/>
          <w:color w:val="000000"/>
          <w:sz w:val="28"/>
        </w:rPr>
        <w:t>
      2.5. Контроль готового ветеринарного лекарственного препарата.</w:t>
      </w:r>
    </w:p>
    <w:bookmarkEnd w:id="2139"/>
    <w:bookmarkStart w:name="z2364" w:id="2140"/>
    <w:p>
      <w:pPr>
        <w:spacing w:after="0"/>
        <w:ind w:left="0"/>
        <w:jc w:val="both"/>
      </w:pPr>
      <w:r>
        <w:rPr>
          <w:rFonts w:ascii="Times New Roman"/>
          <w:b w:val="false"/>
          <w:i w:val="false"/>
          <w:color w:val="000000"/>
          <w:sz w:val="28"/>
        </w:rPr>
        <w:t>
      Представляется обоснование выбора методов контроля ветеринарного лекарственного препарата, описание методов контроля и сведения о валидации.</w:t>
      </w:r>
    </w:p>
    <w:bookmarkEnd w:id="2140"/>
    <w:bookmarkStart w:name="z2365" w:id="2141"/>
    <w:p>
      <w:pPr>
        <w:spacing w:after="0"/>
        <w:ind w:left="0"/>
        <w:jc w:val="both"/>
      </w:pPr>
      <w:r>
        <w:rPr>
          <w:rFonts w:ascii="Times New Roman"/>
          <w:b w:val="false"/>
          <w:i w:val="false"/>
          <w:color w:val="000000"/>
          <w:sz w:val="28"/>
        </w:rPr>
        <w:t>
      2.5.1. Нормативный документ на ветеринарное лекарственное средство (требования к качеству ветеринарного лекарственного препарата (основные характеристики, специфические стандарты), методы контроля);</w:t>
      </w:r>
    </w:p>
    <w:bookmarkEnd w:id="2141"/>
    <w:bookmarkStart w:name="z2366" w:id="2142"/>
    <w:p>
      <w:pPr>
        <w:spacing w:after="0"/>
        <w:ind w:left="0"/>
        <w:jc w:val="both"/>
      </w:pPr>
      <w:r>
        <w:rPr>
          <w:rFonts w:ascii="Times New Roman"/>
          <w:b w:val="false"/>
          <w:i w:val="false"/>
          <w:color w:val="000000"/>
          <w:sz w:val="28"/>
        </w:rPr>
        <w:t>
      2.5.2. Валидация методов контроля.</w:t>
      </w:r>
    </w:p>
    <w:bookmarkEnd w:id="2142"/>
    <w:bookmarkStart w:name="z2367" w:id="2143"/>
    <w:p>
      <w:pPr>
        <w:spacing w:after="0"/>
        <w:ind w:left="0"/>
        <w:jc w:val="both"/>
      </w:pPr>
      <w:r>
        <w:rPr>
          <w:rFonts w:ascii="Times New Roman"/>
          <w:b w:val="false"/>
          <w:i w:val="false"/>
          <w:color w:val="000000"/>
          <w:sz w:val="28"/>
        </w:rPr>
        <w:t>
      2.6. Стабильность.</w:t>
      </w:r>
    </w:p>
    <w:bookmarkEnd w:id="2143"/>
    <w:bookmarkStart w:name="z2368" w:id="2144"/>
    <w:p>
      <w:pPr>
        <w:spacing w:after="0"/>
        <w:ind w:left="0"/>
        <w:jc w:val="both"/>
      </w:pPr>
      <w:r>
        <w:rPr>
          <w:rFonts w:ascii="Times New Roman"/>
          <w:b w:val="false"/>
          <w:i w:val="false"/>
          <w:color w:val="000000"/>
          <w:sz w:val="28"/>
        </w:rPr>
        <w:t>
      Представляется отчет по изучению стабильности ветеринарного лекарственного препарата.</w:t>
      </w:r>
    </w:p>
    <w:bookmarkEnd w:id="2144"/>
    <w:bookmarkStart w:name="z2369" w:id="2145"/>
    <w:p>
      <w:pPr>
        <w:spacing w:after="0"/>
        <w:ind w:left="0"/>
        <w:jc w:val="both"/>
      </w:pPr>
      <w:r>
        <w:rPr>
          <w:rFonts w:ascii="Times New Roman"/>
          <w:b w:val="false"/>
          <w:i w:val="false"/>
          <w:color w:val="000000"/>
          <w:sz w:val="28"/>
        </w:rPr>
        <w:t>
      2.6.1. Информация о стабильности, условиях хранения и сроках годности фармацевтических субстанций и сроках годности вспомогательных веществ.</w:t>
      </w:r>
    </w:p>
    <w:bookmarkEnd w:id="2145"/>
    <w:bookmarkStart w:name="z2370" w:id="2146"/>
    <w:p>
      <w:pPr>
        <w:spacing w:after="0"/>
        <w:ind w:left="0"/>
        <w:jc w:val="both"/>
      </w:pPr>
      <w:r>
        <w:rPr>
          <w:rFonts w:ascii="Times New Roman"/>
          <w:b w:val="false"/>
          <w:i w:val="false"/>
          <w:color w:val="000000"/>
          <w:sz w:val="28"/>
        </w:rPr>
        <w:t xml:space="preserve">
      2.6.2. Стабильность готового ветеринарного лекарственного препарата. </w:t>
      </w:r>
    </w:p>
    <w:bookmarkEnd w:id="2146"/>
    <w:p>
      <w:pPr>
        <w:spacing w:after="0"/>
        <w:ind w:left="0"/>
        <w:jc w:val="both"/>
      </w:pPr>
      <w:bookmarkStart w:name="z2371" w:id="2147"/>
      <w:r>
        <w:rPr>
          <w:rFonts w:ascii="Times New Roman"/>
          <w:b w:val="false"/>
          <w:i w:val="false"/>
          <w:color w:val="000000"/>
          <w:sz w:val="28"/>
        </w:rPr>
        <w:t xml:space="preserve">
      Представляется отчет с вложением первичных материалов (протоколы исследований (испытаний), хроматограммы) результатов изучения стабильности, а также предложенного срока годности </w:t>
      </w:r>
    </w:p>
    <w:bookmarkEnd w:id="2147"/>
    <w:p>
      <w:pPr>
        <w:spacing w:after="0"/>
        <w:ind w:left="0"/>
        <w:jc w:val="both"/>
      </w:pPr>
      <w:r>
        <w:rPr>
          <w:rFonts w:ascii="Times New Roman"/>
          <w:b w:val="false"/>
          <w:i w:val="false"/>
          <w:color w:val="000000"/>
          <w:sz w:val="28"/>
        </w:rPr>
        <w:t>и условий хранения ветеринарного лекарственного препарата.</w:t>
      </w:r>
    </w:p>
    <w:bookmarkStart w:name="z2372" w:id="2148"/>
    <w:p>
      <w:pPr>
        <w:spacing w:after="0"/>
        <w:ind w:left="0"/>
        <w:jc w:val="both"/>
      </w:pPr>
      <w:r>
        <w:rPr>
          <w:rFonts w:ascii="Times New Roman"/>
          <w:b w:val="false"/>
          <w:i w:val="false"/>
          <w:color w:val="000000"/>
          <w:sz w:val="28"/>
        </w:rPr>
        <w:t>
      2.6.3. Стабильность ветеринарного лекарственного препарата после первого вскрытия первичной упаковки.</w:t>
      </w:r>
    </w:p>
    <w:bookmarkEnd w:id="2148"/>
    <w:bookmarkStart w:name="z2373" w:id="2149"/>
    <w:p>
      <w:pPr>
        <w:spacing w:after="0"/>
        <w:ind w:left="0"/>
        <w:jc w:val="both"/>
      </w:pPr>
      <w:r>
        <w:rPr>
          <w:rFonts w:ascii="Times New Roman"/>
          <w:b w:val="false"/>
          <w:i w:val="false"/>
          <w:color w:val="000000"/>
          <w:sz w:val="28"/>
        </w:rPr>
        <w:t>
      2.7. Другая информация по желанию заявителя.</w:t>
      </w:r>
    </w:p>
    <w:bookmarkEnd w:id="2149"/>
    <w:bookmarkStart w:name="z2374" w:id="2150"/>
    <w:p>
      <w:pPr>
        <w:spacing w:after="0"/>
        <w:ind w:left="0"/>
        <w:jc w:val="left"/>
      </w:pPr>
      <w:r>
        <w:rPr>
          <w:rFonts w:ascii="Times New Roman"/>
          <w:b/>
          <w:i w:val="false"/>
          <w:color w:val="000000"/>
        </w:rPr>
        <w:t xml:space="preserve"> 3. Документация по безопасности применения ветеринарного лекарственного препарата и его остаточным количествам в сырье животного происхождения</w:t>
      </w:r>
    </w:p>
    <w:bookmarkEnd w:id="2150"/>
    <w:p>
      <w:pPr>
        <w:spacing w:after="0"/>
        <w:ind w:left="0"/>
        <w:jc w:val="both"/>
      </w:pPr>
      <w:bookmarkStart w:name="z2375" w:id="2151"/>
      <w:r>
        <w:rPr>
          <w:rFonts w:ascii="Times New Roman"/>
          <w:b w:val="false"/>
          <w:i w:val="false"/>
          <w:color w:val="000000"/>
          <w:sz w:val="28"/>
        </w:rPr>
        <w:t xml:space="preserve">
      Представляется описание потенциального риска для человека </w:t>
      </w:r>
    </w:p>
    <w:bookmarkEnd w:id="2151"/>
    <w:p>
      <w:pPr>
        <w:spacing w:after="0"/>
        <w:ind w:left="0"/>
        <w:jc w:val="both"/>
      </w:pPr>
      <w:r>
        <w:rPr>
          <w:rFonts w:ascii="Times New Roman"/>
          <w:b w:val="false"/>
          <w:i w:val="false"/>
          <w:color w:val="000000"/>
          <w:sz w:val="28"/>
        </w:rPr>
        <w:t>и окружающей среды, возникающего в результате применения ветеринарного лекарственного препарата. В контексте безопасности для человека необходимо учитывать возможность негативного влияния на персонал, контактирующий с обработанными животными, и на потребителей продукции животного происхождения.</w:t>
      </w:r>
    </w:p>
    <w:bookmarkStart w:name="z2376" w:id="2152"/>
    <w:p>
      <w:pPr>
        <w:spacing w:after="0"/>
        <w:ind w:left="0"/>
        <w:jc w:val="both"/>
      </w:pPr>
      <w:r>
        <w:rPr>
          <w:rFonts w:ascii="Times New Roman"/>
          <w:b w:val="false"/>
          <w:i w:val="false"/>
          <w:color w:val="000000"/>
          <w:sz w:val="28"/>
        </w:rPr>
        <w:t>
      3.1. Документация по безопасности применения ветеринарного лекарственного препарата</w:t>
      </w:r>
      <w:r>
        <w:rPr>
          <w:rFonts w:ascii="Times New Roman"/>
          <w:b w:val="false"/>
          <w:i/>
          <w:color w:val="000000"/>
          <w:sz w:val="28"/>
        </w:rPr>
        <w:t>.</w:t>
      </w:r>
    </w:p>
    <w:bookmarkEnd w:id="2152"/>
    <w:bookmarkStart w:name="z2377" w:id="2153"/>
    <w:p>
      <w:pPr>
        <w:spacing w:after="0"/>
        <w:ind w:left="0"/>
        <w:jc w:val="both"/>
      </w:pPr>
      <w:r>
        <w:rPr>
          <w:rFonts w:ascii="Times New Roman"/>
          <w:b w:val="false"/>
          <w:i w:val="false"/>
          <w:color w:val="000000"/>
          <w:sz w:val="28"/>
        </w:rPr>
        <w:t>
      3.1.1. Описание действующего вещества (действующих веществ).</w:t>
      </w:r>
    </w:p>
    <w:bookmarkEnd w:id="2153"/>
    <w:bookmarkStart w:name="z2378" w:id="2154"/>
    <w:p>
      <w:pPr>
        <w:spacing w:after="0"/>
        <w:ind w:left="0"/>
        <w:jc w:val="both"/>
      </w:pPr>
      <w:r>
        <w:rPr>
          <w:rFonts w:ascii="Times New Roman"/>
          <w:b w:val="false"/>
          <w:i w:val="false"/>
          <w:color w:val="000000"/>
          <w:sz w:val="28"/>
        </w:rPr>
        <w:t>
      3.1.1.1. Международное непатентованное название (INN).</w:t>
      </w:r>
    </w:p>
    <w:bookmarkEnd w:id="2154"/>
    <w:bookmarkStart w:name="z2379" w:id="2155"/>
    <w:p>
      <w:pPr>
        <w:spacing w:after="0"/>
        <w:ind w:left="0"/>
        <w:jc w:val="both"/>
      </w:pPr>
      <w:r>
        <w:rPr>
          <w:rFonts w:ascii="Times New Roman"/>
          <w:b w:val="false"/>
          <w:i w:val="false"/>
          <w:color w:val="000000"/>
          <w:sz w:val="28"/>
        </w:rPr>
        <w:t>
      3.1.1.2. Наименование в соответствии с номенклатурой Международного Сообщества Прикладной Химии (IUPAC).</w:t>
      </w:r>
    </w:p>
    <w:bookmarkEnd w:id="2155"/>
    <w:bookmarkStart w:name="z2380" w:id="2156"/>
    <w:p>
      <w:pPr>
        <w:spacing w:after="0"/>
        <w:ind w:left="0"/>
        <w:jc w:val="both"/>
      </w:pPr>
      <w:r>
        <w:rPr>
          <w:rFonts w:ascii="Times New Roman"/>
          <w:b w:val="false"/>
          <w:i w:val="false"/>
          <w:color w:val="000000"/>
          <w:sz w:val="28"/>
        </w:rPr>
        <w:t>
      3.1.1.3. Наименование и регистрационный номер химического соединения в соответствии и классификацией Химической Реферативной Службы (CAS).</w:t>
      </w:r>
    </w:p>
    <w:bookmarkEnd w:id="2156"/>
    <w:bookmarkStart w:name="z2381" w:id="2157"/>
    <w:p>
      <w:pPr>
        <w:spacing w:after="0"/>
        <w:ind w:left="0"/>
        <w:jc w:val="both"/>
      </w:pPr>
      <w:r>
        <w:rPr>
          <w:rFonts w:ascii="Times New Roman"/>
          <w:b w:val="false"/>
          <w:i w:val="false"/>
          <w:color w:val="000000"/>
          <w:sz w:val="28"/>
        </w:rPr>
        <w:t>
      3.1.1.4. Классификация:</w:t>
      </w:r>
    </w:p>
    <w:bookmarkEnd w:id="2157"/>
    <w:bookmarkStart w:name="z2382" w:id="2158"/>
    <w:p>
      <w:pPr>
        <w:spacing w:after="0"/>
        <w:ind w:left="0"/>
        <w:jc w:val="both"/>
      </w:pPr>
      <w:r>
        <w:rPr>
          <w:rFonts w:ascii="Times New Roman"/>
          <w:b w:val="false"/>
          <w:i w:val="false"/>
          <w:color w:val="000000"/>
          <w:sz w:val="28"/>
        </w:rPr>
        <w:t>
      терапевтическая;</w:t>
      </w:r>
    </w:p>
    <w:bookmarkEnd w:id="2158"/>
    <w:bookmarkStart w:name="z2383" w:id="2159"/>
    <w:p>
      <w:pPr>
        <w:spacing w:after="0"/>
        <w:ind w:left="0"/>
        <w:jc w:val="both"/>
      </w:pPr>
      <w:r>
        <w:rPr>
          <w:rFonts w:ascii="Times New Roman"/>
          <w:b w:val="false"/>
          <w:i w:val="false"/>
          <w:color w:val="000000"/>
          <w:sz w:val="28"/>
        </w:rPr>
        <w:t>
      фармакологическая.</w:t>
      </w:r>
    </w:p>
    <w:bookmarkEnd w:id="2159"/>
    <w:bookmarkStart w:name="z2384" w:id="2160"/>
    <w:p>
      <w:pPr>
        <w:spacing w:after="0"/>
        <w:ind w:left="0"/>
        <w:jc w:val="both"/>
      </w:pPr>
      <w:r>
        <w:rPr>
          <w:rFonts w:ascii="Times New Roman"/>
          <w:b w:val="false"/>
          <w:i w:val="false"/>
          <w:color w:val="000000"/>
          <w:sz w:val="28"/>
        </w:rPr>
        <w:t>
      3.1.1.5. Синонимы и аббревиатуры.</w:t>
      </w:r>
    </w:p>
    <w:bookmarkEnd w:id="2160"/>
    <w:bookmarkStart w:name="z2385" w:id="2161"/>
    <w:p>
      <w:pPr>
        <w:spacing w:after="0"/>
        <w:ind w:left="0"/>
        <w:jc w:val="both"/>
      </w:pPr>
      <w:r>
        <w:rPr>
          <w:rFonts w:ascii="Times New Roman"/>
          <w:b w:val="false"/>
          <w:i w:val="false"/>
          <w:color w:val="000000"/>
          <w:sz w:val="28"/>
        </w:rPr>
        <w:t>
      3.1.1.6. Структурная формула.</w:t>
      </w:r>
    </w:p>
    <w:bookmarkEnd w:id="2161"/>
    <w:bookmarkStart w:name="z2386" w:id="2162"/>
    <w:p>
      <w:pPr>
        <w:spacing w:after="0"/>
        <w:ind w:left="0"/>
        <w:jc w:val="both"/>
      </w:pPr>
      <w:r>
        <w:rPr>
          <w:rFonts w:ascii="Times New Roman"/>
          <w:b w:val="false"/>
          <w:i w:val="false"/>
          <w:color w:val="000000"/>
          <w:sz w:val="28"/>
        </w:rPr>
        <w:t>
      3.1.1.7. Молекулярная формула.</w:t>
      </w:r>
    </w:p>
    <w:bookmarkEnd w:id="2162"/>
    <w:bookmarkStart w:name="z2387" w:id="2163"/>
    <w:p>
      <w:pPr>
        <w:spacing w:after="0"/>
        <w:ind w:left="0"/>
        <w:jc w:val="both"/>
      </w:pPr>
      <w:r>
        <w:rPr>
          <w:rFonts w:ascii="Times New Roman"/>
          <w:b w:val="false"/>
          <w:i w:val="false"/>
          <w:color w:val="000000"/>
          <w:sz w:val="28"/>
        </w:rPr>
        <w:t>
      3.1.1.8. Относительная молекулярная масса.</w:t>
      </w:r>
    </w:p>
    <w:bookmarkEnd w:id="2163"/>
    <w:bookmarkStart w:name="z2388" w:id="2164"/>
    <w:p>
      <w:pPr>
        <w:spacing w:after="0"/>
        <w:ind w:left="0"/>
        <w:jc w:val="both"/>
      </w:pPr>
      <w:r>
        <w:rPr>
          <w:rFonts w:ascii="Times New Roman"/>
          <w:b w:val="false"/>
          <w:i w:val="false"/>
          <w:color w:val="000000"/>
          <w:sz w:val="28"/>
        </w:rPr>
        <w:t>
      3.1.1.9. Содержание примесей.</w:t>
      </w:r>
    </w:p>
    <w:bookmarkEnd w:id="2164"/>
    <w:bookmarkStart w:name="z2389" w:id="2165"/>
    <w:p>
      <w:pPr>
        <w:spacing w:after="0"/>
        <w:ind w:left="0"/>
        <w:jc w:val="both"/>
      </w:pPr>
      <w:r>
        <w:rPr>
          <w:rFonts w:ascii="Times New Roman"/>
          <w:b w:val="false"/>
          <w:i w:val="false"/>
          <w:color w:val="000000"/>
          <w:sz w:val="28"/>
        </w:rPr>
        <w:t>
      3.1.1.10. Качественный и количественный состав примесей.</w:t>
      </w:r>
    </w:p>
    <w:bookmarkEnd w:id="2165"/>
    <w:bookmarkStart w:name="z2390" w:id="2166"/>
    <w:p>
      <w:pPr>
        <w:spacing w:after="0"/>
        <w:ind w:left="0"/>
        <w:jc w:val="both"/>
      </w:pPr>
      <w:r>
        <w:rPr>
          <w:rFonts w:ascii="Times New Roman"/>
          <w:b w:val="false"/>
          <w:i w:val="false"/>
          <w:color w:val="000000"/>
          <w:sz w:val="28"/>
        </w:rPr>
        <w:t>
      3.1.1.11. Физические свойства:</w:t>
      </w:r>
    </w:p>
    <w:bookmarkEnd w:id="2166"/>
    <w:bookmarkStart w:name="z2391" w:id="2167"/>
    <w:p>
      <w:pPr>
        <w:spacing w:after="0"/>
        <w:ind w:left="0"/>
        <w:jc w:val="both"/>
      </w:pPr>
      <w:r>
        <w:rPr>
          <w:rFonts w:ascii="Times New Roman"/>
          <w:b w:val="false"/>
          <w:i w:val="false"/>
          <w:color w:val="000000"/>
          <w:sz w:val="28"/>
        </w:rPr>
        <w:t>
      внешний вид;</w:t>
      </w:r>
    </w:p>
    <w:bookmarkEnd w:id="2167"/>
    <w:bookmarkStart w:name="z2392" w:id="2168"/>
    <w:p>
      <w:pPr>
        <w:spacing w:after="0"/>
        <w:ind w:left="0"/>
        <w:jc w:val="both"/>
      </w:pPr>
      <w:r>
        <w:rPr>
          <w:rFonts w:ascii="Times New Roman"/>
          <w:b w:val="false"/>
          <w:i w:val="false"/>
          <w:color w:val="000000"/>
          <w:sz w:val="28"/>
        </w:rPr>
        <w:t>
      точка плавления;</w:t>
      </w:r>
    </w:p>
    <w:bookmarkEnd w:id="2168"/>
    <w:bookmarkStart w:name="z2393" w:id="2169"/>
    <w:p>
      <w:pPr>
        <w:spacing w:after="0"/>
        <w:ind w:left="0"/>
        <w:jc w:val="both"/>
      </w:pPr>
      <w:r>
        <w:rPr>
          <w:rFonts w:ascii="Times New Roman"/>
          <w:b w:val="false"/>
          <w:i w:val="false"/>
          <w:color w:val="000000"/>
          <w:sz w:val="28"/>
        </w:rPr>
        <w:t>
      точка кипения;</w:t>
      </w:r>
    </w:p>
    <w:bookmarkEnd w:id="2169"/>
    <w:bookmarkStart w:name="z2394" w:id="2170"/>
    <w:p>
      <w:pPr>
        <w:spacing w:after="0"/>
        <w:ind w:left="0"/>
        <w:jc w:val="both"/>
      </w:pPr>
      <w:r>
        <w:rPr>
          <w:rFonts w:ascii="Times New Roman"/>
          <w:b w:val="false"/>
          <w:i w:val="false"/>
          <w:color w:val="000000"/>
          <w:sz w:val="28"/>
        </w:rPr>
        <w:t>
      давление пара;</w:t>
      </w:r>
    </w:p>
    <w:bookmarkEnd w:id="2170"/>
    <w:bookmarkStart w:name="z2395" w:id="2171"/>
    <w:p>
      <w:pPr>
        <w:spacing w:after="0"/>
        <w:ind w:left="0"/>
        <w:jc w:val="both"/>
      </w:pPr>
      <w:r>
        <w:rPr>
          <w:rFonts w:ascii="Times New Roman"/>
          <w:b w:val="false"/>
          <w:i w:val="false"/>
          <w:color w:val="000000"/>
          <w:sz w:val="28"/>
        </w:rPr>
        <w:t>
      рН;</w:t>
      </w:r>
    </w:p>
    <w:bookmarkEnd w:id="2171"/>
    <w:bookmarkStart w:name="z2396" w:id="2172"/>
    <w:p>
      <w:pPr>
        <w:spacing w:after="0"/>
        <w:ind w:left="0"/>
        <w:jc w:val="both"/>
      </w:pPr>
      <w:r>
        <w:rPr>
          <w:rFonts w:ascii="Times New Roman"/>
          <w:b w:val="false"/>
          <w:i w:val="false"/>
          <w:color w:val="000000"/>
          <w:sz w:val="28"/>
        </w:rPr>
        <w:t>
      растворимость в воде, г/л с указанием температуры;</w:t>
      </w:r>
    </w:p>
    <w:bookmarkEnd w:id="2172"/>
    <w:bookmarkStart w:name="z2397" w:id="2173"/>
    <w:p>
      <w:pPr>
        <w:spacing w:after="0"/>
        <w:ind w:left="0"/>
        <w:jc w:val="both"/>
      </w:pPr>
      <w:r>
        <w:rPr>
          <w:rFonts w:ascii="Times New Roman"/>
          <w:b w:val="false"/>
          <w:i w:val="false"/>
          <w:color w:val="000000"/>
          <w:sz w:val="28"/>
        </w:rPr>
        <w:t>
      растворимость в органических растворителях, г/л с указанием температуры;</w:t>
      </w:r>
    </w:p>
    <w:bookmarkEnd w:id="2173"/>
    <w:bookmarkStart w:name="z2398" w:id="2174"/>
    <w:p>
      <w:pPr>
        <w:spacing w:after="0"/>
        <w:ind w:left="0"/>
        <w:jc w:val="both"/>
      </w:pPr>
      <w:r>
        <w:rPr>
          <w:rFonts w:ascii="Times New Roman"/>
          <w:b w:val="false"/>
          <w:i w:val="false"/>
          <w:color w:val="000000"/>
          <w:sz w:val="28"/>
        </w:rPr>
        <w:t>
      коэффициент рефракции;</w:t>
      </w:r>
    </w:p>
    <w:bookmarkEnd w:id="2174"/>
    <w:bookmarkStart w:name="z2399" w:id="2175"/>
    <w:p>
      <w:pPr>
        <w:spacing w:after="0"/>
        <w:ind w:left="0"/>
        <w:jc w:val="both"/>
      </w:pPr>
      <w:r>
        <w:rPr>
          <w:rFonts w:ascii="Times New Roman"/>
          <w:b w:val="false"/>
          <w:i w:val="false"/>
          <w:color w:val="000000"/>
          <w:sz w:val="28"/>
        </w:rPr>
        <w:t>
      оптическое вращение.</w:t>
      </w:r>
    </w:p>
    <w:bookmarkEnd w:id="2175"/>
    <w:bookmarkStart w:name="z2400" w:id="2176"/>
    <w:p>
      <w:pPr>
        <w:spacing w:after="0"/>
        <w:ind w:left="0"/>
        <w:jc w:val="both"/>
      </w:pPr>
      <w:r>
        <w:rPr>
          <w:rFonts w:ascii="Times New Roman"/>
          <w:b w:val="false"/>
          <w:i w:val="false"/>
          <w:color w:val="000000"/>
          <w:sz w:val="28"/>
        </w:rPr>
        <w:t>
      3.1.2. Описание ветеринарного лекарственного препарата, состав.</w:t>
      </w:r>
    </w:p>
    <w:bookmarkEnd w:id="2176"/>
    <w:bookmarkStart w:name="z2401" w:id="2177"/>
    <w:p>
      <w:pPr>
        <w:spacing w:after="0"/>
        <w:ind w:left="0"/>
        <w:jc w:val="both"/>
      </w:pPr>
      <w:r>
        <w:rPr>
          <w:rFonts w:ascii="Times New Roman"/>
          <w:b w:val="false"/>
          <w:i w:val="false"/>
          <w:color w:val="000000"/>
          <w:sz w:val="28"/>
        </w:rPr>
        <w:t>
      3.1.3. Показания к применению.</w:t>
      </w:r>
    </w:p>
    <w:bookmarkEnd w:id="2177"/>
    <w:bookmarkStart w:name="z2402" w:id="2178"/>
    <w:p>
      <w:pPr>
        <w:spacing w:after="0"/>
        <w:ind w:left="0"/>
        <w:jc w:val="both"/>
      </w:pPr>
      <w:r>
        <w:rPr>
          <w:rFonts w:ascii="Times New Roman"/>
          <w:b w:val="false"/>
          <w:i w:val="false"/>
          <w:color w:val="000000"/>
          <w:sz w:val="28"/>
        </w:rPr>
        <w:t>
      3.1.4. Фармакологические данные:</w:t>
      </w:r>
    </w:p>
    <w:bookmarkEnd w:id="2178"/>
    <w:bookmarkStart w:name="z2403" w:id="2179"/>
    <w:p>
      <w:pPr>
        <w:spacing w:after="0"/>
        <w:ind w:left="0"/>
        <w:jc w:val="both"/>
      </w:pPr>
      <w:r>
        <w:rPr>
          <w:rFonts w:ascii="Times New Roman"/>
          <w:b w:val="false"/>
          <w:i w:val="false"/>
          <w:color w:val="000000"/>
          <w:sz w:val="28"/>
        </w:rPr>
        <w:t>
      Представляются данные по фармакологии, относящиеся к оценке безопасности ветеринарного лекарственного препарата.</w:t>
      </w:r>
    </w:p>
    <w:bookmarkEnd w:id="2179"/>
    <w:bookmarkStart w:name="z2404" w:id="2180"/>
    <w:p>
      <w:pPr>
        <w:spacing w:after="0"/>
        <w:ind w:left="0"/>
        <w:jc w:val="both"/>
      </w:pPr>
      <w:r>
        <w:rPr>
          <w:rFonts w:ascii="Times New Roman"/>
          <w:b w:val="false"/>
          <w:i w:val="false"/>
          <w:color w:val="000000"/>
          <w:sz w:val="28"/>
        </w:rPr>
        <w:t xml:space="preserve">
      3.1.4.1. Фармакодинамика. </w:t>
      </w:r>
    </w:p>
    <w:bookmarkEnd w:id="2180"/>
    <w:bookmarkStart w:name="z2405" w:id="2181"/>
    <w:p>
      <w:pPr>
        <w:spacing w:after="0"/>
        <w:ind w:left="0"/>
        <w:jc w:val="both"/>
      </w:pPr>
      <w:r>
        <w:rPr>
          <w:rFonts w:ascii="Times New Roman"/>
          <w:b w:val="false"/>
          <w:i w:val="false"/>
          <w:color w:val="000000"/>
          <w:sz w:val="28"/>
        </w:rPr>
        <w:t>
      Представляется анализ результатов изучения фармакодинамики:</w:t>
      </w:r>
    </w:p>
    <w:bookmarkEnd w:id="2181"/>
    <w:bookmarkStart w:name="z2406" w:id="2182"/>
    <w:p>
      <w:pPr>
        <w:spacing w:after="0"/>
        <w:ind w:left="0"/>
        <w:jc w:val="both"/>
      </w:pPr>
      <w:r>
        <w:rPr>
          <w:rFonts w:ascii="Times New Roman"/>
          <w:b w:val="false"/>
          <w:i w:val="false"/>
          <w:color w:val="000000"/>
          <w:sz w:val="28"/>
        </w:rPr>
        <w:t>
      данные о специфическом фармакологическом действии;</w:t>
      </w:r>
    </w:p>
    <w:bookmarkEnd w:id="2182"/>
    <w:bookmarkStart w:name="z2407" w:id="2183"/>
    <w:p>
      <w:pPr>
        <w:spacing w:after="0"/>
        <w:ind w:left="0"/>
        <w:jc w:val="both"/>
      </w:pPr>
      <w:r>
        <w:rPr>
          <w:rFonts w:ascii="Times New Roman"/>
          <w:b w:val="false"/>
          <w:i w:val="false"/>
          <w:color w:val="000000"/>
          <w:sz w:val="28"/>
        </w:rPr>
        <w:t>
      данные по общей фармакологии;</w:t>
      </w:r>
    </w:p>
    <w:bookmarkEnd w:id="2183"/>
    <w:bookmarkStart w:name="z2408" w:id="2184"/>
    <w:p>
      <w:pPr>
        <w:spacing w:after="0"/>
        <w:ind w:left="0"/>
        <w:jc w:val="both"/>
      </w:pPr>
      <w:r>
        <w:rPr>
          <w:rFonts w:ascii="Times New Roman"/>
          <w:b w:val="false"/>
          <w:i w:val="false"/>
          <w:color w:val="000000"/>
          <w:sz w:val="28"/>
        </w:rPr>
        <w:t>
      данные о взаимодействии с другими ветеринарными лекарственными препаратами.</w:t>
      </w:r>
    </w:p>
    <w:bookmarkEnd w:id="2184"/>
    <w:bookmarkStart w:name="z2409" w:id="2185"/>
    <w:p>
      <w:pPr>
        <w:spacing w:after="0"/>
        <w:ind w:left="0"/>
        <w:jc w:val="both"/>
      </w:pPr>
      <w:r>
        <w:rPr>
          <w:rFonts w:ascii="Times New Roman"/>
          <w:b w:val="false"/>
          <w:i w:val="false"/>
          <w:color w:val="000000"/>
          <w:sz w:val="28"/>
        </w:rPr>
        <w:t>
      3.1.4.2. Фармакокинетика.</w:t>
      </w:r>
    </w:p>
    <w:bookmarkEnd w:id="2185"/>
    <w:bookmarkStart w:name="z2410" w:id="2186"/>
    <w:p>
      <w:pPr>
        <w:spacing w:after="0"/>
        <w:ind w:left="0"/>
        <w:jc w:val="both"/>
      </w:pPr>
      <w:r>
        <w:rPr>
          <w:rFonts w:ascii="Times New Roman"/>
          <w:b w:val="false"/>
          <w:i w:val="false"/>
          <w:color w:val="000000"/>
          <w:sz w:val="28"/>
        </w:rPr>
        <w:t>
      Представляется анализ результатов исследований (испытаний) по абсорбции, биотрансформации, экскреции и метаболизму. На основании результатов изучения фармакокинетики должны быть обоснованы дозы, интервалы между дозами.</w:t>
      </w:r>
    </w:p>
    <w:bookmarkEnd w:id="2186"/>
    <w:bookmarkStart w:name="z2411" w:id="2187"/>
    <w:p>
      <w:pPr>
        <w:spacing w:after="0"/>
        <w:ind w:left="0"/>
        <w:jc w:val="both"/>
      </w:pPr>
      <w:r>
        <w:rPr>
          <w:rFonts w:ascii="Times New Roman"/>
          <w:b w:val="false"/>
          <w:i w:val="false"/>
          <w:color w:val="000000"/>
          <w:sz w:val="28"/>
        </w:rPr>
        <w:t>
      3.1.5. Токсикологические данные. Должны быть проанализированы результаты токсикологических исследований (испытаний) и сделаны рекомендации по безопасности применения ветеринарного лекарственного препарата.</w:t>
      </w:r>
    </w:p>
    <w:bookmarkEnd w:id="2187"/>
    <w:bookmarkStart w:name="z2412" w:id="2188"/>
    <w:p>
      <w:pPr>
        <w:spacing w:after="0"/>
        <w:ind w:left="0"/>
        <w:jc w:val="both"/>
      </w:pPr>
      <w:r>
        <w:rPr>
          <w:rFonts w:ascii="Times New Roman"/>
          <w:b w:val="false"/>
          <w:i w:val="false"/>
          <w:color w:val="000000"/>
          <w:sz w:val="28"/>
        </w:rPr>
        <w:t>
      Представляются данные по токсикологии, относящиеся к оценке безопасности ветеринарного лекарственного препарата.</w:t>
      </w:r>
    </w:p>
    <w:bookmarkEnd w:id="2188"/>
    <w:bookmarkStart w:name="z2413" w:id="2189"/>
    <w:p>
      <w:pPr>
        <w:spacing w:after="0"/>
        <w:ind w:left="0"/>
        <w:jc w:val="both"/>
      </w:pPr>
      <w:r>
        <w:rPr>
          <w:rFonts w:ascii="Times New Roman"/>
          <w:b w:val="false"/>
          <w:i w:val="false"/>
          <w:color w:val="000000"/>
          <w:sz w:val="28"/>
        </w:rPr>
        <w:t>
      3.1.5.1. Токсичность после однократного введения (острая токсичность).</w:t>
      </w:r>
    </w:p>
    <w:bookmarkEnd w:id="2189"/>
    <w:bookmarkStart w:name="z2414" w:id="2190"/>
    <w:p>
      <w:pPr>
        <w:spacing w:after="0"/>
        <w:ind w:left="0"/>
        <w:jc w:val="both"/>
      </w:pPr>
      <w:r>
        <w:rPr>
          <w:rFonts w:ascii="Times New Roman"/>
          <w:b w:val="false"/>
          <w:i w:val="false"/>
          <w:color w:val="000000"/>
          <w:sz w:val="28"/>
        </w:rPr>
        <w:t>
      3.1.5.2. Токсичность после многократного введения (субхроническая, хроническая токсичность).</w:t>
      </w:r>
    </w:p>
    <w:bookmarkEnd w:id="2190"/>
    <w:bookmarkStart w:name="z2415" w:id="2191"/>
    <w:p>
      <w:pPr>
        <w:spacing w:after="0"/>
        <w:ind w:left="0"/>
        <w:jc w:val="both"/>
      </w:pPr>
      <w:r>
        <w:rPr>
          <w:rFonts w:ascii="Times New Roman"/>
          <w:b w:val="false"/>
          <w:i w:val="false"/>
          <w:color w:val="000000"/>
          <w:sz w:val="28"/>
        </w:rPr>
        <w:t xml:space="preserve">
      3.1.5.3. Переносимость на целевых видах животных. </w:t>
      </w:r>
    </w:p>
    <w:bookmarkEnd w:id="2191"/>
    <w:bookmarkStart w:name="z2416" w:id="2192"/>
    <w:p>
      <w:pPr>
        <w:spacing w:after="0"/>
        <w:ind w:left="0"/>
        <w:jc w:val="both"/>
      </w:pPr>
      <w:r>
        <w:rPr>
          <w:rFonts w:ascii="Times New Roman"/>
          <w:b w:val="false"/>
          <w:i w:val="false"/>
          <w:color w:val="000000"/>
          <w:sz w:val="28"/>
        </w:rPr>
        <w:t>
      3.1.5.4. Репродуктивная токсичность.</w:t>
      </w:r>
    </w:p>
    <w:bookmarkEnd w:id="2192"/>
    <w:bookmarkStart w:name="z2417" w:id="2193"/>
    <w:p>
      <w:pPr>
        <w:spacing w:after="0"/>
        <w:ind w:left="0"/>
        <w:jc w:val="both"/>
      </w:pPr>
      <w:r>
        <w:rPr>
          <w:rFonts w:ascii="Times New Roman"/>
          <w:b w:val="false"/>
          <w:i w:val="false"/>
          <w:color w:val="000000"/>
          <w:sz w:val="28"/>
        </w:rPr>
        <w:t>
      Представляется описание влияния ветеринарного лекарственного препарата на репродуктивную функцию; эмбриотоксичность (фетотоксичность), включая тератогенность.</w:t>
      </w:r>
    </w:p>
    <w:bookmarkEnd w:id="2193"/>
    <w:bookmarkStart w:name="z2418" w:id="2194"/>
    <w:p>
      <w:pPr>
        <w:spacing w:after="0"/>
        <w:ind w:left="0"/>
        <w:jc w:val="both"/>
      </w:pPr>
      <w:r>
        <w:rPr>
          <w:rFonts w:ascii="Times New Roman"/>
          <w:b w:val="false"/>
          <w:i w:val="false"/>
          <w:color w:val="000000"/>
          <w:sz w:val="28"/>
        </w:rPr>
        <w:t xml:space="preserve">
      3.1.5.5. Мутагенность. </w:t>
      </w:r>
    </w:p>
    <w:bookmarkEnd w:id="2194"/>
    <w:bookmarkStart w:name="z2419" w:id="2195"/>
    <w:p>
      <w:pPr>
        <w:spacing w:after="0"/>
        <w:ind w:left="0"/>
        <w:jc w:val="both"/>
      </w:pPr>
      <w:r>
        <w:rPr>
          <w:rFonts w:ascii="Times New Roman"/>
          <w:b w:val="false"/>
          <w:i w:val="false"/>
          <w:color w:val="000000"/>
          <w:sz w:val="28"/>
        </w:rPr>
        <w:t>
      Представляется анализ данных о способности действующего вещества (действующих веществ), вспомогательного вещества (вспомогательных веществ) и (или) их метаболитов вызывать изменения в генетическом материале.</w:t>
      </w:r>
    </w:p>
    <w:bookmarkEnd w:id="2195"/>
    <w:bookmarkStart w:name="z2420" w:id="2196"/>
    <w:p>
      <w:pPr>
        <w:spacing w:after="0"/>
        <w:ind w:left="0"/>
        <w:jc w:val="both"/>
      </w:pPr>
      <w:r>
        <w:rPr>
          <w:rFonts w:ascii="Times New Roman"/>
          <w:b w:val="false"/>
          <w:i w:val="false"/>
          <w:color w:val="000000"/>
          <w:sz w:val="28"/>
        </w:rPr>
        <w:t xml:space="preserve">
      3.1.5.6. Канцерогенность. </w:t>
      </w:r>
    </w:p>
    <w:bookmarkEnd w:id="2196"/>
    <w:bookmarkStart w:name="z2421" w:id="2197"/>
    <w:p>
      <w:pPr>
        <w:spacing w:after="0"/>
        <w:ind w:left="0"/>
        <w:jc w:val="both"/>
      </w:pPr>
      <w:r>
        <w:rPr>
          <w:rFonts w:ascii="Times New Roman"/>
          <w:b w:val="false"/>
          <w:i w:val="false"/>
          <w:color w:val="000000"/>
          <w:sz w:val="28"/>
        </w:rPr>
        <w:t>
      Представляется описание оценки потенциальной канцерогенности действующего вещества (действующих веществ) и вспомогательного вещества (вспомогательных веществ) и (или) их метаболитов, а также описание механизма канцерогенного действия</w:t>
      </w:r>
      <w:r>
        <w:rPr>
          <w:rFonts w:ascii="Times New Roman"/>
          <w:b w:val="false"/>
          <w:i/>
          <w:color w:val="000000"/>
          <w:sz w:val="28"/>
        </w:rPr>
        <w:t>.</w:t>
      </w:r>
    </w:p>
    <w:bookmarkEnd w:id="2197"/>
    <w:bookmarkStart w:name="z2422" w:id="2198"/>
    <w:p>
      <w:pPr>
        <w:spacing w:after="0"/>
        <w:ind w:left="0"/>
        <w:jc w:val="both"/>
      </w:pPr>
      <w:r>
        <w:rPr>
          <w:rFonts w:ascii="Times New Roman"/>
          <w:b w:val="false"/>
          <w:i w:val="false"/>
          <w:color w:val="000000"/>
          <w:sz w:val="28"/>
        </w:rPr>
        <w:t>
      3.1.5.7. Иммунотоксичность.</w:t>
      </w:r>
    </w:p>
    <w:bookmarkEnd w:id="2198"/>
    <w:bookmarkStart w:name="z2423" w:id="2199"/>
    <w:p>
      <w:pPr>
        <w:spacing w:after="0"/>
        <w:ind w:left="0"/>
        <w:jc w:val="both"/>
      </w:pPr>
      <w:r>
        <w:rPr>
          <w:rFonts w:ascii="Times New Roman"/>
          <w:b w:val="false"/>
          <w:i w:val="false"/>
          <w:color w:val="000000"/>
          <w:sz w:val="28"/>
        </w:rPr>
        <w:t>
      3.1.5.8. Другая информация.</w:t>
      </w:r>
    </w:p>
    <w:bookmarkEnd w:id="2199"/>
    <w:bookmarkStart w:name="z2424" w:id="2200"/>
    <w:p>
      <w:pPr>
        <w:spacing w:after="0"/>
        <w:ind w:left="0"/>
        <w:jc w:val="both"/>
      </w:pPr>
      <w:r>
        <w:rPr>
          <w:rFonts w:ascii="Times New Roman"/>
          <w:b w:val="false"/>
          <w:i w:val="false"/>
          <w:color w:val="000000"/>
          <w:sz w:val="28"/>
        </w:rPr>
        <w:t>
      Представляются все другие данные, относящиеся к оценке безопасности ветеринарного лекарственного препарата:</w:t>
      </w:r>
    </w:p>
    <w:bookmarkEnd w:id="2200"/>
    <w:bookmarkStart w:name="z2425" w:id="2201"/>
    <w:p>
      <w:pPr>
        <w:spacing w:after="0"/>
        <w:ind w:left="0"/>
        <w:jc w:val="both"/>
      </w:pPr>
      <w:r>
        <w:rPr>
          <w:rFonts w:ascii="Times New Roman"/>
          <w:b w:val="false"/>
          <w:i w:val="false"/>
          <w:color w:val="000000"/>
          <w:sz w:val="28"/>
        </w:rPr>
        <w:t>
      3.1.5.8.1. Специальные исследования (испытания) (нейротоксичность, сенсибилизирующее действие, местно-раздражающее действие).</w:t>
      </w:r>
    </w:p>
    <w:bookmarkEnd w:id="2201"/>
    <w:bookmarkStart w:name="z2426" w:id="2202"/>
    <w:p>
      <w:pPr>
        <w:spacing w:after="0"/>
        <w:ind w:left="0"/>
        <w:jc w:val="both"/>
      </w:pPr>
      <w:r>
        <w:rPr>
          <w:rFonts w:ascii="Times New Roman"/>
          <w:b w:val="false"/>
          <w:i w:val="false"/>
          <w:color w:val="000000"/>
          <w:sz w:val="28"/>
        </w:rPr>
        <w:t>
      3.1.5.8.2. Информация о применении ветеринарного лекарственного препарата людям (в том случае, если действующее вещество ветеринарного лекарственного препарата разрешено к применению в медицине).</w:t>
      </w:r>
    </w:p>
    <w:bookmarkEnd w:id="2202"/>
    <w:bookmarkStart w:name="z2427" w:id="2203"/>
    <w:p>
      <w:pPr>
        <w:spacing w:after="0"/>
        <w:ind w:left="0"/>
        <w:jc w:val="both"/>
      </w:pPr>
      <w:r>
        <w:rPr>
          <w:rFonts w:ascii="Times New Roman"/>
          <w:b w:val="false"/>
          <w:i w:val="false"/>
          <w:color w:val="000000"/>
          <w:sz w:val="28"/>
        </w:rPr>
        <w:t>
      3.1.5.8.3. Микробиологические исследования (испытания) (в случае влияния на микрофлору пищеварительного тракта):</w:t>
      </w:r>
    </w:p>
    <w:bookmarkEnd w:id="2203"/>
    <w:bookmarkStart w:name="z2428" w:id="2204"/>
    <w:p>
      <w:pPr>
        <w:spacing w:after="0"/>
        <w:ind w:left="0"/>
        <w:jc w:val="both"/>
      </w:pPr>
      <w:r>
        <w:rPr>
          <w:rFonts w:ascii="Times New Roman"/>
          <w:b w:val="false"/>
          <w:i w:val="false"/>
          <w:color w:val="000000"/>
          <w:sz w:val="28"/>
        </w:rPr>
        <w:t>
      информация об исследованиях (испытаниях) в организме человека (при наличии);</w:t>
      </w:r>
    </w:p>
    <w:bookmarkEnd w:id="2204"/>
    <w:bookmarkStart w:name="z2429" w:id="2205"/>
    <w:p>
      <w:pPr>
        <w:spacing w:after="0"/>
        <w:ind w:left="0"/>
        <w:jc w:val="both"/>
      </w:pPr>
      <w:r>
        <w:rPr>
          <w:rFonts w:ascii="Times New Roman"/>
          <w:b w:val="false"/>
          <w:i w:val="false"/>
          <w:color w:val="000000"/>
          <w:sz w:val="28"/>
        </w:rPr>
        <w:t>
      исследования (испытания) в организме животных;</w:t>
      </w:r>
    </w:p>
    <w:bookmarkEnd w:id="2205"/>
    <w:bookmarkStart w:name="z2430" w:id="2206"/>
    <w:p>
      <w:pPr>
        <w:spacing w:after="0"/>
        <w:ind w:left="0"/>
        <w:jc w:val="both"/>
      </w:pPr>
      <w:r>
        <w:rPr>
          <w:rFonts w:ascii="Times New Roman"/>
          <w:b w:val="false"/>
          <w:i w:val="false"/>
          <w:color w:val="000000"/>
          <w:sz w:val="28"/>
        </w:rPr>
        <w:t>
      исследования (испытания) in vitro.</w:t>
      </w:r>
    </w:p>
    <w:bookmarkEnd w:id="2206"/>
    <w:bookmarkStart w:name="z2431" w:id="2207"/>
    <w:p>
      <w:pPr>
        <w:spacing w:after="0"/>
        <w:ind w:left="0"/>
        <w:jc w:val="both"/>
      </w:pPr>
      <w:r>
        <w:rPr>
          <w:rFonts w:ascii="Times New Roman"/>
          <w:b w:val="false"/>
          <w:i w:val="false"/>
          <w:color w:val="000000"/>
          <w:sz w:val="28"/>
        </w:rPr>
        <w:t>
      3.1.5.8.4. Метаболиты, примеси (сведения об их токсичности, если таковая имеется).</w:t>
      </w:r>
    </w:p>
    <w:bookmarkEnd w:id="2207"/>
    <w:bookmarkStart w:name="z2432" w:id="2208"/>
    <w:p>
      <w:pPr>
        <w:spacing w:after="0"/>
        <w:ind w:left="0"/>
        <w:jc w:val="both"/>
      </w:pPr>
      <w:r>
        <w:rPr>
          <w:rFonts w:ascii="Times New Roman"/>
          <w:b w:val="false"/>
          <w:i w:val="false"/>
          <w:color w:val="000000"/>
          <w:sz w:val="28"/>
        </w:rPr>
        <w:t xml:space="preserve">
      3.1.6. Безопасность при применении. </w:t>
      </w:r>
    </w:p>
    <w:bookmarkEnd w:id="2208"/>
    <w:bookmarkStart w:name="z2433" w:id="2209"/>
    <w:p>
      <w:pPr>
        <w:spacing w:after="0"/>
        <w:ind w:left="0"/>
        <w:jc w:val="both"/>
      </w:pPr>
      <w:r>
        <w:rPr>
          <w:rFonts w:ascii="Times New Roman"/>
          <w:b w:val="false"/>
          <w:i w:val="false"/>
          <w:color w:val="000000"/>
          <w:sz w:val="28"/>
        </w:rPr>
        <w:t>
      Представляется описание безопасности ветеринарного лекарственного препарата для персонала, участвующего в обработке животных и, следовательно, имеющего контакт с ветеринарным лекарственным препаратом. Необходимо отметить возможность нанесения вреда человеку и соотнести эти данные с токсичностью препарата, а также прокомментировать результаты исследований (испытаний) с учетом специфических групп пользователей, например, безопасность для беременных женщин, кормящих матерей, а также отметить такие характеристики, как воспламеняемость, летучесть, окисляемость и др.</w:t>
      </w:r>
    </w:p>
    <w:bookmarkEnd w:id="2209"/>
    <w:bookmarkStart w:name="z2434" w:id="2210"/>
    <w:p>
      <w:pPr>
        <w:spacing w:after="0"/>
        <w:ind w:left="0"/>
        <w:jc w:val="both"/>
      </w:pPr>
      <w:r>
        <w:rPr>
          <w:rFonts w:ascii="Times New Roman"/>
          <w:b w:val="false"/>
          <w:i w:val="false"/>
          <w:color w:val="000000"/>
          <w:sz w:val="28"/>
        </w:rPr>
        <w:t>
      3.1.6.1. Оценка воздействия на людей, работающих с ветеринарным лекарственным препаратом (с учетом лекарственной формы и способа введения ветеринарного лекарственного препарата):</w:t>
      </w:r>
    </w:p>
    <w:bookmarkEnd w:id="2210"/>
    <w:bookmarkStart w:name="z2435" w:id="2211"/>
    <w:p>
      <w:pPr>
        <w:spacing w:after="0"/>
        <w:ind w:left="0"/>
        <w:jc w:val="both"/>
      </w:pPr>
      <w:r>
        <w:rPr>
          <w:rFonts w:ascii="Times New Roman"/>
          <w:b w:val="false"/>
          <w:i w:val="false"/>
          <w:color w:val="000000"/>
          <w:sz w:val="28"/>
        </w:rPr>
        <w:t>
      кожно-раздражающее действие;</w:t>
      </w:r>
    </w:p>
    <w:bookmarkEnd w:id="2211"/>
    <w:bookmarkStart w:name="z2436" w:id="2212"/>
    <w:p>
      <w:pPr>
        <w:spacing w:after="0"/>
        <w:ind w:left="0"/>
        <w:jc w:val="both"/>
      </w:pPr>
      <w:r>
        <w:rPr>
          <w:rFonts w:ascii="Times New Roman"/>
          <w:b w:val="false"/>
          <w:i w:val="false"/>
          <w:color w:val="000000"/>
          <w:sz w:val="28"/>
        </w:rPr>
        <w:t>
      раздражающее действие на глаза и слизистые оболочки;</w:t>
      </w:r>
    </w:p>
    <w:bookmarkEnd w:id="2212"/>
    <w:bookmarkStart w:name="z2437" w:id="2213"/>
    <w:p>
      <w:pPr>
        <w:spacing w:after="0"/>
        <w:ind w:left="0"/>
        <w:jc w:val="both"/>
      </w:pPr>
      <w:r>
        <w:rPr>
          <w:rFonts w:ascii="Times New Roman"/>
          <w:b w:val="false"/>
          <w:i w:val="false"/>
          <w:color w:val="000000"/>
          <w:sz w:val="28"/>
        </w:rPr>
        <w:t>
      ингаляционная токсичность;</w:t>
      </w:r>
    </w:p>
    <w:bookmarkEnd w:id="2213"/>
    <w:bookmarkStart w:name="z2438" w:id="2214"/>
    <w:p>
      <w:pPr>
        <w:spacing w:after="0"/>
        <w:ind w:left="0"/>
        <w:jc w:val="both"/>
      </w:pPr>
      <w:r>
        <w:rPr>
          <w:rFonts w:ascii="Times New Roman"/>
          <w:b w:val="false"/>
          <w:i w:val="false"/>
          <w:color w:val="000000"/>
          <w:sz w:val="28"/>
        </w:rPr>
        <w:t xml:space="preserve">
      известные побочные эффекты при применении аналогов; </w:t>
      </w:r>
    </w:p>
    <w:bookmarkEnd w:id="2214"/>
    <w:bookmarkStart w:name="z2439" w:id="2215"/>
    <w:p>
      <w:pPr>
        <w:spacing w:after="0"/>
        <w:ind w:left="0"/>
        <w:jc w:val="both"/>
      </w:pPr>
      <w:r>
        <w:rPr>
          <w:rFonts w:ascii="Times New Roman"/>
          <w:b w:val="false"/>
          <w:i w:val="false"/>
          <w:color w:val="000000"/>
          <w:sz w:val="28"/>
        </w:rPr>
        <w:t>
      путь и длительность воздействия, а именно: распыление аэрозоля или порошка (включая информацию о размере частиц); контакт с кожными покровами (включая купание животных и общение с ними после обработки); прием пищи; случайная самоинъекция;</w:t>
      </w:r>
    </w:p>
    <w:bookmarkEnd w:id="2215"/>
    <w:bookmarkStart w:name="z2440" w:id="2216"/>
    <w:p>
      <w:pPr>
        <w:spacing w:after="0"/>
        <w:ind w:left="0"/>
        <w:jc w:val="both"/>
      </w:pPr>
      <w:r>
        <w:rPr>
          <w:rFonts w:ascii="Times New Roman"/>
          <w:b w:val="false"/>
          <w:i w:val="false"/>
          <w:color w:val="000000"/>
          <w:sz w:val="28"/>
        </w:rPr>
        <w:t>
      частота контакта персонала с ветеринарным лекарственным препаратом.</w:t>
      </w:r>
    </w:p>
    <w:bookmarkEnd w:id="2216"/>
    <w:bookmarkStart w:name="z2441" w:id="2217"/>
    <w:p>
      <w:pPr>
        <w:spacing w:after="0"/>
        <w:ind w:left="0"/>
        <w:jc w:val="both"/>
      </w:pPr>
      <w:r>
        <w:rPr>
          <w:rFonts w:ascii="Times New Roman"/>
          <w:b w:val="false"/>
          <w:i w:val="false"/>
          <w:color w:val="000000"/>
          <w:sz w:val="28"/>
        </w:rPr>
        <w:t>
      3.1.6.2. Оценка рисков, связанных с применением ветеринарного лекарственного препарата:</w:t>
      </w:r>
    </w:p>
    <w:bookmarkEnd w:id="2217"/>
    <w:bookmarkStart w:name="z2442" w:id="2218"/>
    <w:p>
      <w:pPr>
        <w:spacing w:after="0"/>
        <w:ind w:left="0"/>
        <w:jc w:val="both"/>
      </w:pPr>
      <w:r>
        <w:rPr>
          <w:rFonts w:ascii="Times New Roman"/>
          <w:b w:val="false"/>
          <w:i w:val="false"/>
          <w:color w:val="000000"/>
          <w:sz w:val="28"/>
        </w:rPr>
        <w:t>
      противопоказания;</w:t>
      </w:r>
    </w:p>
    <w:bookmarkEnd w:id="2218"/>
    <w:bookmarkStart w:name="z2443" w:id="2219"/>
    <w:p>
      <w:pPr>
        <w:spacing w:after="0"/>
        <w:ind w:left="0"/>
        <w:jc w:val="both"/>
      </w:pPr>
      <w:r>
        <w:rPr>
          <w:rFonts w:ascii="Times New Roman"/>
          <w:b w:val="false"/>
          <w:i w:val="false"/>
          <w:color w:val="000000"/>
          <w:sz w:val="28"/>
        </w:rPr>
        <w:t>
      способ применения;</w:t>
      </w:r>
    </w:p>
    <w:bookmarkEnd w:id="2219"/>
    <w:bookmarkStart w:name="z2444" w:id="2220"/>
    <w:p>
      <w:pPr>
        <w:spacing w:after="0"/>
        <w:ind w:left="0"/>
        <w:jc w:val="both"/>
      </w:pPr>
      <w:r>
        <w:rPr>
          <w:rFonts w:ascii="Times New Roman"/>
          <w:b w:val="false"/>
          <w:i w:val="false"/>
          <w:color w:val="000000"/>
          <w:sz w:val="28"/>
        </w:rPr>
        <w:t>
      защитная одежда;</w:t>
      </w:r>
    </w:p>
    <w:bookmarkEnd w:id="2220"/>
    <w:bookmarkStart w:name="z2445" w:id="2221"/>
    <w:p>
      <w:pPr>
        <w:spacing w:after="0"/>
        <w:ind w:left="0"/>
        <w:jc w:val="both"/>
      </w:pPr>
      <w:r>
        <w:rPr>
          <w:rFonts w:ascii="Times New Roman"/>
          <w:b w:val="false"/>
          <w:i w:val="false"/>
          <w:color w:val="000000"/>
          <w:sz w:val="28"/>
        </w:rPr>
        <w:t>
      меры предосторожности при применении;</w:t>
      </w:r>
    </w:p>
    <w:bookmarkEnd w:id="2221"/>
    <w:bookmarkStart w:name="z2446" w:id="2222"/>
    <w:p>
      <w:pPr>
        <w:spacing w:after="0"/>
        <w:ind w:left="0"/>
        <w:jc w:val="both"/>
      </w:pPr>
      <w:r>
        <w:rPr>
          <w:rFonts w:ascii="Times New Roman"/>
          <w:b w:val="false"/>
          <w:i w:val="false"/>
          <w:color w:val="000000"/>
          <w:sz w:val="28"/>
        </w:rPr>
        <w:t>
      информация, позволяющая оценить степень риска.</w:t>
      </w:r>
    </w:p>
    <w:bookmarkEnd w:id="2222"/>
    <w:bookmarkStart w:name="z2447" w:id="2223"/>
    <w:p>
      <w:pPr>
        <w:spacing w:after="0"/>
        <w:ind w:left="0"/>
        <w:jc w:val="both"/>
      </w:pPr>
      <w:r>
        <w:rPr>
          <w:rFonts w:ascii="Times New Roman"/>
          <w:b w:val="false"/>
          <w:i w:val="false"/>
          <w:color w:val="000000"/>
          <w:sz w:val="28"/>
        </w:rPr>
        <w:t>
      3.1.7. Оценка риска для окружающей среды.</w:t>
      </w:r>
    </w:p>
    <w:bookmarkEnd w:id="2223"/>
    <w:bookmarkStart w:name="z2448" w:id="2224"/>
    <w:p>
      <w:pPr>
        <w:spacing w:after="0"/>
        <w:ind w:left="0"/>
        <w:jc w:val="both"/>
      </w:pPr>
      <w:r>
        <w:rPr>
          <w:rFonts w:ascii="Times New Roman"/>
          <w:b w:val="false"/>
          <w:i w:val="false"/>
          <w:color w:val="000000"/>
          <w:sz w:val="28"/>
        </w:rPr>
        <w:t>
      Представляется описание возможности возникновения риска для живых организмов при попадании фармацевтического ветеринарного лекарственного препарата в окружающую среду, в том числе в почву, воду, атмосферу.</w:t>
      </w:r>
    </w:p>
    <w:bookmarkEnd w:id="2224"/>
    <w:bookmarkStart w:name="z2449" w:id="2225"/>
    <w:p>
      <w:pPr>
        <w:spacing w:after="0"/>
        <w:ind w:left="0"/>
        <w:jc w:val="both"/>
      </w:pPr>
      <w:r>
        <w:rPr>
          <w:rFonts w:ascii="Times New Roman"/>
          <w:b w:val="false"/>
          <w:i w:val="false"/>
          <w:color w:val="000000"/>
          <w:sz w:val="28"/>
        </w:rPr>
        <w:t>
      3.2. Документация по остаточным количествам</w:t>
      </w:r>
      <w:r>
        <w:rPr>
          <w:rFonts w:ascii="Times New Roman"/>
          <w:b w:val="false"/>
          <w:i/>
          <w:color w:val="000000"/>
          <w:sz w:val="28"/>
        </w:rPr>
        <w:t>.</w:t>
      </w:r>
    </w:p>
    <w:bookmarkEnd w:id="2225"/>
    <w:bookmarkStart w:name="z2450" w:id="2226"/>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сроков выведения остаточных количеств действующих веществ (действующего вещества) и (или) их (его) метаболитов, а при необходимости вспомогательных веществ (вспомогательного вещества) из организма продуктивных животных или с сырьем животного происхождения на целевых видах животных, которым будет рекомендовано применение данного ветеринарного лекарственного препарата.</w:t>
      </w:r>
    </w:p>
    <w:bookmarkEnd w:id="2226"/>
    <w:bookmarkStart w:name="z2451" w:id="2227"/>
    <w:p>
      <w:pPr>
        <w:spacing w:after="0"/>
        <w:ind w:left="0"/>
        <w:jc w:val="both"/>
      </w:pPr>
      <w:r>
        <w:rPr>
          <w:rFonts w:ascii="Times New Roman"/>
          <w:b w:val="false"/>
          <w:i w:val="false"/>
          <w:color w:val="000000"/>
          <w:sz w:val="28"/>
        </w:rPr>
        <w:t>
      3.2.1. Фармакокинетика.</w:t>
      </w:r>
    </w:p>
    <w:bookmarkEnd w:id="2227"/>
    <w:bookmarkStart w:name="z2452" w:id="2228"/>
    <w:p>
      <w:pPr>
        <w:spacing w:after="0"/>
        <w:ind w:left="0"/>
        <w:jc w:val="both"/>
      </w:pPr>
      <w:r>
        <w:rPr>
          <w:rFonts w:ascii="Times New Roman"/>
          <w:b w:val="false"/>
          <w:i w:val="false"/>
          <w:color w:val="000000"/>
          <w:sz w:val="28"/>
        </w:rPr>
        <w:t>
      Представляются результаты изучения фармакокинетики ветеринарного лекарственного препарата (абсорбция, распределение, биотрансформация, экскреция в организме животных) при рекомендуемом пути введения и в рекомендуемой дозе.</w:t>
      </w:r>
    </w:p>
    <w:bookmarkEnd w:id="2228"/>
    <w:bookmarkStart w:name="z2453" w:id="2229"/>
    <w:p>
      <w:pPr>
        <w:spacing w:after="0"/>
        <w:ind w:left="0"/>
        <w:jc w:val="both"/>
      </w:pPr>
      <w:r>
        <w:rPr>
          <w:rFonts w:ascii="Times New Roman"/>
          <w:b w:val="false"/>
          <w:i w:val="false"/>
          <w:color w:val="000000"/>
          <w:sz w:val="28"/>
        </w:rPr>
        <w:t>
      3.2.2. Максимально допустимые уровни остаточных количеств.</w:t>
      </w:r>
    </w:p>
    <w:bookmarkEnd w:id="2229"/>
    <w:bookmarkStart w:name="z2454" w:id="2230"/>
    <w:p>
      <w:pPr>
        <w:spacing w:after="0"/>
        <w:ind w:left="0"/>
        <w:jc w:val="both"/>
      </w:pPr>
      <w:r>
        <w:rPr>
          <w:rFonts w:ascii="Times New Roman"/>
          <w:b w:val="false"/>
          <w:i w:val="false"/>
          <w:color w:val="000000"/>
          <w:sz w:val="28"/>
        </w:rPr>
        <w:t>
      Представляются сведения из отчета о результатах проведения доклинического исследования (испытания) ветеринарного лекарственного средства, проведенное в соответствии с принципами согласно приложению № 14 к Правилам.</w:t>
      </w:r>
    </w:p>
    <w:bookmarkEnd w:id="2230"/>
    <w:bookmarkStart w:name="z2455" w:id="2231"/>
    <w:p>
      <w:pPr>
        <w:spacing w:after="0"/>
        <w:ind w:left="0"/>
        <w:jc w:val="both"/>
      </w:pPr>
      <w:r>
        <w:rPr>
          <w:rFonts w:ascii="Times New Roman"/>
          <w:b w:val="false"/>
          <w:i w:val="false"/>
          <w:color w:val="000000"/>
          <w:sz w:val="28"/>
        </w:rPr>
        <w:t>
      о результатах экспериментальных исследований (испытаний) сырья животного происхождения (количество исследуемых образцов должно быть, как минимум, достаточным для статистической обработки полученных данных);</w:t>
      </w:r>
    </w:p>
    <w:bookmarkEnd w:id="2231"/>
    <w:bookmarkStart w:name="z2456" w:id="2232"/>
    <w:p>
      <w:pPr>
        <w:spacing w:after="0"/>
        <w:ind w:left="0"/>
        <w:jc w:val="both"/>
      </w:pPr>
      <w:r>
        <w:rPr>
          <w:rFonts w:ascii="Times New Roman"/>
          <w:b w:val="false"/>
          <w:i w:val="false"/>
          <w:color w:val="000000"/>
          <w:sz w:val="28"/>
        </w:rPr>
        <w:t>
      об установленных в стране производства ветеринарного лекарственного препарата (указание нормативного правового акта государства-члена) и в праве Союза (указание нормативного правового акта Союза) максимально допустимых уровней остаточного количества действующих веществ (действующего вещества) ветеринарного лекарственного препарата и (или) их (его) метаболитов в сырье животного происхождения, а также аналитические методы контроля наличия максимально допустимых уровней остаточного количества действующих веществ (действующего вещества) ветеринарного лекарственного препарата и (или) их (его) метаболитов в сырье животного происхождения;</w:t>
      </w:r>
    </w:p>
    <w:bookmarkEnd w:id="2232"/>
    <w:bookmarkStart w:name="z2457" w:id="2233"/>
    <w:p>
      <w:pPr>
        <w:spacing w:after="0"/>
        <w:ind w:left="0"/>
        <w:jc w:val="both"/>
      </w:pPr>
      <w:r>
        <w:rPr>
          <w:rFonts w:ascii="Times New Roman"/>
          <w:b w:val="false"/>
          <w:i w:val="false"/>
          <w:color w:val="000000"/>
          <w:sz w:val="28"/>
        </w:rPr>
        <w:t>
      об обосновании сроков возможного получения пищевого сырья животного происхождения после применения ветеринарного лекарственного препарата продуктивным животным для аналогичных лекарственных форм.</w:t>
      </w:r>
    </w:p>
    <w:bookmarkEnd w:id="2233"/>
    <w:bookmarkStart w:name="z2458" w:id="2234"/>
    <w:p>
      <w:pPr>
        <w:spacing w:after="0"/>
        <w:ind w:left="0"/>
        <w:jc w:val="both"/>
      </w:pPr>
      <w:r>
        <w:rPr>
          <w:rFonts w:ascii="Times New Roman"/>
          <w:b w:val="false"/>
          <w:i w:val="false"/>
          <w:color w:val="000000"/>
          <w:sz w:val="28"/>
        </w:rPr>
        <w:t>
      3.2.3. Аналитический метод.</w:t>
      </w:r>
    </w:p>
    <w:bookmarkEnd w:id="2234"/>
    <w:bookmarkStart w:name="z2459" w:id="2235"/>
    <w:p>
      <w:pPr>
        <w:spacing w:after="0"/>
        <w:ind w:left="0"/>
        <w:jc w:val="both"/>
      </w:pPr>
      <w:r>
        <w:rPr>
          <w:rFonts w:ascii="Times New Roman"/>
          <w:b w:val="false"/>
          <w:i w:val="false"/>
          <w:color w:val="000000"/>
          <w:sz w:val="28"/>
        </w:rPr>
        <w:t>
      Представляется методика определения остаточных количеств действующих веществ (действующего вещества) ветеринарного лекарственного препарата и (или) их (его) метаболитов в сырье животного происхождения, включая ее метрологические (диапазон определения, предел количественного определения и др.) и аналитические (точность, воспроизводимость и др.) характеристики.</w:t>
      </w:r>
    </w:p>
    <w:bookmarkEnd w:id="2235"/>
    <w:bookmarkStart w:name="z2460" w:id="2236"/>
    <w:p>
      <w:pPr>
        <w:spacing w:after="0"/>
        <w:ind w:left="0"/>
        <w:jc w:val="left"/>
      </w:pPr>
      <w:r>
        <w:rPr>
          <w:rFonts w:ascii="Times New Roman"/>
          <w:b/>
          <w:i w:val="false"/>
          <w:color w:val="000000"/>
        </w:rPr>
        <w:t xml:space="preserve"> 4. Документация по доклиническим и клиническим исследованиям (испытаниям)</w:t>
      </w:r>
    </w:p>
    <w:bookmarkEnd w:id="2236"/>
    <w:bookmarkStart w:name="z2461" w:id="2237"/>
    <w:p>
      <w:pPr>
        <w:spacing w:after="0"/>
        <w:ind w:left="0"/>
        <w:jc w:val="both"/>
      </w:pPr>
      <w:r>
        <w:rPr>
          <w:rFonts w:ascii="Times New Roman"/>
          <w:b w:val="false"/>
          <w:i w:val="false"/>
          <w:color w:val="000000"/>
          <w:sz w:val="28"/>
        </w:rPr>
        <w:t>
      4.1. Введение.</w:t>
      </w:r>
    </w:p>
    <w:bookmarkEnd w:id="2237"/>
    <w:bookmarkStart w:name="z2462" w:id="2238"/>
    <w:p>
      <w:pPr>
        <w:spacing w:after="0"/>
        <w:ind w:left="0"/>
        <w:jc w:val="both"/>
      </w:pPr>
      <w:r>
        <w:rPr>
          <w:rFonts w:ascii="Times New Roman"/>
          <w:b w:val="false"/>
          <w:i w:val="false"/>
          <w:color w:val="000000"/>
          <w:sz w:val="28"/>
        </w:rPr>
        <w:t>
      Представляется описание цели изучения эффективности, показаний к применению ветеринарного лекарственного препарата.</w:t>
      </w:r>
    </w:p>
    <w:bookmarkEnd w:id="2238"/>
    <w:bookmarkStart w:name="z2463" w:id="2239"/>
    <w:p>
      <w:pPr>
        <w:spacing w:after="0"/>
        <w:ind w:left="0"/>
        <w:jc w:val="both"/>
      </w:pPr>
      <w:r>
        <w:rPr>
          <w:rFonts w:ascii="Times New Roman"/>
          <w:b w:val="false"/>
          <w:i w:val="false"/>
          <w:color w:val="000000"/>
          <w:sz w:val="28"/>
        </w:rPr>
        <w:t>
      4.2. Клинические и доклинические исследования (испытания). Переносимость.</w:t>
      </w:r>
    </w:p>
    <w:bookmarkEnd w:id="2239"/>
    <w:bookmarkStart w:name="z2464" w:id="2240"/>
    <w:p>
      <w:pPr>
        <w:spacing w:after="0"/>
        <w:ind w:left="0"/>
        <w:jc w:val="both"/>
      </w:pPr>
      <w:r>
        <w:rPr>
          <w:rFonts w:ascii="Times New Roman"/>
          <w:b w:val="false"/>
          <w:i w:val="false"/>
          <w:color w:val="000000"/>
          <w:sz w:val="28"/>
        </w:rPr>
        <w:t>
      4.2.1. Клиническая фармакология.</w:t>
      </w:r>
    </w:p>
    <w:bookmarkEnd w:id="2240"/>
    <w:bookmarkStart w:name="z2465" w:id="2241"/>
    <w:p>
      <w:pPr>
        <w:spacing w:after="0"/>
        <w:ind w:left="0"/>
        <w:jc w:val="both"/>
      </w:pPr>
      <w:r>
        <w:rPr>
          <w:rFonts w:ascii="Times New Roman"/>
          <w:b w:val="false"/>
          <w:i w:val="false"/>
          <w:color w:val="000000"/>
          <w:sz w:val="28"/>
        </w:rPr>
        <w:t>
      4.2.1.1. Фармакодинамика.</w:t>
      </w:r>
    </w:p>
    <w:bookmarkEnd w:id="2241"/>
    <w:bookmarkStart w:name="z2466" w:id="2242"/>
    <w:p>
      <w:pPr>
        <w:spacing w:after="0"/>
        <w:ind w:left="0"/>
        <w:jc w:val="both"/>
      </w:pPr>
      <w:r>
        <w:rPr>
          <w:rFonts w:ascii="Times New Roman"/>
          <w:b w:val="false"/>
          <w:i w:val="false"/>
          <w:color w:val="000000"/>
          <w:sz w:val="28"/>
        </w:rPr>
        <w:t>
      Представляются отчеты с приложением первичных материалов по специфической активности ветеринарного лекарственного препарата (антимикробное, противопаразитарное, противовоспалительное действие и др.).</w:t>
      </w:r>
    </w:p>
    <w:bookmarkEnd w:id="2242"/>
    <w:bookmarkStart w:name="z2467" w:id="2243"/>
    <w:p>
      <w:pPr>
        <w:spacing w:after="0"/>
        <w:ind w:left="0"/>
        <w:jc w:val="both"/>
      </w:pPr>
      <w:r>
        <w:rPr>
          <w:rFonts w:ascii="Times New Roman"/>
          <w:b w:val="false"/>
          <w:i w:val="false"/>
          <w:color w:val="000000"/>
          <w:sz w:val="28"/>
        </w:rPr>
        <w:t xml:space="preserve">
      4.2.1.2. Фармакокинетика. </w:t>
      </w:r>
    </w:p>
    <w:bookmarkEnd w:id="2243"/>
    <w:bookmarkStart w:name="z2468" w:id="2244"/>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абсорбции, распределения, метаболизма и экскреции действующего вещества (действующих веществ) после применения ветеринарного лекарственного препарата рекомендуемым видам животных в рекомендуемых дозах. Количество исследуемых образцов должно быть, как минимум, достаточным для статистической обработки данных.</w:t>
      </w:r>
    </w:p>
    <w:bookmarkEnd w:id="2244"/>
    <w:bookmarkStart w:name="z2469" w:id="2245"/>
    <w:p>
      <w:pPr>
        <w:spacing w:after="0"/>
        <w:ind w:left="0"/>
        <w:jc w:val="both"/>
      </w:pPr>
      <w:r>
        <w:rPr>
          <w:rFonts w:ascii="Times New Roman"/>
          <w:b w:val="false"/>
          <w:i w:val="false"/>
          <w:color w:val="000000"/>
          <w:sz w:val="28"/>
        </w:rPr>
        <w:t xml:space="preserve">
      В форме таблиц и (или) графиков должны быть представлены результаты определения основных фармакокинетических показателей. </w:t>
      </w:r>
    </w:p>
    <w:bookmarkEnd w:id="2245"/>
    <w:bookmarkStart w:name="z2470" w:id="2246"/>
    <w:p>
      <w:pPr>
        <w:spacing w:after="0"/>
        <w:ind w:left="0"/>
        <w:jc w:val="both"/>
      </w:pPr>
      <w:r>
        <w:rPr>
          <w:rFonts w:ascii="Times New Roman"/>
          <w:b w:val="false"/>
          <w:i w:val="false"/>
          <w:color w:val="000000"/>
          <w:sz w:val="28"/>
        </w:rPr>
        <w:t>
      Должен быть указан метод статистической обработки данных.</w:t>
      </w:r>
    </w:p>
    <w:bookmarkEnd w:id="2246"/>
    <w:bookmarkStart w:name="z2471" w:id="2247"/>
    <w:p>
      <w:pPr>
        <w:spacing w:after="0"/>
        <w:ind w:left="0"/>
        <w:jc w:val="both"/>
      </w:pPr>
      <w:r>
        <w:rPr>
          <w:rFonts w:ascii="Times New Roman"/>
          <w:b w:val="false"/>
          <w:i w:val="false"/>
          <w:color w:val="000000"/>
          <w:sz w:val="28"/>
        </w:rPr>
        <w:t>
      Должен быть описан аналитический метод с обоснованием, включая его метрологические (диапазон определения, предел количественного определения и др.) и аналитические (точность, воспроизводимость и др.) характеристики.</w:t>
      </w:r>
    </w:p>
    <w:bookmarkEnd w:id="2247"/>
    <w:bookmarkStart w:name="z2472" w:id="2248"/>
    <w:p>
      <w:pPr>
        <w:spacing w:after="0"/>
        <w:ind w:left="0"/>
        <w:jc w:val="both"/>
      </w:pPr>
      <w:r>
        <w:rPr>
          <w:rFonts w:ascii="Times New Roman"/>
          <w:b w:val="false"/>
          <w:i w:val="false"/>
          <w:color w:val="000000"/>
          <w:sz w:val="28"/>
        </w:rPr>
        <w:t>
      4.2.2. Изучение токсичности.</w:t>
      </w:r>
    </w:p>
    <w:bookmarkEnd w:id="2248"/>
    <w:bookmarkStart w:name="z2473" w:id="2249"/>
    <w:p>
      <w:pPr>
        <w:spacing w:after="0"/>
        <w:ind w:left="0"/>
        <w:jc w:val="both"/>
      </w:pPr>
      <w:r>
        <w:rPr>
          <w:rFonts w:ascii="Times New Roman"/>
          <w:b w:val="false"/>
          <w:i w:val="false"/>
          <w:color w:val="000000"/>
          <w:sz w:val="28"/>
        </w:rPr>
        <w:t xml:space="preserve">
      4.2.2.1. Изучение токсичности ветеринарного лекарственного препарата при однократном введении на лабораторных животных. </w:t>
      </w:r>
    </w:p>
    <w:bookmarkEnd w:id="2249"/>
    <w:bookmarkStart w:name="z2474" w:id="2250"/>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токсичности ветеринарного лекарственного препарата при однократном введении (острая токсичность) лабораторным животным.</w:t>
      </w:r>
    </w:p>
    <w:bookmarkEnd w:id="2250"/>
    <w:bookmarkStart w:name="z2475" w:id="2251"/>
    <w:p>
      <w:pPr>
        <w:spacing w:after="0"/>
        <w:ind w:left="0"/>
        <w:jc w:val="both"/>
      </w:pPr>
      <w:r>
        <w:rPr>
          <w:rFonts w:ascii="Times New Roman"/>
          <w:b w:val="false"/>
          <w:i w:val="false"/>
          <w:color w:val="000000"/>
          <w:sz w:val="28"/>
        </w:rPr>
        <w:t xml:space="preserve">
      4.2.2.2. Изучение переносимости. </w:t>
      </w:r>
    </w:p>
    <w:bookmarkEnd w:id="2251"/>
    <w:bookmarkStart w:name="z2476" w:id="2252"/>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переносимости ветеринарного лекарственного препарата на видах животных, которым рекомендован препарат (на сельскохозяйственной птице изучают токсичность при однократном введении).</w:t>
      </w:r>
    </w:p>
    <w:bookmarkEnd w:id="2252"/>
    <w:bookmarkStart w:name="z2477" w:id="2253"/>
    <w:p>
      <w:pPr>
        <w:spacing w:after="0"/>
        <w:ind w:left="0"/>
        <w:jc w:val="both"/>
      </w:pPr>
      <w:r>
        <w:rPr>
          <w:rFonts w:ascii="Times New Roman"/>
          <w:b w:val="false"/>
          <w:i w:val="false"/>
          <w:color w:val="000000"/>
          <w:sz w:val="28"/>
        </w:rPr>
        <w:t xml:space="preserve">
      4.2.2.3. Изучение токсичности ветеринарного лекарственного препарата при многократном введении. </w:t>
      </w:r>
    </w:p>
    <w:bookmarkEnd w:id="2253"/>
    <w:bookmarkStart w:name="z2478" w:id="2254"/>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токсичности ветеринарного лекарственного препарата при многократном введении (субхроническая токсичность) на лабораторных животных и видах животных, которым рекомендован препарат.</w:t>
      </w:r>
    </w:p>
    <w:bookmarkEnd w:id="2254"/>
    <w:bookmarkStart w:name="z2479" w:id="2255"/>
    <w:p>
      <w:pPr>
        <w:spacing w:after="0"/>
        <w:ind w:left="0"/>
        <w:jc w:val="both"/>
      </w:pPr>
      <w:r>
        <w:rPr>
          <w:rFonts w:ascii="Times New Roman"/>
          <w:b w:val="false"/>
          <w:i w:val="false"/>
          <w:color w:val="000000"/>
          <w:sz w:val="28"/>
        </w:rPr>
        <w:t xml:space="preserve">
      4.2.2.4. Изучение репродуктивной токсичности ветеринарного лекарственного препарата. </w:t>
      </w:r>
    </w:p>
    <w:bookmarkEnd w:id="2255"/>
    <w:bookmarkStart w:name="z2480" w:id="2256"/>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репродуктивной токсичности.</w:t>
      </w:r>
    </w:p>
    <w:bookmarkEnd w:id="2256"/>
    <w:bookmarkStart w:name="z2481" w:id="2257"/>
    <w:p>
      <w:pPr>
        <w:spacing w:after="0"/>
        <w:ind w:left="0"/>
        <w:jc w:val="both"/>
      </w:pPr>
      <w:r>
        <w:rPr>
          <w:rFonts w:ascii="Times New Roman"/>
          <w:b w:val="false"/>
          <w:i w:val="false"/>
          <w:color w:val="000000"/>
          <w:sz w:val="28"/>
        </w:rPr>
        <w:t xml:space="preserve">
      4.2.2.5. Изучение мутагенного действия ветеринарного лекарственного препарата. </w:t>
      </w:r>
    </w:p>
    <w:bookmarkEnd w:id="2257"/>
    <w:bookmarkStart w:name="z2482" w:id="2258"/>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мутагенной активности ветеринарного лекарственного препарата.</w:t>
      </w:r>
    </w:p>
    <w:bookmarkEnd w:id="2258"/>
    <w:bookmarkStart w:name="z2483" w:id="2259"/>
    <w:p>
      <w:pPr>
        <w:spacing w:after="0"/>
        <w:ind w:left="0"/>
        <w:jc w:val="both"/>
      </w:pPr>
      <w:r>
        <w:rPr>
          <w:rFonts w:ascii="Times New Roman"/>
          <w:b w:val="false"/>
          <w:i w:val="false"/>
          <w:color w:val="000000"/>
          <w:sz w:val="28"/>
        </w:rPr>
        <w:t xml:space="preserve">
      4.2.2.6. Изучение канцерогенного действия ветеринарного лекарственного препарата. </w:t>
      </w:r>
    </w:p>
    <w:bookmarkEnd w:id="2259"/>
    <w:bookmarkStart w:name="z2484" w:id="2260"/>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канцерогенной активности ветеринарного лекарственного препарата.</w:t>
      </w:r>
    </w:p>
    <w:bookmarkEnd w:id="2260"/>
    <w:bookmarkStart w:name="z2485" w:id="2261"/>
    <w:p>
      <w:pPr>
        <w:spacing w:after="0"/>
        <w:ind w:left="0"/>
        <w:jc w:val="both"/>
      </w:pPr>
      <w:r>
        <w:rPr>
          <w:rFonts w:ascii="Times New Roman"/>
          <w:b w:val="false"/>
          <w:i w:val="false"/>
          <w:color w:val="000000"/>
          <w:sz w:val="28"/>
        </w:rPr>
        <w:t xml:space="preserve">
      4.2.2.7. Изучение иммунотоксичности ветеринарного лекарственного препарата. </w:t>
      </w:r>
    </w:p>
    <w:bookmarkEnd w:id="2261"/>
    <w:bookmarkStart w:name="z2486" w:id="2262"/>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иммунотоксичности ветеринарного лекарственного препарата.</w:t>
      </w:r>
    </w:p>
    <w:bookmarkEnd w:id="2262"/>
    <w:bookmarkStart w:name="z2487" w:id="2263"/>
    <w:p>
      <w:pPr>
        <w:spacing w:after="0"/>
        <w:ind w:left="0"/>
        <w:jc w:val="both"/>
      </w:pPr>
      <w:r>
        <w:rPr>
          <w:rFonts w:ascii="Times New Roman"/>
          <w:b w:val="false"/>
          <w:i w:val="false"/>
          <w:color w:val="000000"/>
          <w:sz w:val="28"/>
        </w:rPr>
        <w:t xml:space="preserve">
      4.2.2.8. Изучение сенсибилизирующего действия ветеринарного лекарственного препарата. </w:t>
      </w:r>
    </w:p>
    <w:bookmarkEnd w:id="2263"/>
    <w:bookmarkStart w:name="z2488" w:id="2264"/>
    <w:p>
      <w:pPr>
        <w:spacing w:after="0"/>
        <w:ind w:left="0"/>
        <w:jc w:val="both"/>
      </w:pPr>
      <w:r>
        <w:rPr>
          <w:rFonts w:ascii="Times New Roman"/>
          <w:b w:val="false"/>
          <w:i w:val="false"/>
          <w:color w:val="000000"/>
          <w:sz w:val="28"/>
        </w:rPr>
        <w:t xml:space="preserve">
      Представляются отчеты с приложением первичных материалов по изучению сенсибилизирующего действия ветеринарного лекарственного препарата.      </w:t>
      </w:r>
    </w:p>
    <w:bookmarkEnd w:id="2264"/>
    <w:bookmarkStart w:name="z2489" w:id="2265"/>
    <w:p>
      <w:pPr>
        <w:spacing w:after="0"/>
        <w:ind w:left="0"/>
        <w:jc w:val="both"/>
      </w:pPr>
      <w:r>
        <w:rPr>
          <w:rFonts w:ascii="Times New Roman"/>
          <w:b w:val="false"/>
          <w:i w:val="false"/>
          <w:color w:val="000000"/>
          <w:sz w:val="28"/>
        </w:rPr>
        <w:t xml:space="preserve">
      4.2.2.9. Изучение местнораздражающего действия ветеринарного лекарственного препарата. </w:t>
      </w:r>
    </w:p>
    <w:bookmarkEnd w:id="2265"/>
    <w:bookmarkStart w:name="z2490" w:id="2266"/>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сенсибилизирующего действия фармацевтического ветеринарного лекарственного препарата.</w:t>
      </w:r>
    </w:p>
    <w:bookmarkEnd w:id="2266"/>
    <w:bookmarkStart w:name="z2491" w:id="2267"/>
    <w:p>
      <w:pPr>
        <w:spacing w:after="0"/>
        <w:ind w:left="0"/>
        <w:jc w:val="both"/>
      </w:pPr>
      <w:r>
        <w:rPr>
          <w:rFonts w:ascii="Times New Roman"/>
          <w:b w:val="false"/>
          <w:i w:val="false"/>
          <w:color w:val="000000"/>
          <w:sz w:val="28"/>
        </w:rPr>
        <w:t>
      4.3. Данные о биоэквивалентности.</w:t>
      </w:r>
    </w:p>
    <w:bookmarkEnd w:id="2267"/>
    <w:bookmarkStart w:name="z2492" w:id="2268"/>
    <w:p>
      <w:pPr>
        <w:spacing w:after="0"/>
        <w:ind w:left="0"/>
        <w:jc w:val="both"/>
      </w:pPr>
      <w:r>
        <w:rPr>
          <w:rFonts w:ascii="Times New Roman"/>
          <w:b w:val="false"/>
          <w:i w:val="false"/>
          <w:color w:val="000000"/>
          <w:sz w:val="28"/>
        </w:rPr>
        <w:t>
      Представляется описание результатов изучения биоэквивалентности и обоснование выбора референтного препарата. Данные по изучению биоэквивалентности в форме отчета с приложением первичных материалов могут быть представлены в случае, если предлагаемый ветеринарный лекарственный препарат является аналогом препарата, уже зарегистрированного ранее в Союзе.</w:t>
      </w:r>
    </w:p>
    <w:bookmarkEnd w:id="2268"/>
    <w:bookmarkStart w:name="z2493" w:id="2269"/>
    <w:p>
      <w:pPr>
        <w:spacing w:after="0"/>
        <w:ind w:left="0"/>
        <w:jc w:val="both"/>
      </w:pPr>
      <w:r>
        <w:rPr>
          <w:rFonts w:ascii="Times New Roman"/>
          <w:b w:val="false"/>
          <w:i w:val="false"/>
          <w:color w:val="000000"/>
          <w:sz w:val="28"/>
        </w:rPr>
        <w:t xml:space="preserve">
      4.4. Исследования (испытания) по резистентности. </w:t>
      </w:r>
    </w:p>
    <w:bookmarkEnd w:id="2269"/>
    <w:bookmarkStart w:name="z2494" w:id="2270"/>
    <w:p>
      <w:pPr>
        <w:spacing w:after="0"/>
        <w:ind w:left="0"/>
        <w:jc w:val="both"/>
      </w:pPr>
      <w:r>
        <w:rPr>
          <w:rFonts w:ascii="Times New Roman"/>
          <w:b w:val="false"/>
          <w:i w:val="false"/>
          <w:color w:val="000000"/>
          <w:sz w:val="28"/>
        </w:rPr>
        <w:t>
      Для известных антибактериальных ветеринарных лекарственных препаратов должны быть представлены данные о возможном возникновении устойчивых штаммов микроорганизмов в процессе применения ветеринарного лекарственного препарата.</w:t>
      </w:r>
    </w:p>
    <w:bookmarkEnd w:id="2270"/>
    <w:bookmarkStart w:name="z2495" w:id="2271"/>
    <w:p>
      <w:pPr>
        <w:spacing w:after="0"/>
        <w:ind w:left="0"/>
        <w:jc w:val="both"/>
      </w:pPr>
      <w:r>
        <w:rPr>
          <w:rFonts w:ascii="Times New Roman"/>
          <w:b w:val="false"/>
          <w:i w:val="false"/>
          <w:color w:val="000000"/>
          <w:sz w:val="28"/>
        </w:rPr>
        <w:t>
      Для новых ветеринарных лекарственных препаратов должен быть представлен отчет по изучению скорости возникновении устойчивых штаммов микроорганизмов под воздействием антибактериального ветеринарного лекарственного препарата.</w:t>
      </w:r>
    </w:p>
    <w:bookmarkEnd w:id="2271"/>
    <w:bookmarkStart w:name="z2496" w:id="2272"/>
    <w:p>
      <w:pPr>
        <w:spacing w:after="0"/>
        <w:ind w:left="0"/>
        <w:jc w:val="both"/>
      </w:pPr>
      <w:r>
        <w:rPr>
          <w:rFonts w:ascii="Times New Roman"/>
          <w:b w:val="false"/>
          <w:i w:val="false"/>
          <w:color w:val="000000"/>
          <w:sz w:val="28"/>
        </w:rPr>
        <w:t>
      4.5. Результаты изучения эффективности.</w:t>
      </w:r>
    </w:p>
    <w:bookmarkEnd w:id="2272"/>
    <w:bookmarkStart w:name="z2497" w:id="2273"/>
    <w:p>
      <w:pPr>
        <w:spacing w:after="0"/>
        <w:ind w:left="0"/>
        <w:jc w:val="both"/>
      </w:pPr>
      <w:r>
        <w:rPr>
          <w:rFonts w:ascii="Times New Roman"/>
          <w:b w:val="false"/>
          <w:i w:val="false"/>
          <w:color w:val="000000"/>
          <w:sz w:val="28"/>
        </w:rPr>
        <w:t>
      Представляются результаты изучения эффективности в форме отчетов с приложением актов.</w:t>
      </w:r>
    </w:p>
    <w:bookmarkEnd w:id="2273"/>
    <w:bookmarkStart w:name="z2498" w:id="2274"/>
    <w:p>
      <w:pPr>
        <w:spacing w:after="0"/>
        <w:ind w:left="0"/>
        <w:jc w:val="both"/>
      </w:pPr>
      <w:r>
        <w:rPr>
          <w:rFonts w:ascii="Times New Roman"/>
          <w:b w:val="false"/>
          <w:i w:val="false"/>
          <w:color w:val="000000"/>
          <w:sz w:val="28"/>
        </w:rPr>
        <w:t>
      Изучение эффективности проводится на видах животных, которым применяют ветеринарный лекарственный препарат, в рекомендуемых дозах, для профилактики и лечения болезней животных, указанных в инструкции по применению ветеринарного лекарственного препарата.</w:t>
      </w:r>
    </w:p>
    <w:bookmarkEnd w:id="2274"/>
    <w:bookmarkStart w:name="z2499" w:id="2275"/>
    <w:p>
      <w:pPr>
        <w:spacing w:after="0"/>
        <w:ind w:left="0"/>
        <w:jc w:val="both"/>
      </w:pPr>
      <w:r>
        <w:rPr>
          <w:rFonts w:ascii="Times New Roman"/>
          <w:b w:val="false"/>
          <w:i w:val="false"/>
          <w:color w:val="000000"/>
          <w:sz w:val="28"/>
        </w:rPr>
        <w:t>
      4.6. Другая информация.</w:t>
      </w:r>
    </w:p>
    <w:bookmarkEnd w:id="2275"/>
    <w:bookmarkStart w:name="z2500" w:id="2276"/>
    <w:p>
      <w:pPr>
        <w:spacing w:after="0"/>
        <w:ind w:left="0"/>
        <w:jc w:val="left"/>
      </w:pPr>
      <w:r>
        <w:rPr>
          <w:rFonts w:ascii="Times New Roman"/>
          <w:b/>
          <w:i w:val="false"/>
          <w:color w:val="000000"/>
        </w:rPr>
        <w:t xml:space="preserve"> III. Структура регистрационного досье иммунологического (иммунобиологического) ветеринарного лекарственного препарата </w:t>
      </w:r>
    </w:p>
    <w:bookmarkEnd w:id="2276"/>
    <w:bookmarkStart w:name="z2501" w:id="2277"/>
    <w:p>
      <w:pPr>
        <w:spacing w:after="0"/>
        <w:ind w:left="0"/>
        <w:jc w:val="both"/>
      </w:pPr>
      <w:r>
        <w:rPr>
          <w:rFonts w:ascii="Times New Roman"/>
          <w:b w:val="false"/>
          <w:i w:val="false"/>
          <w:color w:val="000000"/>
          <w:sz w:val="28"/>
        </w:rPr>
        <w:t>
      5. Документация по проведению физико-химических, биологических и микробиологических исследований (испытаний)</w:t>
      </w:r>
    </w:p>
    <w:bookmarkEnd w:id="2277"/>
    <w:bookmarkStart w:name="z2502" w:id="2278"/>
    <w:p>
      <w:pPr>
        <w:spacing w:after="0"/>
        <w:ind w:left="0"/>
        <w:jc w:val="both"/>
      </w:pPr>
      <w:r>
        <w:rPr>
          <w:rFonts w:ascii="Times New Roman"/>
          <w:b w:val="false"/>
          <w:i w:val="false"/>
          <w:color w:val="000000"/>
          <w:sz w:val="28"/>
        </w:rPr>
        <w:t>
      Представляется обоснование лекарственной формы, информация о производстве и контроле качества ветеринарного лекарственного препарата, а также должны быть описаны все аналитические испытательные процедуры, включая их достаточную детализацию, так, чтобы процедура в случае необходимости, могла быть воспроизведена.</w:t>
      </w:r>
    </w:p>
    <w:bookmarkEnd w:id="2278"/>
    <w:bookmarkStart w:name="z2503" w:id="2279"/>
    <w:p>
      <w:pPr>
        <w:spacing w:after="0"/>
        <w:ind w:left="0"/>
        <w:jc w:val="both"/>
      </w:pPr>
      <w:r>
        <w:rPr>
          <w:rFonts w:ascii="Times New Roman"/>
          <w:b w:val="false"/>
          <w:i w:val="false"/>
          <w:color w:val="000000"/>
          <w:sz w:val="28"/>
        </w:rPr>
        <w:t>
      5.1. Характеристика ветеринарного лекарственного препарата:</w:t>
      </w:r>
    </w:p>
    <w:bookmarkEnd w:id="2279"/>
    <w:bookmarkStart w:name="z2504" w:id="2280"/>
    <w:p>
      <w:pPr>
        <w:spacing w:after="0"/>
        <w:ind w:left="0"/>
        <w:jc w:val="both"/>
      </w:pPr>
      <w:r>
        <w:rPr>
          <w:rFonts w:ascii="Times New Roman"/>
          <w:b w:val="false"/>
          <w:i w:val="false"/>
          <w:color w:val="000000"/>
          <w:sz w:val="28"/>
        </w:rPr>
        <w:t xml:space="preserve">
      5.1.1. Характеристика действующего вещества (действующих веществ): международное непатентованное наименование (при наличии) или общепринятое (группировочное) наименование, торговое наименование, групповая принадлежность. </w:t>
      </w:r>
    </w:p>
    <w:bookmarkEnd w:id="2280"/>
    <w:bookmarkStart w:name="z2505" w:id="2281"/>
    <w:p>
      <w:pPr>
        <w:spacing w:after="0"/>
        <w:ind w:left="0"/>
        <w:jc w:val="both"/>
      </w:pPr>
      <w:r>
        <w:rPr>
          <w:rFonts w:ascii="Times New Roman"/>
          <w:b w:val="false"/>
          <w:i w:val="false"/>
          <w:color w:val="000000"/>
          <w:sz w:val="28"/>
        </w:rPr>
        <w:t>
      5.1.2. Тип ветеринарного лекарственного препарата:</w:t>
      </w:r>
    </w:p>
    <w:bookmarkEnd w:id="2281"/>
    <w:bookmarkStart w:name="z2506" w:id="2282"/>
    <w:p>
      <w:pPr>
        <w:spacing w:after="0"/>
        <w:ind w:left="0"/>
        <w:jc w:val="both"/>
      </w:pPr>
      <w:r>
        <w:rPr>
          <w:rFonts w:ascii="Times New Roman"/>
          <w:b w:val="false"/>
          <w:i w:val="false"/>
          <w:color w:val="000000"/>
          <w:sz w:val="28"/>
        </w:rPr>
        <w:t>
      препарат, содержащий новый антиген;</w:t>
      </w:r>
    </w:p>
    <w:bookmarkEnd w:id="2282"/>
    <w:bookmarkStart w:name="z2507" w:id="2283"/>
    <w:p>
      <w:pPr>
        <w:spacing w:after="0"/>
        <w:ind w:left="0"/>
        <w:jc w:val="both"/>
      </w:pPr>
      <w:r>
        <w:rPr>
          <w:rFonts w:ascii="Times New Roman"/>
          <w:b w:val="false"/>
          <w:i w:val="false"/>
          <w:color w:val="000000"/>
          <w:sz w:val="28"/>
        </w:rPr>
        <w:t>
      препарат, имеющий аналог на рынке;</w:t>
      </w:r>
    </w:p>
    <w:bookmarkEnd w:id="2283"/>
    <w:bookmarkStart w:name="z2508" w:id="2284"/>
    <w:p>
      <w:pPr>
        <w:spacing w:after="0"/>
        <w:ind w:left="0"/>
        <w:jc w:val="both"/>
      </w:pPr>
      <w:r>
        <w:rPr>
          <w:rFonts w:ascii="Times New Roman"/>
          <w:b w:val="false"/>
          <w:i w:val="false"/>
          <w:color w:val="000000"/>
          <w:sz w:val="28"/>
        </w:rPr>
        <w:t>
      препарат, содержащий новую комбинацию известных антигенов;</w:t>
      </w:r>
    </w:p>
    <w:bookmarkEnd w:id="2284"/>
    <w:bookmarkStart w:name="z2509" w:id="2285"/>
    <w:p>
      <w:pPr>
        <w:spacing w:after="0"/>
        <w:ind w:left="0"/>
        <w:jc w:val="both"/>
      </w:pPr>
      <w:r>
        <w:rPr>
          <w:rFonts w:ascii="Times New Roman"/>
          <w:b w:val="false"/>
          <w:i w:val="false"/>
          <w:color w:val="000000"/>
          <w:sz w:val="28"/>
        </w:rPr>
        <w:t>
      препарат, полученный с использованием новых технологий.</w:t>
      </w:r>
    </w:p>
    <w:bookmarkEnd w:id="2285"/>
    <w:bookmarkStart w:name="z2510" w:id="2286"/>
    <w:p>
      <w:pPr>
        <w:spacing w:after="0"/>
        <w:ind w:left="0"/>
        <w:jc w:val="both"/>
      </w:pPr>
      <w:r>
        <w:rPr>
          <w:rFonts w:ascii="Times New Roman"/>
          <w:b w:val="false"/>
          <w:i w:val="false"/>
          <w:color w:val="000000"/>
          <w:sz w:val="28"/>
        </w:rPr>
        <w:t>
      5.2. Описание фармацевтической разработки:</w:t>
      </w:r>
    </w:p>
    <w:bookmarkEnd w:id="2286"/>
    <w:bookmarkStart w:name="z2511" w:id="2287"/>
    <w:p>
      <w:pPr>
        <w:spacing w:after="0"/>
        <w:ind w:left="0"/>
        <w:jc w:val="both"/>
      </w:pPr>
      <w:r>
        <w:rPr>
          <w:rFonts w:ascii="Times New Roman"/>
          <w:b w:val="false"/>
          <w:i w:val="false"/>
          <w:color w:val="000000"/>
          <w:sz w:val="28"/>
        </w:rPr>
        <w:t>
      5.2.1. Обоснование выбора штамма микроорганизма (антигена, антител и др.), используемого в составе ветеринарного лекарственного препарата;</w:t>
      </w:r>
    </w:p>
    <w:bookmarkEnd w:id="2287"/>
    <w:bookmarkStart w:name="z2512" w:id="2288"/>
    <w:p>
      <w:pPr>
        <w:spacing w:after="0"/>
        <w:ind w:left="0"/>
        <w:jc w:val="both"/>
      </w:pPr>
      <w:r>
        <w:rPr>
          <w:rFonts w:ascii="Times New Roman"/>
          <w:b w:val="false"/>
          <w:i w:val="false"/>
          <w:color w:val="000000"/>
          <w:sz w:val="28"/>
        </w:rPr>
        <w:t>
      5.2.2. Обоснование выбора лекарственной формы и способа введения в зависимости от показаний к применению;</w:t>
      </w:r>
    </w:p>
    <w:bookmarkEnd w:id="2288"/>
    <w:bookmarkStart w:name="z2513" w:id="2289"/>
    <w:p>
      <w:pPr>
        <w:spacing w:after="0"/>
        <w:ind w:left="0"/>
        <w:jc w:val="both"/>
      </w:pPr>
      <w:r>
        <w:rPr>
          <w:rFonts w:ascii="Times New Roman"/>
          <w:b w:val="false"/>
          <w:i w:val="false"/>
          <w:color w:val="000000"/>
          <w:sz w:val="28"/>
        </w:rPr>
        <w:t>
      5.2.3. Обоснование выбора вспомогательных веществ (консервантов, антиоксидантов и др.).</w:t>
      </w:r>
    </w:p>
    <w:bookmarkEnd w:id="2289"/>
    <w:bookmarkStart w:name="z2514" w:id="2290"/>
    <w:p>
      <w:pPr>
        <w:spacing w:after="0"/>
        <w:ind w:left="0"/>
        <w:jc w:val="both"/>
      </w:pPr>
      <w:r>
        <w:rPr>
          <w:rFonts w:ascii="Times New Roman"/>
          <w:b w:val="false"/>
          <w:i w:val="false"/>
          <w:color w:val="000000"/>
          <w:sz w:val="28"/>
        </w:rPr>
        <w:t>
      5.2.4. Состав ветеринарного лекарственного средства должен быть представлен в следующем формате:</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291"/>
          <w:p>
            <w:pPr>
              <w:spacing w:after="20"/>
              <w:ind w:left="20"/>
              <w:jc w:val="both"/>
            </w:pPr>
            <w:r>
              <w:rPr>
                <w:rFonts w:ascii="Times New Roman"/>
                <w:b w:val="false"/>
                <w:i w:val="false"/>
                <w:color w:val="000000"/>
                <w:sz w:val="20"/>
              </w:rPr>
              <w:t>
Назначение</w:t>
            </w:r>
          </w:p>
          <w:bookmarkEnd w:id="22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фармакопейную статью, а в случае ее отсутствия – на нормативный документ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 (действующие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2292"/>
    <w:p>
      <w:pPr>
        <w:spacing w:after="0"/>
        <w:ind w:left="0"/>
        <w:jc w:val="both"/>
      </w:pPr>
      <w:r>
        <w:rPr>
          <w:rFonts w:ascii="Times New Roman"/>
          <w:b w:val="false"/>
          <w:i w:val="false"/>
          <w:color w:val="000000"/>
          <w:sz w:val="28"/>
        </w:rPr>
        <w:t>
      5.2.5. Описание первичной упаковки и, в случае наличия, вторичной упаковки:</w:t>
      </w:r>
    </w:p>
    <w:bookmarkEnd w:id="2292"/>
    <w:bookmarkStart w:name="z2517" w:id="2293"/>
    <w:p>
      <w:pPr>
        <w:spacing w:after="0"/>
        <w:ind w:left="0"/>
        <w:jc w:val="both"/>
      </w:pPr>
      <w:r>
        <w:rPr>
          <w:rFonts w:ascii="Times New Roman"/>
          <w:b w:val="false"/>
          <w:i w:val="false"/>
          <w:color w:val="000000"/>
          <w:sz w:val="28"/>
        </w:rPr>
        <w:t>
      тип материала;</w:t>
      </w:r>
    </w:p>
    <w:bookmarkEnd w:id="2293"/>
    <w:bookmarkStart w:name="z2518" w:id="2294"/>
    <w:p>
      <w:pPr>
        <w:spacing w:after="0"/>
        <w:ind w:left="0"/>
        <w:jc w:val="both"/>
      </w:pPr>
      <w:r>
        <w:rPr>
          <w:rFonts w:ascii="Times New Roman"/>
          <w:b w:val="false"/>
          <w:i w:val="false"/>
          <w:color w:val="000000"/>
          <w:sz w:val="28"/>
        </w:rPr>
        <w:t>
      качественный состав;</w:t>
      </w:r>
    </w:p>
    <w:bookmarkEnd w:id="2294"/>
    <w:bookmarkStart w:name="z2519" w:id="2295"/>
    <w:p>
      <w:pPr>
        <w:spacing w:after="0"/>
        <w:ind w:left="0"/>
        <w:jc w:val="both"/>
      </w:pPr>
      <w:r>
        <w:rPr>
          <w:rFonts w:ascii="Times New Roman"/>
          <w:b w:val="false"/>
          <w:i w:val="false"/>
          <w:color w:val="000000"/>
          <w:sz w:val="28"/>
        </w:rPr>
        <w:t>
      метод укупорки;</w:t>
      </w:r>
    </w:p>
    <w:bookmarkEnd w:id="2295"/>
    <w:bookmarkStart w:name="z2520" w:id="2296"/>
    <w:p>
      <w:pPr>
        <w:spacing w:after="0"/>
        <w:ind w:left="0"/>
        <w:jc w:val="both"/>
      </w:pPr>
      <w:r>
        <w:rPr>
          <w:rFonts w:ascii="Times New Roman"/>
          <w:b w:val="false"/>
          <w:i w:val="false"/>
          <w:color w:val="000000"/>
          <w:sz w:val="28"/>
        </w:rPr>
        <w:t>
      метод (или способ) открывания.</w:t>
      </w:r>
    </w:p>
    <w:bookmarkEnd w:id="2296"/>
    <w:bookmarkStart w:name="z2521" w:id="2297"/>
    <w:p>
      <w:pPr>
        <w:spacing w:after="0"/>
        <w:ind w:left="0"/>
        <w:jc w:val="both"/>
      </w:pPr>
      <w:r>
        <w:rPr>
          <w:rFonts w:ascii="Times New Roman"/>
          <w:b w:val="false"/>
          <w:i w:val="false"/>
          <w:color w:val="000000"/>
          <w:sz w:val="28"/>
        </w:rPr>
        <w:t>
      5.3. Метод производства.</w:t>
      </w:r>
    </w:p>
    <w:bookmarkEnd w:id="2297"/>
    <w:bookmarkStart w:name="z2522" w:id="2298"/>
    <w:p>
      <w:pPr>
        <w:spacing w:after="0"/>
        <w:ind w:left="0"/>
        <w:jc w:val="both"/>
      </w:pPr>
      <w:r>
        <w:rPr>
          <w:rFonts w:ascii="Times New Roman"/>
          <w:b w:val="false"/>
          <w:i w:val="false"/>
          <w:color w:val="000000"/>
          <w:sz w:val="28"/>
        </w:rPr>
        <w:t>
      Представляется обоснование технологии производства ветеринарного лекарственного препарата, обеспечивающей стабильный выпуск безопасного, эффективного и качественного ветеринарного лекарственного препарата.</w:t>
      </w:r>
    </w:p>
    <w:bookmarkEnd w:id="2298"/>
    <w:bookmarkStart w:name="z2523" w:id="2299"/>
    <w:p>
      <w:pPr>
        <w:spacing w:after="0"/>
        <w:ind w:left="0"/>
        <w:jc w:val="both"/>
      </w:pPr>
      <w:r>
        <w:rPr>
          <w:rFonts w:ascii="Times New Roman"/>
          <w:b w:val="false"/>
          <w:i w:val="false"/>
          <w:color w:val="000000"/>
          <w:sz w:val="28"/>
        </w:rPr>
        <w:t>
      5.3.1. Материальный баланс серии.</w:t>
      </w:r>
    </w:p>
    <w:bookmarkEnd w:id="2299"/>
    <w:bookmarkStart w:name="z2524" w:id="2300"/>
    <w:p>
      <w:pPr>
        <w:spacing w:after="0"/>
        <w:ind w:left="0"/>
        <w:jc w:val="both"/>
      </w:pPr>
      <w:r>
        <w:rPr>
          <w:rFonts w:ascii="Times New Roman"/>
          <w:b w:val="false"/>
          <w:i w:val="false"/>
          <w:color w:val="000000"/>
          <w:sz w:val="28"/>
        </w:rPr>
        <w:t>
      Приводится расчет рецептуры ветеринарного лекарственного препарата с учетом оборудования, имеющегося на производстве.</w:t>
      </w:r>
    </w:p>
    <w:bookmarkEnd w:id="2300"/>
    <w:bookmarkStart w:name="z2525" w:id="2301"/>
    <w:p>
      <w:pPr>
        <w:spacing w:after="0"/>
        <w:ind w:left="0"/>
        <w:jc w:val="both"/>
      </w:pPr>
      <w:r>
        <w:rPr>
          <w:rFonts w:ascii="Times New Roman"/>
          <w:b w:val="false"/>
          <w:i w:val="false"/>
          <w:color w:val="000000"/>
          <w:sz w:val="28"/>
        </w:rPr>
        <w:t>
      5.3.2. Производственный процесс ветеринарного лекарственного препарата.</w:t>
      </w:r>
    </w:p>
    <w:bookmarkEnd w:id="2301"/>
    <w:bookmarkStart w:name="z2526" w:id="2302"/>
    <w:p>
      <w:pPr>
        <w:spacing w:after="0"/>
        <w:ind w:left="0"/>
        <w:jc w:val="both"/>
      </w:pPr>
      <w:r>
        <w:rPr>
          <w:rFonts w:ascii="Times New Roman"/>
          <w:b w:val="false"/>
          <w:i w:val="false"/>
          <w:color w:val="000000"/>
          <w:sz w:val="28"/>
        </w:rPr>
        <w:t>
      Представляется схема производства и описание процесса с указанием промежуточных продуктов и отходов (при наличии).</w:t>
      </w:r>
    </w:p>
    <w:bookmarkEnd w:id="2302"/>
    <w:bookmarkStart w:name="z2527" w:id="2303"/>
    <w:p>
      <w:pPr>
        <w:spacing w:after="0"/>
        <w:ind w:left="0"/>
        <w:jc w:val="both"/>
      </w:pPr>
      <w:r>
        <w:rPr>
          <w:rFonts w:ascii="Times New Roman"/>
          <w:b w:val="false"/>
          <w:i w:val="false"/>
          <w:color w:val="000000"/>
          <w:sz w:val="28"/>
        </w:rPr>
        <w:t>
      5.4. Контроль исходных материалов.</w:t>
      </w:r>
    </w:p>
    <w:bookmarkEnd w:id="2303"/>
    <w:bookmarkStart w:name="z2528" w:id="2304"/>
    <w:p>
      <w:pPr>
        <w:spacing w:after="0"/>
        <w:ind w:left="0"/>
        <w:jc w:val="both"/>
      </w:pPr>
      <w:r>
        <w:rPr>
          <w:rFonts w:ascii="Times New Roman"/>
          <w:b w:val="false"/>
          <w:i w:val="false"/>
          <w:color w:val="000000"/>
          <w:sz w:val="28"/>
        </w:rPr>
        <w:t>
      Представляется обоснование включения фармакопейных или нефармакопейных методов контроля действующего вещества.</w:t>
      </w:r>
    </w:p>
    <w:bookmarkEnd w:id="2304"/>
    <w:bookmarkStart w:name="z2529" w:id="2305"/>
    <w:p>
      <w:pPr>
        <w:spacing w:after="0"/>
        <w:ind w:left="0"/>
        <w:jc w:val="both"/>
      </w:pPr>
      <w:r>
        <w:rPr>
          <w:rFonts w:ascii="Times New Roman"/>
          <w:b w:val="false"/>
          <w:i w:val="false"/>
          <w:color w:val="000000"/>
          <w:sz w:val="28"/>
        </w:rPr>
        <w:t>
      5.4.1. Материал биологического происхождения.</w:t>
      </w:r>
    </w:p>
    <w:bookmarkEnd w:id="2305"/>
    <w:bookmarkStart w:name="z2530" w:id="2306"/>
    <w:p>
      <w:pPr>
        <w:spacing w:after="0"/>
        <w:ind w:left="0"/>
        <w:jc w:val="both"/>
      </w:pPr>
      <w:r>
        <w:rPr>
          <w:rFonts w:ascii="Times New Roman"/>
          <w:b w:val="false"/>
          <w:i w:val="false"/>
          <w:color w:val="000000"/>
          <w:sz w:val="28"/>
        </w:rPr>
        <w:t>
      Представляется обоснование выбора материала биологического происхождения.</w:t>
      </w:r>
    </w:p>
    <w:bookmarkEnd w:id="2306"/>
    <w:bookmarkStart w:name="z2531" w:id="2307"/>
    <w:p>
      <w:pPr>
        <w:spacing w:after="0"/>
        <w:ind w:left="0"/>
        <w:jc w:val="both"/>
      </w:pPr>
      <w:r>
        <w:rPr>
          <w:rFonts w:ascii="Times New Roman"/>
          <w:b w:val="false"/>
          <w:i w:val="false"/>
          <w:color w:val="000000"/>
          <w:sz w:val="28"/>
        </w:rPr>
        <w:t>
      5.4.1.1. Данные о материале биологического происхождения:</w:t>
      </w:r>
    </w:p>
    <w:bookmarkEnd w:id="2307"/>
    <w:bookmarkStart w:name="z2532" w:id="2308"/>
    <w:p>
      <w:pPr>
        <w:spacing w:after="0"/>
        <w:ind w:left="0"/>
        <w:jc w:val="both"/>
      </w:pPr>
      <w:r>
        <w:rPr>
          <w:rFonts w:ascii="Times New Roman"/>
          <w:b w:val="false"/>
          <w:i w:val="false"/>
          <w:color w:val="000000"/>
          <w:sz w:val="28"/>
        </w:rPr>
        <w:t>
      сведения об источнике;</w:t>
      </w:r>
    </w:p>
    <w:bookmarkEnd w:id="2308"/>
    <w:bookmarkStart w:name="z2533" w:id="2309"/>
    <w:p>
      <w:pPr>
        <w:spacing w:after="0"/>
        <w:ind w:left="0"/>
        <w:jc w:val="both"/>
      </w:pPr>
      <w:r>
        <w:rPr>
          <w:rFonts w:ascii="Times New Roman"/>
          <w:b w:val="false"/>
          <w:i w:val="false"/>
          <w:color w:val="000000"/>
          <w:sz w:val="28"/>
        </w:rPr>
        <w:t>
      наименование, происхождение и история всех пассажей посевных материалов (т.е. клеток, вирусов, бактерий);</w:t>
      </w:r>
    </w:p>
    <w:bookmarkEnd w:id="2309"/>
    <w:bookmarkStart w:name="z2534" w:id="2310"/>
    <w:p>
      <w:pPr>
        <w:spacing w:after="0"/>
        <w:ind w:left="0"/>
        <w:jc w:val="both"/>
      </w:pPr>
      <w:r>
        <w:rPr>
          <w:rFonts w:ascii="Times New Roman"/>
          <w:b w:val="false"/>
          <w:i w:val="false"/>
          <w:color w:val="000000"/>
          <w:sz w:val="28"/>
        </w:rPr>
        <w:t>
      подготовка и описание главного посевного материала;</w:t>
      </w:r>
    </w:p>
    <w:bookmarkEnd w:id="2310"/>
    <w:bookmarkStart w:name="z2535" w:id="2311"/>
    <w:p>
      <w:pPr>
        <w:spacing w:after="0"/>
        <w:ind w:left="0"/>
        <w:jc w:val="both"/>
      </w:pPr>
      <w:r>
        <w:rPr>
          <w:rFonts w:ascii="Times New Roman"/>
          <w:b w:val="false"/>
          <w:i w:val="false"/>
          <w:color w:val="000000"/>
          <w:sz w:val="28"/>
        </w:rPr>
        <w:t>
      контроль и тесты, проведенные на главном посевном материале;</w:t>
      </w:r>
    </w:p>
    <w:bookmarkEnd w:id="2311"/>
    <w:bookmarkStart w:name="z2536" w:id="2312"/>
    <w:p>
      <w:pPr>
        <w:spacing w:after="0"/>
        <w:ind w:left="0"/>
        <w:jc w:val="both"/>
      </w:pPr>
      <w:r>
        <w:rPr>
          <w:rFonts w:ascii="Times New Roman"/>
          <w:b w:val="false"/>
          <w:i w:val="false"/>
          <w:color w:val="000000"/>
          <w:sz w:val="28"/>
        </w:rPr>
        <w:t>
      подготовка и описание рабочей партии посевного материала;</w:t>
      </w:r>
    </w:p>
    <w:bookmarkEnd w:id="2312"/>
    <w:bookmarkStart w:name="z2537" w:id="2313"/>
    <w:p>
      <w:pPr>
        <w:spacing w:after="0"/>
        <w:ind w:left="0"/>
        <w:jc w:val="both"/>
      </w:pPr>
      <w:r>
        <w:rPr>
          <w:rFonts w:ascii="Times New Roman"/>
          <w:b w:val="false"/>
          <w:i w:val="false"/>
          <w:color w:val="000000"/>
          <w:sz w:val="28"/>
        </w:rPr>
        <w:t xml:space="preserve">
      контроль и тесты, выполненные на рабочей партии посевного материала; </w:t>
      </w:r>
    </w:p>
    <w:bookmarkEnd w:id="2313"/>
    <w:bookmarkStart w:name="z2538" w:id="2314"/>
    <w:p>
      <w:pPr>
        <w:spacing w:after="0"/>
        <w:ind w:left="0"/>
        <w:jc w:val="both"/>
      </w:pPr>
      <w:r>
        <w:rPr>
          <w:rFonts w:ascii="Times New Roman"/>
          <w:b w:val="false"/>
          <w:i w:val="false"/>
          <w:color w:val="000000"/>
          <w:sz w:val="28"/>
        </w:rPr>
        <w:t>
      условия хранения главного и рабочего посевного материала.</w:t>
      </w:r>
    </w:p>
    <w:bookmarkEnd w:id="2314"/>
    <w:bookmarkStart w:name="z2539" w:id="2315"/>
    <w:p>
      <w:pPr>
        <w:spacing w:after="0"/>
        <w:ind w:left="0"/>
        <w:jc w:val="both"/>
      </w:pPr>
      <w:r>
        <w:rPr>
          <w:rFonts w:ascii="Times New Roman"/>
          <w:b w:val="false"/>
          <w:i w:val="false"/>
          <w:color w:val="000000"/>
          <w:sz w:val="28"/>
        </w:rPr>
        <w:t>
      5.4.1.2. Назначение материала биологического происхождения.</w:t>
      </w:r>
    </w:p>
    <w:bookmarkEnd w:id="2315"/>
    <w:bookmarkStart w:name="z2540" w:id="2316"/>
    <w:p>
      <w:pPr>
        <w:spacing w:after="0"/>
        <w:ind w:left="0"/>
        <w:jc w:val="both"/>
      </w:pPr>
      <w:r>
        <w:rPr>
          <w:rFonts w:ascii="Times New Roman"/>
          <w:b w:val="false"/>
          <w:i w:val="false"/>
          <w:color w:val="000000"/>
          <w:sz w:val="28"/>
        </w:rPr>
        <w:t>
      5.4.1.3. Идентификация и характеристика материала биологического происхождения.</w:t>
      </w:r>
    </w:p>
    <w:bookmarkEnd w:id="2316"/>
    <w:bookmarkStart w:name="z2541" w:id="2317"/>
    <w:p>
      <w:pPr>
        <w:spacing w:after="0"/>
        <w:ind w:left="0"/>
        <w:jc w:val="both"/>
      </w:pPr>
      <w:r>
        <w:rPr>
          <w:rFonts w:ascii="Times New Roman"/>
          <w:b w:val="false"/>
          <w:i w:val="false"/>
          <w:color w:val="000000"/>
          <w:sz w:val="28"/>
        </w:rPr>
        <w:t>
      5.4.1.5. Текущий контроль:</w:t>
      </w:r>
    </w:p>
    <w:bookmarkEnd w:id="2317"/>
    <w:bookmarkStart w:name="z2542" w:id="2318"/>
    <w:p>
      <w:pPr>
        <w:spacing w:after="0"/>
        <w:ind w:left="0"/>
        <w:jc w:val="both"/>
      </w:pPr>
      <w:r>
        <w:rPr>
          <w:rFonts w:ascii="Times New Roman"/>
          <w:b w:val="false"/>
          <w:i w:val="false"/>
          <w:color w:val="000000"/>
          <w:sz w:val="28"/>
        </w:rPr>
        <w:t>
      инфекционная активность;</w:t>
      </w:r>
    </w:p>
    <w:bookmarkEnd w:id="2318"/>
    <w:bookmarkStart w:name="z2543" w:id="2319"/>
    <w:p>
      <w:pPr>
        <w:spacing w:after="0"/>
        <w:ind w:left="0"/>
        <w:jc w:val="both"/>
      </w:pPr>
      <w:r>
        <w:rPr>
          <w:rFonts w:ascii="Times New Roman"/>
          <w:b w:val="false"/>
          <w:i w:val="false"/>
          <w:color w:val="000000"/>
          <w:sz w:val="28"/>
        </w:rPr>
        <w:t>
      отсутствие контаминации микроорганизмами для живых вакцин;</w:t>
      </w:r>
    </w:p>
    <w:bookmarkEnd w:id="2319"/>
    <w:bookmarkStart w:name="z2544" w:id="2320"/>
    <w:p>
      <w:pPr>
        <w:spacing w:after="0"/>
        <w:ind w:left="0"/>
        <w:jc w:val="both"/>
      </w:pPr>
      <w:r>
        <w:rPr>
          <w:rFonts w:ascii="Times New Roman"/>
          <w:b w:val="false"/>
          <w:i w:val="false"/>
          <w:color w:val="000000"/>
          <w:sz w:val="28"/>
        </w:rPr>
        <w:t>
      степень очистки для инактивированных вакцин;</w:t>
      </w:r>
    </w:p>
    <w:bookmarkEnd w:id="2320"/>
    <w:bookmarkStart w:name="z2545" w:id="2321"/>
    <w:p>
      <w:pPr>
        <w:spacing w:after="0"/>
        <w:ind w:left="0"/>
        <w:jc w:val="both"/>
      </w:pPr>
      <w:r>
        <w:rPr>
          <w:rFonts w:ascii="Times New Roman"/>
          <w:b w:val="false"/>
          <w:i w:val="false"/>
          <w:color w:val="000000"/>
          <w:sz w:val="28"/>
        </w:rPr>
        <w:t>
      полнота инактивации для инактивированных вакцин.</w:t>
      </w:r>
    </w:p>
    <w:bookmarkEnd w:id="2321"/>
    <w:bookmarkStart w:name="z2546" w:id="2322"/>
    <w:p>
      <w:pPr>
        <w:spacing w:after="0"/>
        <w:ind w:left="0"/>
        <w:jc w:val="both"/>
      </w:pPr>
      <w:r>
        <w:rPr>
          <w:rFonts w:ascii="Times New Roman"/>
          <w:b w:val="false"/>
          <w:i w:val="false"/>
          <w:color w:val="000000"/>
          <w:sz w:val="28"/>
        </w:rPr>
        <w:t>
      5.4.1.6 Вакцины, произведенные посредством рекомбинированной ДНК технологии:</w:t>
      </w:r>
    </w:p>
    <w:bookmarkEnd w:id="2322"/>
    <w:bookmarkStart w:name="z2547" w:id="2323"/>
    <w:p>
      <w:pPr>
        <w:spacing w:after="0"/>
        <w:ind w:left="0"/>
        <w:jc w:val="both"/>
      </w:pPr>
      <w:r>
        <w:rPr>
          <w:rFonts w:ascii="Times New Roman"/>
          <w:b w:val="false"/>
          <w:i w:val="false"/>
          <w:color w:val="000000"/>
          <w:sz w:val="28"/>
        </w:rPr>
        <w:t>
      5.4.1.6.1. Исходные материалы:</w:t>
      </w:r>
    </w:p>
    <w:bookmarkEnd w:id="2323"/>
    <w:bookmarkStart w:name="z2548" w:id="2324"/>
    <w:p>
      <w:pPr>
        <w:spacing w:after="0"/>
        <w:ind w:left="0"/>
        <w:jc w:val="both"/>
      </w:pPr>
      <w:r>
        <w:rPr>
          <w:rFonts w:ascii="Times New Roman"/>
          <w:b w:val="false"/>
          <w:i w:val="false"/>
          <w:color w:val="000000"/>
          <w:sz w:val="28"/>
        </w:rPr>
        <w:t>
      интересующий ген: название, происхождение, стратегия изоляции;</w:t>
      </w:r>
    </w:p>
    <w:bookmarkEnd w:id="2324"/>
    <w:bookmarkStart w:name="z2549" w:id="2325"/>
    <w:p>
      <w:pPr>
        <w:spacing w:after="0"/>
        <w:ind w:left="0"/>
        <w:jc w:val="both"/>
      </w:pPr>
      <w:r>
        <w:rPr>
          <w:rFonts w:ascii="Times New Roman"/>
          <w:b w:val="false"/>
          <w:i w:val="false"/>
          <w:color w:val="000000"/>
          <w:sz w:val="28"/>
        </w:rPr>
        <w:t>
      описание стартового штамма (штаммов) или клеточной колонии (клеточных колоний): название, происхождение, предыстория, идентификация, характеристики, потенциальные микробные и (или) вирусные загрязнители;</w:t>
      </w:r>
    </w:p>
    <w:bookmarkEnd w:id="2325"/>
    <w:bookmarkStart w:name="z2550" w:id="2326"/>
    <w:p>
      <w:pPr>
        <w:spacing w:after="0"/>
        <w:ind w:left="0"/>
        <w:jc w:val="both"/>
      </w:pPr>
      <w:r>
        <w:rPr>
          <w:rFonts w:ascii="Times New Roman"/>
          <w:b w:val="false"/>
          <w:i w:val="false"/>
          <w:color w:val="000000"/>
          <w:sz w:val="28"/>
        </w:rPr>
        <w:t>
      5.4.1.6.2. Подготовка продуцирующего штамма или клеточной колонии:</w:t>
      </w:r>
    </w:p>
    <w:bookmarkEnd w:id="2326"/>
    <w:bookmarkStart w:name="z2551" w:id="2327"/>
    <w:p>
      <w:pPr>
        <w:spacing w:after="0"/>
        <w:ind w:left="0"/>
        <w:jc w:val="both"/>
      </w:pPr>
      <w:r>
        <w:rPr>
          <w:rFonts w:ascii="Times New Roman"/>
          <w:b w:val="false"/>
          <w:i w:val="false"/>
          <w:color w:val="000000"/>
          <w:sz w:val="28"/>
        </w:rPr>
        <w:t>
      построение экспрессивного вектора: название, происхождение, функция репликона, промотера, усилителя и других элементов регуляции, гены, используемые для селекции, другие рамки считывания, способ привнесения в продуцирующий штамм;</w:t>
      </w:r>
    </w:p>
    <w:bookmarkEnd w:id="2327"/>
    <w:bookmarkStart w:name="z2552" w:id="2328"/>
    <w:p>
      <w:pPr>
        <w:spacing w:after="0"/>
        <w:ind w:left="0"/>
        <w:jc w:val="both"/>
      </w:pPr>
      <w:r>
        <w:rPr>
          <w:rFonts w:ascii="Times New Roman"/>
          <w:b w:val="false"/>
          <w:i w:val="false"/>
          <w:color w:val="000000"/>
          <w:sz w:val="28"/>
        </w:rPr>
        <w:t>
      данные по синтезу и клонированию;</w:t>
      </w:r>
    </w:p>
    <w:bookmarkEnd w:id="2328"/>
    <w:bookmarkStart w:name="z2553" w:id="2329"/>
    <w:p>
      <w:pPr>
        <w:spacing w:after="0"/>
        <w:ind w:left="0"/>
        <w:jc w:val="both"/>
      </w:pPr>
      <w:r>
        <w:rPr>
          <w:rFonts w:ascii="Times New Roman"/>
          <w:b w:val="false"/>
          <w:i w:val="false"/>
          <w:color w:val="000000"/>
          <w:sz w:val="28"/>
        </w:rPr>
        <w:t>
      5.4.1.6.3. Описание продуцирующего штамма или клеточной колонии: биологические свойства различных элементов, найденных в готовом продукте, и детали добавленного выраженного гена (генов), возникновение клеточного вектора (интегрированного или экстрахромосомного), номер копии;</w:t>
      </w:r>
    </w:p>
    <w:bookmarkEnd w:id="2329"/>
    <w:bookmarkStart w:name="z2554" w:id="2330"/>
    <w:p>
      <w:pPr>
        <w:spacing w:after="0"/>
        <w:ind w:left="0"/>
        <w:jc w:val="both"/>
      </w:pPr>
      <w:r>
        <w:rPr>
          <w:rFonts w:ascii="Times New Roman"/>
          <w:b w:val="false"/>
          <w:i w:val="false"/>
          <w:color w:val="000000"/>
          <w:sz w:val="28"/>
        </w:rPr>
        <w:t>
      5.4.1.6.4. Конструктивное или управляемое выражение;</w:t>
      </w:r>
    </w:p>
    <w:bookmarkEnd w:id="2330"/>
    <w:bookmarkStart w:name="z2555" w:id="2331"/>
    <w:p>
      <w:pPr>
        <w:spacing w:after="0"/>
        <w:ind w:left="0"/>
        <w:jc w:val="both"/>
      </w:pPr>
      <w:r>
        <w:rPr>
          <w:rFonts w:ascii="Times New Roman"/>
          <w:b w:val="false"/>
          <w:i w:val="false"/>
          <w:color w:val="000000"/>
          <w:sz w:val="28"/>
        </w:rPr>
        <w:t>
      5.4.1.6.5. Генетическая стабильность:</w:t>
      </w:r>
    </w:p>
    <w:bookmarkEnd w:id="2331"/>
    <w:bookmarkStart w:name="z2556" w:id="2332"/>
    <w:p>
      <w:pPr>
        <w:spacing w:after="0"/>
        <w:ind w:left="0"/>
        <w:jc w:val="both"/>
      </w:pPr>
      <w:r>
        <w:rPr>
          <w:rFonts w:ascii="Times New Roman"/>
          <w:b w:val="false"/>
          <w:i w:val="false"/>
          <w:color w:val="000000"/>
          <w:sz w:val="28"/>
        </w:rPr>
        <w:t>
      конструктивная стабильность;</w:t>
      </w:r>
    </w:p>
    <w:bookmarkEnd w:id="2332"/>
    <w:bookmarkStart w:name="z2557" w:id="2333"/>
    <w:p>
      <w:pPr>
        <w:spacing w:after="0"/>
        <w:ind w:left="0"/>
        <w:jc w:val="both"/>
      </w:pPr>
      <w:r>
        <w:rPr>
          <w:rFonts w:ascii="Times New Roman"/>
          <w:b w:val="false"/>
          <w:i w:val="false"/>
          <w:color w:val="000000"/>
          <w:sz w:val="28"/>
        </w:rPr>
        <w:t>
      сегрегационная стабильность;</w:t>
      </w:r>
    </w:p>
    <w:bookmarkEnd w:id="2333"/>
    <w:bookmarkStart w:name="z2558" w:id="2334"/>
    <w:p>
      <w:pPr>
        <w:spacing w:after="0"/>
        <w:ind w:left="0"/>
        <w:jc w:val="both"/>
      </w:pPr>
      <w:r>
        <w:rPr>
          <w:rFonts w:ascii="Times New Roman"/>
          <w:b w:val="false"/>
          <w:i w:val="false"/>
          <w:color w:val="000000"/>
          <w:sz w:val="28"/>
        </w:rPr>
        <w:t>
      стабильность до и после максимального уровня изменения, используемого для полномасштабного производства;</w:t>
      </w:r>
    </w:p>
    <w:bookmarkEnd w:id="2334"/>
    <w:bookmarkStart w:name="z2559" w:id="2335"/>
    <w:p>
      <w:pPr>
        <w:spacing w:after="0"/>
        <w:ind w:left="0"/>
        <w:jc w:val="both"/>
      </w:pPr>
      <w:r>
        <w:rPr>
          <w:rFonts w:ascii="Times New Roman"/>
          <w:b w:val="false"/>
          <w:i w:val="false"/>
          <w:color w:val="000000"/>
          <w:sz w:val="28"/>
        </w:rPr>
        <w:t>
      генетическая стабильность (в случае использования постоянной культуры).</w:t>
      </w:r>
    </w:p>
    <w:bookmarkEnd w:id="2335"/>
    <w:bookmarkStart w:name="z2560" w:id="2336"/>
    <w:p>
      <w:pPr>
        <w:spacing w:after="0"/>
        <w:ind w:left="0"/>
        <w:jc w:val="both"/>
      </w:pPr>
      <w:r>
        <w:rPr>
          <w:rFonts w:ascii="Times New Roman"/>
          <w:b w:val="false"/>
          <w:i w:val="false"/>
          <w:color w:val="000000"/>
          <w:sz w:val="28"/>
        </w:rPr>
        <w:t>
      5.4.2. Материал небиологического происхождения.</w:t>
      </w:r>
    </w:p>
    <w:bookmarkEnd w:id="2336"/>
    <w:bookmarkStart w:name="z2561" w:id="2337"/>
    <w:p>
      <w:pPr>
        <w:spacing w:after="0"/>
        <w:ind w:left="0"/>
        <w:jc w:val="both"/>
      </w:pPr>
      <w:r>
        <w:rPr>
          <w:rFonts w:ascii="Times New Roman"/>
          <w:b w:val="false"/>
          <w:i w:val="false"/>
          <w:color w:val="000000"/>
          <w:sz w:val="28"/>
        </w:rPr>
        <w:t>
      Представляется обоснование выбора материала небиологического происхождения.</w:t>
      </w:r>
    </w:p>
    <w:bookmarkEnd w:id="2337"/>
    <w:bookmarkStart w:name="z2562" w:id="2338"/>
    <w:p>
      <w:pPr>
        <w:spacing w:after="0"/>
        <w:ind w:left="0"/>
        <w:jc w:val="both"/>
      </w:pPr>
      <w:r>
        <w:rPr>
          <w:rFonts w:ascii="Times New Roman"/>
          <w:b w:val="false"/>
          <w:i w:val="false"/>
          <w:color w:val="000000"/>
          <w:sz w:val="28"/>
        </w:rPr>
        <w:t xml:space="preserve">
      5.4.2.1. Данные о материале небиологического происхождения: </w:t>
      </w:r>
    </w:p>
    <w:bookmarkEnd w:id="2338"/>
    <w:bookmarkStart w:name="z2563" w:id="2339"/>
    <w:p>
      <w:pPr>
        <w:spacing w:after="0"/>
        <w:ind w:left="0"/>
        <w:jc w:val="both"/>
      </w:pPr>
      <w:r>
        <w:rPr>
          <w:rFonts w:ascii="Times New Roman"/>
          <w:b w:val="false"/>
          <w:i w:val="false"/>
          <w:color w:val="000000"/>
          <w:sz w:val="28"/>
        </w:rPr>
        <w:t>
      торговое наименование;</w:t>
      </w:r>
    </w:p>
    <w:bookmarkEnd w:id="2339"/>
    <w:bookmarkStart w:name="z2564" w:id="2340"/>
    <w:p>
      <w:pPr>
        <w:spacing w:after="0"/>
        <w:ind w:left="0"/>
        <w:jc w:val="both"/>
      </w:pPr>
      <w:r>
        <w:rPr>
          <w:rFonts w:ascii="Times New Roman"/>
          <w:b w:val="false"/>
          <w:i w:val="false"/>
          <w:color w:val="000000"/>
          <w:sz w:val="28"/>
        </w:rPr>
        <w:t>
      научные синонимы (при наличии);</w:t>
      </w:r>
    </w:p>
    <w:bookmarkEnd w:id="2340"/>
    <w:bookmarkStart w:name="z2565" w:id="2341"/>
    <w:p>
      <w:pPr>
        <w:spacing w:after="0"/>
        <w:ind w:left="0"/>
        <w:jc w:val="both"/>
      </w:pPr>
      <w:r>
        <w:rPr>
          <w:rFonts w:ascii="Times New Roman"/>
          <w:b w:val="false"/>
          <w:i w:val="false"/>
          <w:color w:val="000000"/>
          <w:sz w:val="28"/>
        </w:rPr>
        <w:t>
      сведения об источнике.</w:t>
      </w:r>
    </w:p>
    <w:bookmarkEnd w:id="2341"/>
    <w:bookmarkStart w:name="z2566" w:id="2342"/>
    <w:p>
      <w:pPr>
        <w:spacing w:after="0"/>
        <w:ind w:left="0"/>
        <w:jc w:val="both"/>
      </w:pPr>
      <w:r>
        <w:rPr>
          <w:rFonts w:ascii="Times New Roman"/>
          <w:b w:val="false"/>
          <w:i w:val="false"/>
          <w:color w:val="000000"/>
          <w:sz w:val="28"/>
        </w:rPr>
        <w:t>
      5.4.2.2. Описание и функция материала небиологического происхождения.</w:t>
      </w:r>
    </w:p>
    <w:bookmarkEnd w:id="2342"/>
    <w:bookmarkStart w:name="z2567" w:id="2343"/>
    <w:p>
      <w:pPr>
        <w:spacing w:after="0"/>
        <w:ind w:left="0"/>
        <w:jc w:val="both"/>
      </w:pPr>
      <w:r>
        <w:rPr>
          <w:rFonts w:ascii="Times New Roman"/>
          <w:b w:val="false"/>
          <w:i w:val="false"/>
          <w:color w:val="000000"/>
          <w:sz w:val="28"/>
        </w:rPr>
        <w:t>
      5.4.2.3. Методы идентификации.</w:t>
      </w:r>
    </w:p>
    <w:bookmarkEnd w:id="2343"/>
    <w:bookmarkStart w:name="z2568" w:id="2344"/>
    <w:p>
      <w:pPr>
        <w:spacing w:after="0"/>
        <w:ind w:left="0"/>
        <w:jc w:val="both"/>
      </w:pPr>
      <w:r>
        <w:rPr>
          <w:rFonts w:ascii="Times New Roman"/>
          <w:b w:val="false"/>
          <w:i w:val="false"/>
          <w:color w:val="000000"/>
          <w:sz w:val="28"/>
        </w:rPr>
        <w:t>
      5.4.2.4. Чистота.</w:t>
      </w:r>
    </w:p>
    <w:bookmarkEnd w:id="2344"/>
    <w:bookmarkStart w:name="z2569" w:id="2345"/>
    <w:p>
      <w:pPr>
        <w:spacing w:after="0"/>
        <w:ind w:left="0"/>
        <w:jc w:val="both"/>
      </w:pPr>
      <w:r>
        <w:rPr>
          <w:rFonts w:ascii="Times New Roman"/>
          <w:b w:val="false"/>
          <w:i w:val="false"/>
          <w:color w:val="000000"/>
          <w:sz w:val="28"/>
        </w:rPr>
        <w:t>
      5.4.2.5. Сроки годности.</w:t>
      </w:r>
    </w:p>
    <w:bookmarkEnd w:id="2345"/>
    <w:bookmarkStart w:name="z2570" w:id="2346"/>
    <w:p>
      <w:pPr>
        <w:spacing w:after="0"/>
        <w:ind w:left="0"/>
        <w:jc w:val="both"/>
      </w:pPr>
      <w:r>
        <w:rPr>
          <w:rFonts w:ascii="Times New Roman"/>
          <w:b w:val="false"/>
          <w:i w:val="false"/>
          <w:color w:val="000000"/>
          <w:sz w:val="28"/>
        </w:rPr>
        <w:t>
      5.4.2.6. Контроль материала небиологического происхождения.</w:t>
      </w:r>
    </w:p>
    <w:bookmarkEnd w:id="2346"/>
    <w:bookmarkStart w:name="z2571" w:id="2347"/>
    <w:p>
      <w:pPr>
        <w:spacing w:after="0"/>
        <w:ind w:left="0"/>
        <w:jc w:val="both"/>
      </w:pPr>
      <w:r>
        <w:rPr>
          <w:rFonts w:ascii="Times New Roman"/>
          <w:b w:val="false"/>
          <w:i w:val="false"/>
          <w:color w:val="000000"/>
          <w:sz w:val="28"/>
        </w:rPr>
        <w:t>
      5.4.3. Подготовка питательной среды.</w:t>
      </w:r>
    </w:p>
    <w:bookmarkEnd w:id="2347"/>
    <w:bookmarkStart w:name="z2572" w:id="2348"/>
    <w:p>
      <w:pPr>
        <w:spacing w:after="0"/>
        <w:ind w:left="0"/>
        <w:jc w:val="both"/>
      </w:pPr>
      <w:r>
        <w:rPr>
          <w:rFonts w:ascii="Times New Roman"/>
          <w:b w:val="false"/>
          <w:i w:val="false"/>
          <w:color w:val="000000"/>
          <w:sz w:val="28"/>
        </w:rPr>
        <w:t>
      5.4.3.1. Исходный материал для подготовки питательной среды.</w:t>
      </w:r>
    </w:p>
    <w:bookmarkEnd w:id="2348"/>
    <w:bookmarkStart w:name="z2573" w:id="2349"/>
    <w:p>
      <w:pPr>
        <w:spacing w:after="0"/>
        <w:ind w:left="0"/>
        <w:jc w:val="both"/>
      </w:pPr>
      <w:r>
        <w:rPr>
          <w:rFonts w:ascii="Times New Roman"/>
          <w:b w:val="false"/>
          <w:i w:val="false"/>
          <w:color w:val="000000"/>
          <w:sz w:val="28"/>
        </w:rPr>
        <w:t>
      5.4.3.2. Количественный состав среды.</w:t>
      </w:r>
    </w:p>
    <w:bookmarkEnd w:id="2349"/>
    <w:bookmarkStart w:name="z2574" w:id="2350"/>
    <w:p>
      <w:pPr>
        <w:spacing w:after="0"/>
        <w:ind w:left="0"/>
        <w:jc w:val="both"/>
      </w:pPr>
      <w:r>
        <w:rPr>
          <w:rFonts w:ascii="Times New Roman"/>
          <w:b w:val="false"/>
          <w:i w:val="false"/>
          <w:color w:val="000000"/>
          <w:sz w:val="28"/>
        </w:rPr>
        <w:t xml:space="preserve">
      5.4.3.3. Метод подготовки, включая процедуру стерилизации. </w:t>
      </w:r>
    </w:p>
    <w:bookmarkEnd w:id="2350"/>
    <w:bookmarkStart w:name="z2575" w:id="2351"/>
    <w:p>
      <w:pPr>
        <w:spacing w:after="0"/>
        <w:ind w:left="0"/>
        <w:jc w:val="both"/>
      </w:pPr>
      <w:r>
        <w:rPr>
          <w:rFonts w:ascii="Times New Roman"/>
          <w:b w:val="false"/>
          <w:i w:val="false"/>
          <w:color w:val="000000"/>
          <w:sz w:val="28"/>
        </w:rPr>
        <w:t>
      5.4.3.4. Контроль качества приготовленной среды.</w:t>
      </w:r>
    </w:p>
    <w:bookmarkEnd w:id="2351"/>
    <w:bookmarkStart w:name="z2576" w:id="2352"/>
    <w:p>
      <w:pPr>
        <w:spacing w:after="0"/>
        <w:ind w:left="0"/>
        <w:jc w:val="both"/>
      </w:pPr>
      <w:r>
        <w:rPr>
          <w:rFonts w:ascii="Times New Roman"/>
          <w:b w:val="false"/>
          <w:i w:val="false"/>
          <w:color w:val="000000"/>
          <w:sz w:val="28"/>
        </w:rPr>
        <w:t>
      5.5. Контроль промежуточного продукта.</w:t>
      </w:r>
    </w:p>
    <w:bookmarkEnd w:id="2352"/>
    <w:bookmarkStart w:name="z2577" w:id="2353"/>
    <w:p>
      <w:pPr>
        <w:spacing w:after="0"/>
        <w:ind w:left="0"/>
        <w:jc w:val="both"/>
      </w:pPr>
      <w:r>
        <w:rPr>
          <w:rFonts w:ascii="Times New Roman"/>
          <w:b w:val="false"/>
          <w:i w:val="false"/>
          <w:color w:val="000000"/>
          <w:sz w:val="28"/>
        </w:rPr>
        <w:t xml:space="preserve">
      Представляется описание методов контроля промежуточного продукта, а также обоснование выбора точек промежуточного контроля при производстве лекарственной формы. </w:t>
      </w:r>
    </w:p>
    <w:bookmarkEnd w:id="2353"/>
    <w:bookmarkStart w:name="z2578" w:id="2354"/>
    <w:p>
      <w:pPr>
        <w:spacing w:after="0"/>
        <w:ind w:left="0"/>
        <w:jc w:val="both"/>
      </w:pPr>
      <w:r>
        <w:rPr>
          <w:rFonts w:ascii="Times New Roman"/>
          <w:b w:val="false"/>
          <w:i w:val="false"/>
          <w:color w:val="000000"/>
          <w:sz w:val="28"/>
        </w:rPr>
        <w:t>
      5.5.1. Вспомогательное вещество (вспомогательные вещества).</w:t>
      </w:r>
    </w:p>
    <w:bookmarkEnd w:id="2354"/>
    <w:bookmarkStart w:name="z2579" w:id="2355"/>
    <w:p>
      <w:pPr>
        <w:spacing w:after="0"/>
        <w:ind w:left="0"/>
        <w:jc w:val="both"/>
      </w:pPr>
      <w:r>
        <w:rPr>
          <w:rFonts w:ascii="Times New Roman"/>
          <w:b w:val="false"/>
          <w:i w:val="false"/>
          <w:color w:val="000000"/>
          <w:sz w:val="28"/>
        </w:rPr>
        <w:t>
      Представляется обоснование включения фармакопейных или нефармакопейных методов контроля вспомогательных веществ.</w:t>
      </w:r>
    </w:p>
    <w:bookmarkEnd w:id="2355"/>
    <w:bookmarkStart w:name="z2580" w:id="2356"/>
    <w:p>
      <w:pPr>
        <w:spacing w:after="0"/>
        <w:ind w:left="0"/>
        <w:jc w:val="both"/>
      </w:pPr>
      <w:r>
        <w:rPr>
          <w:rFonts w:ascii="Times New Roman"/>
          <w:b w:val="false"/>
          <w:i w:val="false"/>
          <w:color w:val="000000"/>
          <w:sz w:val="28"/>
        </w:rPr>
        <w:t>
      5.5.1.1. Спецификация и методы контроля:</w:t>
      </w:r>
    </w:p>
    <w:bookmarkEnd w:id="2356"/>
    <w:bookmarkStart w:name="z2581" w:id="2357"/>
    <w:p>
      <w:pPr>
        <w:spacing w:after="0"/>
        <w:ind w:left="0"/>
        <w:jc w:val="both"/>
      </w:pPr>
      <w:r>
        <w:rPr>
          <w:rFonts w:ascii="Times New Roman"/>
          <w:b w:val="false"/>
          <w:i w:val="false"/>
          <w:color w:val="000000"/>
          <w:sz w:val="28"/>
        </w:rPr>
        <w:t>
      а) вспомогательное вещество (вспомогательные вещества), описанные в фармакопее: необходимо указать фармакопею и представить копию монографии на вспомогательное вещество. Должно быть показано, что качество исходного материала находится в соответствии с требованиями монографии, упомянутой в досье;</w:t>
      </w:r>
    </w:p>
    <w:bookmarkEnd w:id="2357"/>
    <w:bookmarkStart w:name="z2582" w:id="2358"/>
    <w:p>
      <w:pPr>
        <w:spacing w:after="0"/>
        <w:ind w:left="0"/>
        <w:jc w:val="both"/>
      </w:pPr>
      <w:r>
        <w:rPr>
          <w:rFonts w:ascii="Times New Roman"/>
          <w:b w:val="false"/>
          <w:i w:val="false"/>
          <w:color w:val="000000"/>
          <w:sz w:val="28"/>
        </w:rPr>
        <w:t>
      б) вспомогательное вещество (вспомогательные вещества), не описанные в фармакопее: необходимо указать нормативную документацию, четко идентифицирующую вспомогательное вещество, а также описать:</w:t>
      </w:r>
    </w:p>
    <w:bookmarkEnd w:id="2358"/>
    <w:bookmarkStart w:name="z2583" w:id="2359"/>
    <w:p>
      <w:pPr>
        <w:spacing w:after="0"/>
        <w:ind w:left="0"/>
        <w:jc w:val="both"/>
      </w:pPr>
      <w:r>
        <w:rPr>
          <w:rFonts w:ascii="Times New Roman"/>
          <w:b w:val="false"/>
          <w:i w:val="false"/>
          <w:color w:val="000000"/>
          <w:sz w:val="28"/>
        </w:rPr>
        <w:t xml:space="preserve">
      физико-химические характеристики; </w:t>
      </w:r>
    </w:p>
    <w:bookmarkEnd w:id="2359"/>
    <w:bookmarkStart w:name="z2584" w:id="2360"/>
    <w:p>
      <w:pPr>
        <w:spacing w:after="0"/>
        <w:ind w:left="0"/>
        <w:jc w:val="both"/>
      </w:pPr>
      <w:r>
        <w:rPr>
          <w:rFonts w:ascii="Times New Roman"/>
          <w:b w:val="false"/>
          <w:i w:val="false"/>
          <w:color w:val="000000"/>
          <w:sz w:val="28"/>
        </w:rPr>
        <w:t xml:space="preserve">
      идентификационные тесты; </w:t>
      </w:r>
    </w:p>
    <w:bookmarkEnd w:id="2360"/>
    <w:bookmarkStart w:name="z2585" w:id="2361"/>
    <w:p>
      <w:pPr>
        <w:spacing w:after="0"/>
        <w:ind w:left="0"/>
        <w:jc w:val="both"/>
      </w:pPr>
      <w:r>
        <w:rPr>
          <w:rFonts w:ascii="Times New Roman"/>
          <w:b w:val="false"/>
          <w:i w:val="false"/>
          <w:color w:val="000000"/>
          <w:sz w:val="28"/>
        </w:rPr>
        <w:t xml:space="preserve">
      чистота (включая границы содержания суммарных, отдельных примесей, неидентифицированных суммарных и неидентифицированных отдельных примесей); </w:t>
      </w:r>
    </w:p>
    <w:bookmarkEnd w:id="2361"/>
    <w:bookmarkStart w:name="z2586" w:id="2362"/>
    <w:p>
      <w:pPr>
        <w:spacing w:after="0"/>
        <w:ind w:left="0"/>
        <w:jc w:val="both"/>
      </w:pPr>
      <w:r>
        <w:rPr>
          <w:rFonts w:ascii="Times New Roman"/>
          <w:b w:val="false"/>
          <w:i w:val="false"/>
          <w:color w:val="000000"/>
          <w:sz w:val="28"/>
        </w:rPr>
        <w:t>
      анализ количественного и качественного содержания.</w:t>
      </w:r>
    </w:p>
    <w:bookmarkEnd w:id="2362"/>
    <w:bookmarkStart w:name="z2587" w:id="2363"/>
    <w:p>
      <w:pPr>
        <w:spacing w:after="0"/>
        <w:ind w:left="0"/>
        <w:jc w:val="both"/>
      </w:pPr>
      <w:r>
        <w:rPr>
          <w:rFonts w:ascii="Times New Roman"/>
          <w:b w:val="false"/>
          <w:i w:val="false"/>
          <w:color w:val="000000"/>
          <w:sz w:val="28"/>
        </w:rPr>
        <w:t>
      5.5.1.2. Научные данные.</w:t>
      </w:r>
    </w:p>
    <w:bookmarkEnd w:id="2363"/>
    <w:bookmarkStart w:name="z2588" w:id="2364"/>
    <w:p>
      <w:pPr>
        <w:spacing w:after="0"/>
        <w:ind w:left="0"/>
        <w:jc w:val="both"/>
      </w:pPr>
      <w:r>
        <w:rPr>
          <w:rFonts w:ascii="Times New Roman"/>
          <w:b w:val="false"/>
          <w:i w:val="false"/>
          <w:color w:val="000000"/>
          <w:sz w:val="28"/>
        </w:rPr>
        <w:t>
      Представляется информация по вспомогательным веществам, раннее не используемыми в составе ветеринарного лекарственного препарата</w:t>
      </w:r>
      <w:r>
        <w:rPr>
          <w:rFonts w:ascii="Times New Roman"/>
          <w:b w:val="false"/>
          <w:i/>
          <w:color w:val="000000"/>
          <w:sz w:val="28"/>
        </w:rPr>
        <w:t>.</w:t>
      </w:r>
    </w:p>
    <w:bookmarkEnd w:id="2364"/>
    <w:bookmarkStart w:name="z2589" w:id="2365"/>
    <w:p>
      <w:pPr>
        <w:spacing w:after="0"/>
        <w:ind w:left="0"/>
        <w:jc w:val="both"/>
      </w:pPr>
      <w:r>
        <w:rPr>
          <w:rFonts w:ascii="Times New Roman"/>
          <w:b w:val="false"/>
          <w:i w:val="false"/>
          <w:color w:val="000000"/>
          <w:sz w:val="28"/>
        </w:rPr>
        <w:t>
      5.5.2. Упаковка.</w:t>
      </w:r>
    </w:p>
    <w:bookmarkEnd w:id="2365"/>
    <w:bookmarkStart w:name="z2590" w:id="2366"/>
    <w:p>
      <w:pPr>
        <w:spacing w:after="0"/>
        <w:ind w:left="0"/>
        <w:jc w:val="both"/>
      </w:pPr>
      <w:r>
        <w:rPr>
          <w:rFonts w:ascii="Times New Roman"/>
          <w:b w:val="false"/>
          <w:i w:val="false"/>
          <w:color w:val="000000"/>
          <w:sz w:val="28"/>
        </w:rPr>
        <w:t>
      Представляется обоснование влияния упаковочного материала на стабильность готового ветеринарного лекарственного препарата при хранении.</w:t>
      </w:r>
    </w:p>
    <w:bookmarkEnd w:id="2366"/>
    <w:bookmarkStart w:name="z2591" w:id="2367"/>
    <w:p>
      <w:pPr>
        <w:spacing w:after="0"/>
        <w:ind w:left="0"/>
        <w:jc w:val="both"/>
      </w:pPr>
      <w:r>
        <w:rPr>
          <w:rFonts w:ascii="Times New Roman"/>
          <w:b w:val="false"/>
          <w:i w:val="false"/>
          <w:color w:val="000000"/>
          <w:sz w:val="28"/>
        </w:rPr>
        <w:t>
      5.5.2.1. Спецификация и методы контроля:</w:t>
      </w:r>
    </w:p>
    <w:bookmarkEnd w:id="2367"/>
    <w:bookmarkStart w:name="z2592" w:id="2368"/>
    <w:p>
      <w:pPr>
        <w:spacing w:after="0"/>
        <w:ind w:left="0"/>
        <w:jc w:val="both"/>
      </w:pPr>
      <w:r>
        <w:rPr>
          <w:rFonts w:ascii="Times New Roman"/>
          <w:b w:val="false"/>
          <w:i w:val="false"/>
          <w:color w:val="000000"/>
          <w:sz w:val="28"/>
        </w:rPr>
        <w:t>
      тип материала;</w:t>
      </w:r>
    </w:p>
    <w:bookmarkEnd w:id="2368"/>
    <w:bookmarkStart w:name="z2593" w:id="2369"/>
    <w:p>
      <w:pPr>
        <w:spacing w:after="0"/>
        <w:ind w:left="0"/>
        <w:jc w:val="both"/>
      </w:pPr>
      <w:r>
        <w:rPr>
          <w:rFonts w:ascii="Times New Roman"/>
          <w:b w:val="false"/>
          <w:i w:val="false"/>
          <w:color w:val="000000"/>
          <w:sz w:val="28"/>
        </w:rPr>
        <w:t>
      конструкция;</w:t>
      </w:r>
    </w:p>
    <w:bookmarkEnd w:id="2369"/>
    <w:bookmarkStart w:name="z2594" w:id="2370"/>
    <w:p>
      <w:pPr>
        <w:spacing w:after="0"/>
        <w:ind w:left="0"/>
        <w:jc w:val="both"/>
      </w:pPr>
      <w:r>
        <w:rPr>
          <w:rFonts w:ascii="Times New Roman"/>
          <w:b w:val="false"/>
          <w:i w:val="false"/>
          <w:color w:val="000000"/>
          <w:sz w:val="28"/>
        </w:rPr>
        <w:t>
      документ, удостоверяющий качество упаковочного материала, и тесты, подтверждающие качество упаковочного материала.</w:t>
      </w:r>
    </w:p>
    <w:bookmarkEnd w:id="2370"/>
    <w:bookmarkStart w:name="z2595" w:id="2371"/>
    <w:p>
      <w:pPr>
        <w:spacing w:after="0"/>
        <w:ind w:left="0"/>
        <w:jc w:val="both"/>
      </w:pPr>
      <w:r>
        <w:rPr>
          <w:rFonts w:ascii="Times New Roman"/>
          <w:b w:val="false"/>
          <w:i w:val="false"/>
          <w:color w:val="000000"/>
          <w:sz w:val="28"/>
        </w:rPr>
        <w:t>
      5.5.2.2. Научные данные.</w:t>
      </w:r>
    </w:p>
    <w:bookmarkEnd w:id="2371"/>
    <w:bookmarkStart w:name="z2596" w:id="2372"/>
    <w:p>
      <w:pPr>
        <w:spacing w:after="0"/>
        <w:ind w:left="0"/>
        <w:jc w:val="both"/>
      </w:pPr>
      <w:r>
        <w:rPr>
          <w:rFonts w:ascii="Times New Roman"/>
          <w:b w:val="false"/>
          <w:i w:val="false"/>
          <w:color w:val="000000"/>
          <w:sz w:val="28"/>
        </w:rPr>
        <w:t>
      Представляется обоснование выбора упаковочных материалов и сертификаты анализа упаковочных материалов с его результатами.</w:t>
      </w:r>
    </w:p>
    <w:bookmarkEnd w:id="2372"/>
    <w:bookmarkStart w:name="z2597" w:id="2373"/>
    <w:p>
      <w:pPr>
        <w:spacing w:after="0"/>
        <w:ind w:left="0"/>
        <w:jc w:val="both"/>
      </w:pPr>
      <w:r>
        <w:rPr>
          <w:rFonts w:ascii="Times New Roman"/>
          <w:b w:val="false"/>
          <w:i w:val="false"/>
          <w:color w:val="000000"/>
          <w:sz w:val="28"/>
        </w:rPr>
        <w:t>
      5.5.3. Особые меры, касающиеся материалов животного происхождения.</w:t>
      </w:r>
    </w:p>
    <w:bookmarkEnd w:id="2373"/>
    <w:bookmarkStart w:name="z2598" w:id="2374"/>
    <w:p>
      <w:pPr>
        <w:spacing w:after="0"/>
        <w:ind w:left="0"/>
        <w:jc w:val="both"/>
      </w:pPr>
      <w:r>
        <w:rPr>
          <w:rFonts w:ascii="Times New Roman"/>
          <w:b w:val="false"/>
          <w:i w:val="false"/>
          <w:color w:val="000000"/>
          <w:sz w:val="28"/>
        </w:rPr>
        <w:t>
      Представляется научное обоснование отсутствия риска передачи агента, вызывающего трансмиссивную губкообразную энцефалопатию (ТГЭ), через готовую лекарственную форму при наличии в составе препарата белков животного происхождения.</w:t>
      </w:r>
    </w:p>
    <w:bookmarkEnd w:id="2374"/>
    <w:bookmarkStart w:name="z2599" w:id="2375"/>
    <w:p>
      <w:pPr>
        <w:spacing w:after="0"/>
        <w:ind w:left="0"/>
        <w:jc w:val="both"/>
      </w:pPr>
      <w:r>
        <w:rPr>
          <w:rFonts w:ascii="Times New Roman"/>
          <w:b w:val="false"/>
          <w:i w:val="false"/>
          <w:color w:val="000000"/>
          <w:sz w:val="28"/>
        </w:rPr>
        <w:t>
      5.6. Контроль готового ветеринарного лекарственного препарата.</w:t>
      </w:r>
    </w:p>
    <w:bookmarkEnd w:id="2375"/>
    <w:bookmarkStart w:name="z2600" w:id="2376"/>
    <w:p>
      <w:pPr>
        <w:spacing w:after="0"/>
        <w:ind w:left="0"/>
        <w:jc w:val="both"/>
      </w:pPr>
      <w:r>
        <w:rPr>
          <w:rFonts w:ascii="Times New Roman"/>
          <w:b w:val="false"/>
          <w:i w:val="false"/>
          <w:color w:val="000000"/>
          <w:sz w:val="28"/>
        </w:rPr>
        <w:t>
      Представляется обоснование выбора методов контроля ветеринарного лекарственного препарата, описание и валидация его методов контроля.</w:t>
      </w:r>
    </w:p>
    <w:bookmarkEnd w:id="2376"/>
    <w:bookmarkStart w:name="z2601" w:id="2377"/>
    <w:p>
      <w:pPr>
        <w:spacing w:after="0"/>
        <w:ind w:left="0"/>
        <w:jc w:val="both"/>
      </w:pPr>
      <w:r>
        <w:rPr>
          <w:rFonts w:ascii="Times New Roman"/>
          <w:b w:val="false"/>
          <w:i w:val="false"/>
          <w:color w:val="000000"/>
          <w:sz w:val="28"/>
        </w:rPr>
        <w:t>
      5.6.1. Требования к качеству ветеринарного лекарственного препарата (основные характеристики, специфические стандарты).</w:t>
      </w:r>
    </w:p>
    <w:bookmarkEnd w:id="2377"/>
    <w:bookmarkStart w:name="z2602" w:id="2378"/>
    <w:p>
      <w:pPr>
        <w:spacing w:after="0"/>
        <w:ind w:left="0"/>
        <w:jc w:val="both"/>
      </w:pPr>
      <w:r>
        <w:rPr>
          <w:rFonts w:ascii="Times New Roman"/>
          <w:b w:val="false"/>
          <w:i w:val="false"/>
          <w:color w:val="000000"/>
          <w:sz w:val="28"/>
        </w:rPr>
        <w:t>
      5.6.2. Методы контроля.</w:t>
      </w:r>
    </w:p>
    <w:bookmarkEnd w:id="2378"/>
    <w:bookmarkStart w:name="z2603" w:id="2379"/>
    <w:p>
      <w:pPr>
        <w:spacing w:after="0"/>
        <w:ind w:left="0"/>
        <w:jc w:val="both"/>
      </w:pPr>
      <w:r>
        <w:rPr>
          <w:rFonts w:ascii="Times New Roman"/>
          <w:b w:val="false"/>
          <w:i w:val="false"/>
          <w:color w:val="000000"/>
          <w:sz w:val="28"/>
        </w:rPr>
        <w:t>
      5.6.3. Валидация методов контроля.</w:t>
      </w:r>
    </w:p>
    <w:bookmarkEnd w:id="2379"/>
    <w:bookmarkStart w:name="z2604" w:id="2380"/>
    <w:p>
      <w:pPr>
        <w:spacing w:after="0"/>
        <w:ind w:left="0"/>
        <w:jc w:val="both"/>
      </w:pPr>
      <w:r>
        <w:rPr>
          <w:rFonts w:ascii="Times New Roman"/>
          <w:b w:val="false"/>
          <w:i w:val="false"/>
          <w:color w:val="000000"/>
          <w:sz w:val="28"/>
        </w:rPr>
        <w:t>
      5.7. Контроль готового продукта.</w:t>
      </w:r>
    </w:p>
    <w:bookmarkEnd w:id="2380"/>
    <w:bookmarkStart w:name="z2605" w:id="2381"/>
    <w:p>
      <w:pPr>
        <w:spacing w:after="0"/>
        <w:ind w:left="0"/>
        <w:jc w:val="both"/>
      </w:pPr>
      <w:r>
        <w:rPr>
          <w:rFonts w:ascii="Times New Roman"/>
          <w:b w:val="false"/>
          <w:i w:val="false"/>
          <w:color w:val="000000"/>
          <w:sz w:val="28"/>
        </w:rPr>
        <w:t>
      Представляется обоснование выбора методов контроля готовой лекарственной формы.</w:t>
      </w:r>
    </w:p>
    <w:bookmarkEnd w:id="2381"/>
    <w:bookmarkStart w:name="z2606" w:id="2382"/>
    <w:p>
      <w:pPr>
        <w:spacing w:after="0"/>
        <w:ind w:left="0"/>
        <w:jc w:val="both"/>
      </w:pPr>
      <w:r>
        <w:rPr>
          <w:rFonts w:ascii="Times New Roman"/>
          <w:b w:val="false"/>
          <w:i w:val="false"/>
          <w:color w:val="000000"/>
          <w:sz w:val="28"/>
        </w:rPr>
        <w:t>
      5.7.1. Стабильность.</w:t>
      </w:r>
    </w:p>
    <w:bookmarkEnd w:id="2382"/>
    <w:bookmarkStart w:name="z2607" w:id="2383"/>
    <w:p>
      <w:pPr>
        <w:spacing w:after="0"/>
        <w:ind w:left="0"/>
        <w:jc w:val="both"/>
      </w:pPr>
      <w:r>
        <w:rPr>
          <w:rFonts w:ascii="Times New Roman"/>
          <w:b w:val="false"/>
          <w:i w:val="false"/>
          <w:color w:val="000000"/>
          <w:sz w:val="28"/>
        </w:rPr>
        <w:t>
      5.7.1.1. Стабильность антигена в готовой лекарственной форме.</w:t>
      </w:r>
    </w:p>
    <w:bookmarkEnd w:id="2383"/>
    <w:p>
      <w:pPr>
        <w:spacing w:after="0"/>
        <w:ind w:left="0"/>
        <w:jc w:val="both"/>
      </w:pPr>
      <w:bookmarkStart w:name="z2608" w:id="2384"/>
      <w:r>
        <w:rPr>
          <w:rFonts w:ascii="Times New Roman"/>
          <w:b w:val="false"/>
          <w:i w:val="false"/>
          <w:color w:val="000000"/>
          <w:sz w:val="28"/>
        </w:rPr>
        <w:t xml:space="preserve">
      Представляется отчет по изучению стабильности антигена </w:t>
      </w:r>
    </w:p>
    <w:bookmarkEnd w:id="2384"/>
    <w:p>
      <w:pPr>
        <w:spacing w:after="0"/>
        <w:ind w:left="0"/>
        <w:jc w:val="both"/>
      </w:pPr>
      <w:r>
        <w:rPr>
          <w:rFonts w:ascii="Times New Roman"/>
          <w:b w:val="false"/>
          <w:i w:val="false"/>
          <w:color w:val="000000"/>
          <w:sz w:val="28"/>
        </w:rPr>
        <w:t>в готовой лекарственной форме.</w:t>
      </w:r>
    </w:p>
    <w:bookmarkStart w:name="z2609" w:id="2385"/>
    <w:p>
      <w:pPr>
        <w:spacing w:after="0"/>
        <w:ind w:left="0"/>
        <w:jc w:val="both"/>
      </w:pPr>
      <w:r>
        <w:rPr>
          <w:rFonts w:ascii="Times New Roman"/>
          <w:b w:val="false"/>
          <w:i w:val="false"/>
          <w:color w:val="000000"/>
          <w:sz w:val="28"/>
        </w:rPr>
        <w:t>
      5.7.1.2. Информация о стабильности и сроках годности фармацевтических субстанций и вспомогательных веществ.</w:t>
      </w:r>
    </w:p>
    <w:bookmarkEnd w:id="2385"/>
    <w:bookmarkStart w:name="z2610" w:id="2386"/>
    <w:p>
      <w:pPr>
        <w:spacing w:after="0"/>
        <w:ind w:left="0"/>
        <w:jc w:val="both"/>
      </w:pPr>
      <w:r>
        <w:rPr>
          <w:rFonts w:ascii="Times New Roman"/>
          <w:b w:val="false"/>
          <w:i w:val="false"/>
          <w:color w:val="000000"/>
          <w:sz w:val="28"/>
        </w:rPr>
        <w:t xml:space="preserve">
      5.7.1.3. Стабильность готового ветеринарного лекарственного препарата. </w:t>
      </w:r>
    </w:p>
    <w:bookmarkEnd w:id="2386"/>
    <w:p>
      <w:pPr>
        <w:spacing w:after="0"/>
        <w:ind w:left="0"/>
        <w:jc w:val="both"/>
      </w:pPr>
      <w:bookmarkStart w:name="z2611" w:id="2387"/>
      <w:r>
        <w:rPr>
          <w:rFonts w:ascii="Times New Roman"/>
          <w:b w:val="false"/>
          <w:i w:val="false"/>
          <w:color w:val="000000"/>
          <w:sz w:val="28"/>
        </w:rPr>
        <w:t xml:space="preserve">
      Представляется отчет с вложением первичных материалов (протоколы исследований (испытаний), хроматограммы) результатов изучения стабильности, а также предложенного срока годности </w:t>
      </w:r>
    </w:p>
    <w:bookmarkEnd w:id="2387"/>
    <w:p>
      <w:pPr>
        <w:spacing w:after="0"/>
        <w:ind w:left="0"/>
        <w:jc w:val="both"/>
      </w:pPr>
      <w:r>
        <w:rPr>
          <w:rFonts w:ascii="Times New Roman"/>
          <w:b w:val="false"/>
          <w:i w:val="false"/>
          <w:color w:val="000000"/>
          <w:sz w:val="28"/>
        </w:rPr>
        <w:t>и условий хранения ветеринарного лекарственного препарата.</w:t>
      </w:r>
    </w:p>
    <w:bookmarkStart w:name="z2612" w:id="2388"/>
    <w:p>
      <w:pPr>
        <w:spacing w:after="0"/>
        <w:ind w:left="0"/>
        <w:jc w:val="both"/>
      </w:pPr>
      <w:r>
        <w:rPr>
          <w:rFonts w:ascii="Times New Roman"/>
          <w:b w:val="false"/>
          <w:i w:val="false"/>
          <w:color w:val="000000"/>
          <w:sz w:val="28"/>
        </w:rPr>
        <w:t>
      5.7.1.4. Стабильность ветеринарного лекарственного препарата после первого вскрытия первичной упаковки.</w:t>
      </w:r>
    </w:p>
    <w:bookmarkEnd w:id="2388"/>
    <w:bookmarkStart w:name="z2613" w:id="2389"/>
    <w:p>
      <w:pPr>
        <w:spacing w:after="0"/>
        <w:ind w:left="0"/>
        <w:jc w:val="both"/>
      </w:pPr>
      <w:r>
        <w:rPr>
          <w:rFonts w:ascii="Times New Roman"/>
          <w:b w:val="false"/>
          <w:i w:val="false"/>
          <w:color w:val="000000"/>
          <w:sz w:val="28"/>
        </w:rPr>
        <w:t>
      5.8. Специальные меры по предотвращению распространения возбудителей болезней животных.</w:t>
      </w:r>
    </w:p>
    <w:bookmarkEnd w:id="2389"/>
    <w:bookmarkStart w:name="z2614" w:id="2390"/>
    <w:p>
      <w:pPr>
        <w:spacing w:after="0"/>
        <w:ind w:left="0"/>
        <w:jc w:val="both"/>
      </w:pPr>
      <w:r>
        <w:rPr>
          <w:rFonts w:ascii="Times New Roman"/>
          <w:b w:val="false"/>
          <w:i w:val="false"/>
          <w:color w:val="000000"/>
          <w:sz w:val="28"/>
        </w:rPr>
        <w:t>
      Представляется отчет по принимаемым специальным мерам по предотвращению распространения возбудителей болезней животных.</w:t>
      </w:r>
    </w:p>
    <w:bookmarkEnd w:id="2390"/>
    <w:bookmarkStart w:name="z2615" w:id="2391"/>
    <w:p>
      <w:pPr>
        <w:spacing w:after="0"/>
        <w:ind w:left="0"/>
        <w:jc w:val="both"/>
      </w:pPr>
      <w:r>
        <w:rPr>
          <w:rFonts w:ascii="Times New Roman"/>
          <w:b w:val="false"/>
          <w:i w:val="false"/>
          <w:color w:val="000000"/>
          <w:sz w:val="28"/>
        </w:rPr>
        <w:t xml:space="preserve">
      5.9. Данные по вероятной опасности ветеринарных лекарственных препаратов, содержащих генетически модифицированные микроорганизмы, для окружающей среды. </w:t>
      </w:r>
    </w:p>
    <w:bookmarkEnd w:id="2391"/>
    <w:bookmarkStart w:name="z2616" w:id="2392"/>
    <w:p>
      <w:pPr>
        <w:spacing w:after="0"/>
        <w:ind w:left="0"/>
        <w:jc w:val="both"/>
      </w:pPr>
      <w:r>
        <w:rPr>
          <w:rFonts w:ascii="Times New Roman"/>
          <w:b w:val="false"/>
          <w:i w:val="false"/>
          <w:color w:val="000000"/>
          <w:sz w:val="28"/>
        </w:rPr>
        <w:t xml:space="preserve">
      Представляется отчет, содержащий данные ветеринарных лекарственных препаратов, содержащих генетически модифицированные микроорганизмы, для окружающей среды. </w:t>
      </w:r>
    </w:p>
    <w:bookmarkEnd w:id="2392"/>
    <w:bookmarkStart w:name="z2617" w:id="2393"/>
    <w:p>
      <w:pPr>
        <w:spacing w:after="0"/>
        <w:ind w:left="0"/>
        <w:jc w:val="both"/>
      </w:pPr>
      <w:r>
        <w:rPr>
          <w:rFonts w:ascii="Times New Roman"/>
          <w:b w:val="false"/>
          <w:i w:val="false"/>
          <w:color w:val="000000"/>
          <w:sz w:val="28"/>
        </w:rPr>
        <w:t>
      5.10. Другая информация по желанию заявителя.</w:t>
      </w:r>
    </w:p>
    <w:bookmarkEnd w:id="2393"/>
    <w:bookmarkStart w:name="z2618" w:id="2394"/>
    <w:p>
      <w:pPr>
        <w:spacing w:after="0"/>
        <w:ind w:left="0"/>
        <w:jc w:val="left"/>
      </w:pPr>
      <w:r>
        <w:rPr>
          <w:rFonts w:ascii="Times New Roman"/>
          <w:b/>
          <w:i w:val="false"/>
          <w:color w:val="000000"/>
        </w:rPr>
        <w:t xml:space="preserve"> 6. Документация по безопасности применения ветеринарного лекарственного препарата</w:t>
      </w:r>
    </w:p>
    <w:bookmarkEnd w:id="2394"/>
    <w:bookmarkStart w:name="z2619" w:id="2395"/>
    <w:p>
      <w:pPr>
        <w:spacing w:after="0"/>
        <w:ind w:left="0"/>
        <w:jc w:val="both"/>
      </w:pPr>
      <w:r>
        <w:rPr>
          <w:rFonts w:ascii="Times New Roman"/>
          <w:b w:val="false"/>
          <w:i w:val="false"/>
          <w:color w:val="000000"/>
          <w:sz w:val="28"/>
        </w:rPr>
        <w:t>
      Представляется описание потенциального риска для человека и окружающей среды, возникающего в результате применения ветеринарного лекарственного препарата. В контексте безопасности для человека необходимо учитывать возможность негативного влияния на персонал, контактирующий с обработанными животными, и на потребителей продукции животного происхождения.</w:t>
      </w:r>
    </w:p>
    <w:bookmarkEnd w:id="2395"/>
    <w:bookmarkStart w:name="z2620" w:id="2396"/>
    <w:p>
      <w:pPr>
        <w:spacing w:after="0"/>
        <w:ind w:left="0"/>
        <w:jc w:val="both"/>
      </w:pPr>
      <w:r>
        <w:rPr>
          <w:rFonts w:ascii="Times New Roman"/>
          <w:b w:val="false"/>
          <w:i w:val="false"/>
          <w:color w:val="000000"/>
          <w:sz w:val="28"/>
        </w:rPr>
        <w:t>
      6.1. Документация по безопасности применения ветеринарного лекарственного препарата</w:t>
      </w:r>
      <w:r>
        <w:rPr>
          <w:rFonts w:ascii="Times New Roman"/>
          <w:b w:val="false"/>
          <w:i/>
          <w:color w:val="000000"/>
          <w:sz w:val="28"/>
        </w:rPr>
        <w:t>.</w:t>
      </w:r>
    </w:p>
    <w:bookmarkEnd w:id="2396"/>
    <w:bookmarkStart w:name="z2621" w:id="2397"/>
    <w:p>
      <w:pPr>
        <w:spacing w:after="0"/>
        <w:ind w:left="0"/>
        <w:jc w:val="both"/>
      </w:pPr>
      <w:r>
        <w:rPr>
          <w:rFonts w:ascii="Times New Roman"/>
          <w:b w:val="false"/>
          <w:i w:val="false"/>
          <w:color w:val="000000"/>
          <w:sz w:val="28"/>
        </w:rPr>
        <w:t>
      6.1.1. Данные по безопасности применения ветеринарного лекарственного препарата для каждого вида целевых животных.</w:t>
      </w:r>
    </w:p>
    <w:bookmarkEnd w:id="2397"/>
    <w:bookmarkStart w:name="z2622" w:id="2398"/>
    <w:p>
      <w:pPr>
        <w:spacing w:after="0"/>
        <w:ind w:left="0"/>
        <w:jc w:val="both"/>
      </w:pPr>
      <w:r>
        <w:rPr>
          <w:rFonts w:ascii="Times New Roman"/>
          <w:b w:val="false"/>
          <w:i w:val="false"/>
          <w:color w:val="000000"/>
          <w:sz w:val="28"/>
        </w:rPr>
        <w:t>
      6.1.2. Показания к применению.</w:t>
      </w:r>
    </w:p>
    <w:bookmarkEnd w:id="2398"/>
    <w:bookmarkStart w:name="z2623" w:id="2399"/>
    <w:p>
      <w:pPr>
        <w:spacing w:after="0"/>
        <w:ind w:left="0"/>
        <w:jc w:val="both"/>
      </w:pPr>
      <w:r>
        <w:rPr>
          <w:rFonts w:ascii="Times New Roman"/>
          <w:b w:val="false"/>
          <w:i w:val="false"/>
          <w:color w:val="000000"/>
          <w:sz w:val="28"/>
        </w:rPr>
        <w:t>
      6.1.3. Токсикологические данные. Должны быть проанализированы результаты токсикологических исследований (испытаний) и сделаны рекомендации по безопасности применения ветеринарного лекарственного препарата.</w:t>
      </w:r>
    </w:p>
    <w:bookmarkEnd w:id="2399"/>
    <w:bookmarkStart w:name="z2624" w:id="2400"/>
    <w:p>
      <w:pPr>
        <w:spacing w:after="0"/>
        <w:ind w:left="0"/>
        <w:jc w:val="both"/>
      </w:pPr>
      <w:r>
        <w:rPr>
          <w:rFonts w:ascii="Times New Roman"/>
          <w:b w:val="false"/>
          <w:i w:val="false"/>
          <w:color w:val="000000"/>
          <w:sz w:val="28"/>
        </w:rPr>
        <w:t>
      Представляются данные по токсикологии, относящиеся к оценке безопасности ветеринарного лекарственного препарата.</w:t>
      </w:r>
    </w:p>
    <w:bookmarkEnd w:id="2400"/>
    <w:bookmarkStart w:name="z2625" w:id="2401"/>
    <w:p>
      <w:pPr>
        <w:spacing w:after="0"/>
        <w:ind w:left="0"/>
        <w:jc w:val="both"/>
      </w:pPr>
      <w:r>
        <w:rPr>
          <w:rFonts w:ascii="Times New Roman"/>
          <w:b w:val="false"/>
          <w:i w:val="false"/>
          <w:color w:val="000000"/>
          <w:sz w:val="28"/>
        </w:rPr>
        <w:t>
      6.1.4. Оценка воздействия на людей, работающих с ветеринарным лекарственным препаратом (с учетом лекарственной формы и способа введения ветеринарного лекарственного препарата):</w:t>
      </w:r>
    </w:p>
    <w:bookmarkEnd w:id="2401"/>
    <w:bookmarkStart w:name="z2626" w:id="2402"/>
    <w:p>
      <w:pPr>
        <w:spacing w:after="0"/>
        <w:ind w:left="0"/>
        <w:jc w:val="both"/>
      </w:pPr>
      <w:r>
        <w:rPr>
          <w:rFonts w:ascii="Times New Roman"/>
          <w:b w:val="false"/>
          <w:i w:val="false"/>
          <w:color w:val="000000"/>
          <w:sz w:val="28"/>
        </w:rPr>
        <w:t>
      кожно-раздражающее действие;</w:t>
      </w:r>
    </w:p>
    <w:bookmarkEnd w:id="2402"/>
    <w:bookmarkStart w:name="z2627" w:id="2403"/>
    <w:p>
      <w:pPr>
        <w:spacing w:after="0"/>
        <w:ind w:left="0"/>
        <w:jc w:val="both"/>
      </w:pPr>
      <w:r>
        <w:rPr>
          <w:rFonts w:ascii="Times New Roman"/>
          <w:b w:val="false"/>
          <w:i w:val="false"/>
          <w:color w:val="000000"/>
          <w:sz w:val="28"/>
        </w:rPr>
        <w:t>
      раздражающее действие на глаза и слизистые оболочки;</w:t>
      </w:r>
    </w:p>
    <w:bookmarkEnd w:id="2403"/>
    <w:bookmarkStart w:name="z2628" w:id="2404"/>
    <w:p>
      <w:pPr>
        <w:spacing w:after="0"/>
        <w:ind w:left="0"/>
        <w:jc w:val="both"/>
      </w:pPr>
      <w:r>
        <w:rPr>
          <w:rFonts w:ascii="Times New Roman"/>
          <w:b w:val="false"/>
          <w:i w:val="false"/>
          <w:color w:val="000000"/>
          <w:sz w:val="28"/>
        </w:rPr>
        <w:t>
      ингаляционная токсичность;</w:t>
      </w:r>
    </w:p>
    <w:bookmarkEnd w:id="2404"/>
    <w:bookmarkStart w:name="z2629" w:id="2405"/>
    <w:p>
      <w:pPr>
        <w:spacing w:after="0"/>
        <w:ind w:left="0"/>
        <w:jc w:val="both"/>
      </w:pPr>
      <w:r>
        <w:rPr>
          <w:rFonts w:ascii="Times New Roman"/>
          <w:b w:val="false"/>
          <w:i w:val="false"/>
          <w:color w:val="000000"/>
          <w:sz w:val="28"/>
        </w:rPr>
        <w:t xml:space="preserve">
      известные побочные эффекты при применении аналогов; </w:t>
      </w:r>
    </w:p>
    <w:bookmarkEnd w:id="2405"/>
    <w:bookmarkStart w:name="z2630" w:id="2406"/>
    <w:p>
      <w:pPr>
        <w:spacing w:after="0"/>
        <w:ind w:left="0"/>
        <w:jc w:val="both"/>
      </w:pPr>
      <w:r>
        <w:rPr>
          <w:rFonts w:ascii="Times New Roman"/>
          <w:b w:val="false"/>
          <w:i w:val="false"/>
          <w:color w:val="000000"/>
          <w:sz w:val="28"/>
        </w:rPr>
        <w:t>
      информация о возможных путях и длительности воздействия, а именно: распыление аэрозоля (включая информацию о размере частиц); контакт с кожными покровами и слизистыми оболочками (включая общение с ними после обработки); прием пищи; случайная самоинъекция;</w:t>
      </w:r>
    </w:p>
    <w:bookmarkEnd w:id="2406"/>
    <w:bookmarkStart w:name="z2631" w:id="2407"/>
    <w:p>
      <w:pPr>
        <w:spacing w:after="0"/>
        <w:ind w:left="0"/>
        <w:jc w:val="both"/>
      </w:pPr>
      <w:r>
        <w:rPr>
          <w:rFonts w:ascii="Times New Roman"/>
          <w:b w:val="false"/>
          <w:i w:val="false"/>
          <w:color w:val="000000"/>
          <w:sz w:val="28"/>
        </w:rPr>
        <w:t>
      частота контакта персонала с ветеринарным лекарственным препаратом.</w:t>
      </w:r>
    </w:p>
    <w:bookmarkEnd w:id="2407"/>
    <w:bookmarkStart w:name="z2632" w:id="2408"/>
    <w:p>
      <w:pPr>
        <w:spacing w:after="0"/>
        <w:ind w:left="0"/>
        <w:jc w:val="both"/>
      </w:pPr>
      <w:r>
        <w:rPr>
          <w:rFonts w:ascii="Times New Roman"/>
          <w:b w:val="false"/>
          <w:i w:val="false"/>
          <w:color w:val="000000"/>
          <w:sz w:val="28"/>
        </w:rPr>
        <w:t>
      6.1.5. Оценка рисков, связанных с применением ветеринарного лекарственного препарата:</w:t>
      </w:r>
    </w:p>
    <w:bookmarkEnd w:id="2408"/>
    <w:bookmarkStart w:name="z2633" w:id="2409"/>
    <w:p>
      <w:pPr>
        <w:spacing w:after="0"/>
        <w:ind w:left="0"/>
        <w:jc w:val="both"/>
      </w:pPr>
      <w:r>
        <w:rPr>
          <w:rFonts w:ascii="Times New Roman"/>
          <w:b w:val="false"/>
          <w:i w:val="false"/>
          <w:color w:val="000000"/>
          <w:sz w:val="28"/>
        </w:rPr>
        <w:t>
      противопоказания;</w:t>
      </w:r>
    </w:p>
    <w:bookmarkEnd w:id="2409"/>
    <w:bookmarkStart w:name="z2634" w:id="2410"/>
    <w:p>
      <w:pPr>
        <w:spacing w:after="0"/>
        <w:ind w:left="0"/>
        <w:jc w:val="both"/>
      </w:pPr>
      <w:r>
        <w:rPr>
          <w:rFonts w:ascii="Times New Roman"/>
          <w:b w:val="false"/>
          <w:i w:val="false"/>
          <w:color w:val="000000"/>
          <w:sz w:val="28"/>
        </w:rPr>
        <w:t>
      способ применения;</w:t>
      </w:r>
    </w:p>
    <w:bookmarkEnd w:id="2410"/>
    <w:bookmarkStart w:name="z2635" w:id="2411"/>
    <w:p>
      <w:pPr>
        <w:spacing w:after="0"/>
        <w:ind w:left="0"/>
        <w:jc w:val="both"/>
      </w:pPr>
      <w:r>
        <w:rPr>
          <w:rFonts w:ascii="Times New Roman"/>
          <w:b w:val="false"/>
          <w:i w:val="false"/>
          <w:color w:val="000000"/>
          <w:sz w:val="28"/>
        </w:rPr>
        <w:t>
      защитная одежда;</w:t>
      </w:r>
    </w:p>
    <w:bookmarkEnd w:id="2411"/>
    <w:bookmarkStart w:name="z2636" w:id="2412"/>
    <w:p>
      <w:pPr>
        <w:spacing w:after="0"/>
        <w:ind w:left="0"/>
        <w:jc w:val="both"/>
      </w:pPr>
      <w:r>
        <w:rPr>
          <w:rFonts w:ascii="Times New Roman"/>
          <w:b w:val="false"/>
          <w:i w:val="false"/>
          <w:color w:val="000000"/>
          <w:sz w:val="28"/>
        </w:rPr>
        <w:t>
      меры предосторожности при применении;</w:t>
      </w:r>
    </w:p>
    <w:bookmarkEnd w:id="2412"/>
    <w:bookmarkStart w:name="z2637" w:id="2413"/>
    <w:p>
      <w:pPr>
        <w:spacing w:after="0"/>
        <w:ind w:left="0"/>
        <w:jc w:val="both"/>
      </w:pPr>
      <w:r>
        <w:rPr>
          <w:rFonts w:ascii="Times New Roman"/>
          <w:b w:val="false"/>
          <w:i w:val="false"/>
          <w:color w:val="000000"/>
          <w:sz w:val="28"/>
        </w:rPr>
        <w:t>
      информация, позволяющая оценить степень риска.</w:t>
      </w:r>
    </w:p>
    <w:bookmarkEnd w:id="2413"/>
    <w:bookmarkStart w:name="z2638" w:id="2414"/>
    <w:p>
      <w:pPr>
        <w:spacing w:after="0"/>
        <w:ind w:left="0"/>
        <w:jc w:val="both"/>
      </w:pPr>
      <w:r>
        <w:rPr>
          <w:rFonts w:ascii="Times New Roman"/>
          <w:b w:val="false"/>
          <w:i w:val="false"/>
          <w:color w:val="000000"/>
          <w:sz w:val="28"/>
        </w:rPr>
        <w:t xml:space="preserve">
      6.1.6. Оценка риска для окружающей среды. </w:t>
      </w:r>
    </w:p>
    <w:bookmarkEnd w:id="2414"/>
    <w:bookmarkStart w:name="z2639" w:id="2415"/>
    <w:p>
      <w:pPr>
        <w:spacing w:after="0"/>
        <w:ind w:left="0"/>
        <w:jc w:val="both"/>
      </w:pPr>
      <w:r>
        <w:rPr>
          <w:rFonts w:ascii="Times New Roman"/>
          <w:b w:val="false"/>
          <w:i w:val="false"/>
          <w:color w:val="000000"/>
          <w:sz w:val="28"/>
        </w:rPr>
        <w:t>
      Представляется описание возможности возникновения риска для живых организмов при попадании антигена или содержащихся в ветеринарном лекарственном препарате микроорганизмов, включая и генетически модифицированные, в окружающую среду, в том числе в почву, воду, атмосферу в соответствии с законодательством государств-членов.</w:t>
      </w:r>
    </w:p>
    <w:bookmarkEnd w:id="2415"/>
    <w:bookmarkStart w:name="z2640" w:id="2416"/>
    <w:p>
      <w:pPr>
        <w:spacing w:after="0"/>
        <w:ind w:left="0"/>
        <w:jc w:val="both"/>
      </w:pPr>
      <w:r>
        <w:rPr>
          <w:rFonts w:ascii="Times New Roman"/>
          <w:b w:val="false"/>
          <w:i w:val="false"/>
          <w:color w:val="000000"/>
          <w:sz w:val="28"/>
        </w:rPr>
        <w:t>
      Необходимо дать оценку безопасности ветеринарного лекарственного препарата для других видов животных и объектов окружающей среды. Особо следует обратить внимание на изучение возможности распространения антигенов или организмов, содержащихся в ветеринарном лекарственном препарате, восстановления вирулентности и других факторов, которые могут влиять на безопасное использование ветеринарного лекарственного препарата.</w:t>
      </w:r>
    </w:p>
    <w:bookmarkEnd w:id="2416"/>
    <w:bookmarkStart w:name="z2641" w:id="2417"/>
    <w:p>
      <w:pPr>
        <w:spacing w:after="0"/>
        <w:ind w:left="0"/>
        <w:jc w:val="both"/>
      </w:pPr>
      <w:r>
        <w:rPr>
          <w:rFonts w:ascii="Times New Roman"/>
          <w:b w:val="false"/>
          <w:i w:val="false"/>
          <w:color w:val="000000"/>
          <w:sz w:val="28"/>
        </w:rPr>
        <w:t>
      6.2. Для оценки потенциального риска, который представляет вакцина для окружающей среды, особенно живых рДНК и плазмидных ДНК-вакцин, необходимо оценить способность каждой вакцины распространяться и контактировать с животными-мишенями и не мишенями, а также сохраняться в окружающей среде.</w:t>
      </w:r>
    </w:p>
    <w:bookmarkEnd w:id="2417"/>
    <w:bookmarkStart w:name="z2642" w:id="2418"/>
    <w:p>
      <w:pPr>
        <w:spacing w:after="0"/>
        <w:ind w:left="0"/>
        <w:jc w:val="both"/>
      </w:pPr>
      <w:r>
        <w:rPr>
          <w:rFonts w:ascii="Times New Roman"/>
          <w:b w:val="false"/>
          <w:i w:val="false"/>
          <w:color w:val="000000"/>
          <w:sz w:val="28"/>
        </w:rPr>
        <w:t>
      6.3. Для живых вакцин необходимо оценить возможность повышения вирулентности при переносе антигена от одного животного к другому. Как правило, после пяти пассажей на животных (для птиц их должно быть больше) вакцинный микроорганизм должен сохранять приемлемый уровень вирулентности.</w:t>
      </w:r>
    </w:p>
    <w:bookmarkEnd w:id="2418"/>
    <w:bookmarkStart w:name="z2643" w:id="2419"/>
    <w:p>
      <w:pPr>
        <w:spacing w:after="0"/>
        <w:ind w:left="0"/>
        <w:jc w:val="both"/>
      </w:pPr>
      <w:r>
        <w:rPr>
          <w:rFonts w:ascii="Times New Roman"/>
          <w:b w:val="false"/>
          <w:i w:val="false"/>
          <w:color w:val="000000"/>
          <w:sz w:val="28"/>
        </w:rPr>
        <w:t>
      6.4. Исследования (испытания) по безопасности должны включать исследования (испытания) по безопасности единичной дозы, передозировки или повторных единичных доз.</w:t>
      </w:r>
    </w:p>
    <w:bookmarkEnd w:id="2419"/>
    <w:bookmarkStart w:name="z2644" w:id="2420"/>
    <w:p>
      <w:pPr>
        <w:spacing w:after="0"/>
        <w:ind w:left="0"/>
        <w:jc w:val="both"/>
      </w:pPr>
      <w:r>
        <w:rPr>
          <w:rFonts w:ascii="Times New Roman"/>
          <w:b w:val="false"/>
          <w:i w:val="false"/>
          <w:color w:val="000000"/>
          <w:sz w:val="28"/>
        </w:rPr>
        <w:t>
      6.5. Для оценки безопасности сырья животного происхождения после применения ветеринарных лекарственных препаратов должны быть представлены отчеты по изучению сроков выведения остаточных количеств компонентов вакцин и возможных их метаболитов из организма продуктивных животных. На основании исследований (испытаний) должны быть установлены сроки возможного получения пищевого сырья животного происхождения после применения ветеринарного лекарственного препарата продуктивным животным.</w:t>
      </w:r>
    </w:p>
    <w:bookmarkEnd w:id="2420"/>
    <w:bookmarkStart w:name="z2645" w:id="2421"/>
    <w:p>
      <w:pPr>
        <w:spacing w:after="0"/>
        <w:ind w:left="0"/>
        <w:jc w:val="left"/>
      </w:pPr>
      <w:r>
        <w:rPr>
          <w:rFonts w:ascii="Times New Roman"/>
          <w:b/>
          <w:i w:val="false"/>
          <w:color w:val="000000"/>
        </w:rPr>
        <w:t xml:space="preserve"> 7. Документация по эффективности</w:t>
      </w:r>
    </w:p>
    <w:bookmarkEnd w:id="2421"/>
    <w:bookmarkStart w:name="z2646" w:id="2422"/>
    <w:p>
      <w:pPr>
        <w:spacing w:after="0"/>
        <w:ind w:left="0"/>
        <w:jc w:val="both"/>
      </w:pPr>
      <w:r>
        <w:rPr>
          <w:rFonts w:ascii="Times New Roman"/>
          <w:b w:val="false"/>
          <w:i w:val="false"/>
          <w:color w:val="000000"/>
          <w:sz w:val="28"/>
        </w:rPr>
        <w:t xml:space="preserve">
      7.1. Введение. </w:t>
      </w:r>
    </w:p>
    <w:bookmarkEnd w:id="2422"/>
    <w:bookmarkStart w:name="z2647" w:id="2423"/>
    <w:p>
      <w:pPr>
        <w:spacing w:after="0"/>
        <w:ind w:left="0"/>
        <w:jc w:val="both"/>
      </w:pPr>
      <w:r>
        <w:rPr>
          <w:rFonts w:ascii="Times New Roman"/>
          <w:b w:val="false"/>
          <w:i w:val="false"/>
          <w:color w:val="000000"/>
          <w:sz w:val="28"/>
        </w:rPr>
        <w:t>
      Представляется описание цели изучения эффективности, показаний к применению ветеринарного лекарственного препарата.</w:t>
      </w:r>
    </w:p>
    <w:bookmarkEnd w:id="2423"/>
    <w:bookmarkStart w:name="z2648" w:id="2424"/>
    <w:p>
      <w:pPr>
        <w:spacing w:after="0"/>
        <w:ind w:left="0"/>
        <w:jc w:val="both"/>
      </w:pPr>
      <w:r>
        <w:rPr>
          <w:rFonts w:ascii="Times New Roman"/>
          <w:b w:val="false"/>
          <w:i w:val="false"/>
          <w:color w:val="000000"/>
          <w:sz w:val="28"/>
        </w:rPr>
        <w:t>
      7.2. Требования к изучению вакцин.</w:t>
      </w:r>
    </w:p>
    <w:bookmarkEnd w:id="2424"/>
    <w:bookmarkStart w:name="z2649" w:id="2425"/>
    <w:p>
      <w:pPr>
        <w:spacing w:after="0"/>
        <w:ind w:left="0"/>
        <w:jc w:val="both"/>
      </w:pPr>
      <w:r>
        <w:rPr>
          <w:rFonts w:ascii="Times New Roman"/>
          <w:b w:val="false"/>
          <w:i w:val="false"/>
          <w:color w:val="000000"/>
          <w:sz w:val="28"/>
        </w:rPr>
        <w:t>
      7.2.1. Изучение антигенной активности</w:t>
      </w:r>
    </w:p>
    <w:bookmarkEnd w:id="2425"/>
    <w:bookmarkStart w:name="z2650" w:id="2426"/>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антигенной активности ветеринарного лекарственного препарата.</w:t>
      </w:r>
    </w:p>
    <w:bookmarkEnd w:id="2426"/>
    <w:bookmarkStart w:name="z2651" w:id="2427"/>
    <w:p>
      <w:pPr>
        <w:spacing w:after="0"/>
        <w:ind w:left="0"/>
        <w:jc w:val="both"/>
      </w:pPr>
      <w:r>
        <w:rPr>
          <w:rFonts w:ascii="Times New Roman"/>
          <w:b w:val="false"/>
          <w:i w:val="false"/>
          <w:color w:val="000000"/>
          <w:sz w:val="28"/>
        </w:rPr>
        <w:t>
      7.2.2. Изучение иммуногенной активности.</w:t>
      </w:r>
    </w:p>
    <w:bookmarkEnd w:id="2427"/>
    <w:bookmarkStart w:name="z2652" w:id="2428"/>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иммуногенной активности ветеринарного лекарственного препарата.</w:t>
      </w:r>
    </w:p>
    <w:bookmarkEnd w:id="2428"/>
    <w:bookmarkStart w:name="z2653" w:id="2429"/>
    <w:p>
      <w:pPr>
        <w:spacing w:after="0"/>
        <w:ind w:left="0"/>
        <w:jc w:val="both"/>
      </w:pPr>
      <w:r>
        <w:rPr>
          <w:rFonts w:ascii="Times New Roman"/>
          <w:b w:val="false"/>
          <w:i w:val="false"/>
          <w:color w:val="000000"/>
          <w:sz w:val="28"/>
        </w:rPr>
        <w:t>
      7.2.3. Оценка иммунизирующей дозы и способа введения вакцины.</w:t>
      </w:r>
    </w:p>
    <w:bookmarkEnd w:id="2429"/>
    <w:bookmarkStart w:name="z2654" w:id="2430"/>
    <w:p>
      <w:pPr>
        <w:spacing w:after="0"/>
        <w:ind w:left="0"/>
        <w:jc w:val="both"/>
      </w:pPr>
      <w:r>
        <w:rPr>
          <w:rFonts w:ascii="Times New Roman"/>
          <w:b w:val="false"/>
          <w:i w:val="false"/>
          <w:color w:val="000000"/>
          <w:sz w:val="28"/>
        </w:rPr>
        <w:t>
      Представляются отчеты с приложением первичных материалов, обосновывающие выбор иммунизирующей дозы и метода аппликации вакцины.</w:t>
      </w:r>
    </w:p>
    <w:bookmarkEnd w:id="2430"/>
    <w:bookmarkStart w:name="z2655" w:id="2431"/>
    <w:p>
      <w:pPr>
        <w:spacing w:after="0"/>
        <w:ind w:left="0"/>
        <w:jc w:val="both"/>
      </w:pPr>
      <w:r>
        <w:rPr>
          <w:rFonts w:ascii="Times New Roman"/>
          <w:b w:val="false"/>
          <w:i w:val="false"/>
          <w:color w:val="000000"/>
          <w:sz w:val="28"/>
        </w:rPr>
        <w:t>
      7.2.4. Изучение интерференции.</w:t>
      </w:r>
    </w:p>
    <w:bookmarkEnd w:id="2431"/>
    <w:bookmarkStart w:name="z2656" w:id="2432"/>
    <w:p>
      <w:pPr>
        <w:spacing w:after="0"/>
        <w:ind w:left="0"/>
        <w:jc w:val="both"/>
      </w:pPr>
      <w:r>
        <w:rPr>
          <w:rFonts w:ascii="Times New Roman"/>
          <w:b w:val="false"/>
          <w:i w:val="false"/>
          <w:color w:val="000000"/>
          <w:sz w:val="28"/>
        </w:rPr>
        <w:t xml:space="preserve">
      В случае, если вакцина содержит два или более антигенных компонента, необходимо представить отчеты с приложением первичных материалов, подтверждающих, что между отдельными компонентами отсутствует интерференция, то есть подавление иммунологической активности одним антигеном другого. </w:t>
      </w:r>
    </w:p>
    <w:bookmarkEnd w:id="2432"/>
    <w:bookmarkStart w:name="z2657" w:id="2433"/>
    <w:p>
      <w:pPr>
        <w:spacing w:after="0"/>
        <w:ind w:left="0"/>
        <w:jc w:val="both"/>
      </w:pPr>
      <w:r>
        <w:rPr>
          <w:rFonts w:ascii="Times New Roman"/>
          <w:b w:val="false"/>
          <w:i w:val="false"/>
          <w:color w:val="000000"/>
          <w:sz w:val="28"/>
        </w:rPr>
        <w:t>
      7.2.5. Изучение эффективности.</w:t>
      </w:r>
    </w:p>
    <w:bookmarkEnd w:id="2433"/>
    <w:bookmarkStart w:name="z2658" w:id="2434"/>
    <w:p>
      <w:pPr>
        <w:spacing w:after="0"/>
        <w:ind w:left="0"/>
        <w:jc w:val="both"/>
      </w:pPr>
      <w:r>
        <w:rPr>
          <w:rFonts w:ascii="Times New Roman"/>
          <w:b w:val="false"/>
          <w:i w:val="false"/>
          <w:color w:val="000000"/>
          <w:sz w:val="28"/>
        </w:rPr>
        <w:t>
      Представляются отчеты о результатах комиссионных испытаний вакцины (в случаях, если не могут быть выполнены полноценные лабораторные исследования (испытания) оценки эффективности вакцины) с приложением официальных актов.</w:t>
      </w:r>
    </w:p>
    <w:bookmarkEnd w:id="2434"/>
    <w:bookmarkStart w:name="z2659" w:id="2435"/>
    <w:p>
      <w:pPr>
        <w:spacing w:after="0"/>
        <w:ind w:left="0"/>
        <w:jc w:val="both"/>
      </w:pPr>
      <w:r>
        <w:rPr>
          <w:rFonts w:ascii="Times New Roman"/>
          <w:b w:val="false"/>
          <w:i w:val="false"/>
          <w:color w:val="000000"/>
          <w:sz w:val="28"/>
        </w:rPr>
        <w:t>
      Эффективность должна быть продемонстрирована с использованием статистически значимых исследований (испытаний) на целевых видах животных, возраст которых меньше, чем у особей, которым рекомендована вакцина. Эффективность вакцины должна быть подтверждена для каждого режима вакцинации, прописанного в инструкции по применению ветеринарного лекарственного препарата, включая исследования (испытания) с момента вакцинации до окончания декларированного срока защитного действия вакцины. При оценке эффективности должна использоваться серия вакцины с минимальным количеством антигена, предусмотренного нормативной документацией. Исследования (испытания) должны проводиться на фоне контроля, по возможности, с участием серонегативных животных.</w:t>
      </w:r>
    </w:p>
    <w:bookmarkEnd w:id="2435"/>
    <w:bookmarkStart w:name="z2660" w:id="2436"/>
    <w:p>
      <w:pPr>
        <w:spacing w:after="0"/>
        <w:ind w:left="0"/>
        <w:jc w:val="both"/>
      </w:pPr>
      <w:r>
        <w:rPr>
          <w:rFonts w:ascii="Times New Roman"/>
          <w:b w:val="false"/>
          <w:i w:val="false"/>
          <w:color w:val="000000"/>
          <w:sz w:val="28"/>
        </w:rPr>
        <w:t>
      7.3. Требования к изучению сывороток и иммуноглобулинов.</w:t>
      </w:r>
    </w:p>
    <w:bookmarkEnd w:id="2436"/>
    <w:bookmarkStart w:name="z2661" w:id="2437"/>
    <w:p>
      <w:pPr>
        <w:spacing w:after="0"/>
        <w:ind w:left="0"/>
        <w:jc w:val="both"/>
      </w:pPr>
      <w:r>
        <w:rPr>
          <w:rFonts w:ascii="Times New Roman"/>
          <w:b w:val="false"/>
          <w:i w:val="false"/>
          <w:color w:val="000000"/>
          <w:sz w:val="28"/>
        </w:rPr>
        <w:t>
      7.3.1. Изучение специфической активности</w:t>
      </w:r>
    </w:p>
    <w:bookmarkEnd w:id="2437"/>
    <w:bookmarkStart w:name="z2662" w:id="2438"/>
    <w:p>
      <w:pPr>
        <w:spacing w:after="0"/>
        <w:ind w:left="0"/>
        <w:jc w:val="both"/>
      </w:pPr>
      <w:r>
        <w:rPr>
          <w:rFonts w:ascii="Times New Roman"/>
          <w:b w:val="false"/>
          <w:i w:val="false"/>
          <w:color w:val="000000"/>
          <w:sz w:val="28"/>
        </w:rPr>
        <w:t xml:space="preserve">
      Представляются отчеты с приложением первичных материалов по изучению лечебной и профилактической активности сывороток и иммуноглобулинов путем определения противоинфекционного действия в серологических реакциях и при оценке эффективности в условиях хозяйств и ветеринарных клиник. </w:t>
      </w:r>
    </w:p>
    <w:bookmarkEnd w:id="2438"/>
    <w:bookmarkStart w:name="z2663" w:id="2439"/>
    <w:p>
      <w:pPr>
        <w:spacing w:after="0"/>
        <w:ind w:left="0"/>
        <w:jc w:val="both"/>
      </w:pPr>
      <w:r>
        <w:rPr>
          <w:rFonts w:ascii="Times New Roman"/>
          <w:b w:val="false"/>
          <w:i w:val="false"/>
          <w:color w:val="000000"/>
          <w:sz w:val="28"/>
        </w:rPr>
        <w:t>
      7.3.2. Изучение продолжительности иммунитета.</w:t>
      </w:r>
    </w:p>
    <w:bookmarkEnd w:id="2439"/>
    <w:bookmarkStart w:name="z2664" w:id="2440"/>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продолжительности пассивного иммунитета после применения сыворотки или иммуноглобулина.</w:t>
      </w:r>
    </w:p>
    <w:bookmarkEnd w:id="2440"/>
    <w:bookmarkStart w:name="z2665" w:id="2441"/>
    <w:p>
      <w:pPr>
        <w:spacing w:after="0"/>
        <w:ind w:left="0"/>
        <w:jc w:val="both"/>
      </w:pPr>
      <w:r>
        <w:rPr>
          <w:rFonts w:ascii="Times New Roman"/>
          <w:b w:val="false"/>
          <w:i w:val="false"/>
          <w:color w:val="000000"/>
          <w:sz w:val="28"/>
        </w:rPr>
        <w:t xml:space="preserve">
      7.4. Требования к изучению бактериофагов. </w:t>
      </w:r>
    </w:p>
    <w:bookmarkEnd w:id="2441"/>
    <w:bookmarkStart w:name="z2666" w:id="2442"/>
    <w:p>
      <w:pPr>
        <w:spacing w:after="0"/>
        <w:ind w:left="0"/>
        <w:jc w:val="both"/>
      </w:pPr>
      <w:r>
        <w:rPr>
          <w:rFonts w:ascii="Times New Roman"/>
          <w:b w:val="false"/>
          <w:i w:val="false"/>
          <w:color w:val="000000"/>
          <w:sz w:val="28"/>
        </w:rPr>
        <w:t>
      7.4.1. Изучение литической активности бактериофагов.</w:t>
      </w:r>
    </w:p>
    <w:bookmarkEnd w:id="2442"/>
    <w:bookmarkStart w:name="z2667" w:id="2443"/>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способности фагов лизировать гомологичные бактерии.</w:t>
      </w:r>
    </w:p>
    <w:bookmarkEnd w:id="2443"/>
    <w:bookmarkStart w:name="z2668" w:id="2444"/>
    <w:p>
      <w:pPr>
        <w:spacing w:after="0"/>
        <w:ind w:left="0"/>
        <w:jc w:val="both"/>
      </w:pPr>
      <w:r>
        <w:rPr>
          <w:rFonts w:ascii="Times New Roman"/>
          <w:b w:val="false"/>
          <w:i w:val="false"/>
          <w:color w:val="000000"/>
          <w:sz w:val="28"/>
        </w:rPr>
        <w:t>
      7.4.2. Изучение эффективности.</w:t>
      </w:r>
    </w:p>
    <w:bookmarkEnd w:id="2444"/>
    <w:bookmarkStart w:name="z2669" w:id="2445"/>
    <w:p>
      <w:pPr>
        <w:spacing w:after="0"/>
        <w:ind w:left="0"/>
        <w:jc w:val="both"/>
      </w:pPr>
      <w:r>
        <w:rPr>
          <w:rFonts w:ascii="Times New Roman"/>
          <w:b w:val="false"/>
          <w:i w:val="false"/>
          <w:color w:val="000000"/>
          <w:sz w:val="28"/>
        </w:rPr>
        <w:t>
      Представляются отчеты с приложением первичных материалов по оценке лечебной и профилактической эффективности фагов.</w:t>
      </w:r>
    </w:p>
    <w:bookmarkEnd w:id="2445"/>
    <w:bookmarkStart w:name="z2670" w:id="2446"/>
    <w:p>
      <w:pPr>
        <w:spacing w:after="0"/>
        <w:ind w:left="0"/>
        <w:jc w:val="both"/>
      </w:pPr>
      <w:r>
        <w:rPr>
          <w:rFonts w:ascii="Times New Roman"/>
          <w:b w:val="false"/>
          <w:i w:val="false"/>
          <w:color w:val="000000"/>
          <w:sz w:val="28"/>
        </w:rPr>
        <w:t>
      7.5. Требования к изучению пробиотиков.</w:t>
      </w:r>
    </w:p>
    <w:bookmarkEnd w:id="2446"/>
    <w:bookmarkStart w:name="z2671" w:id="2447"/>
    <w:p>
      <w:pPr>
        <w:spacing w:after="0"/>
        <w:ind w:left="0"/>
        <w:jc w:val="both"/>
      </w:pPr>
      <w:r>
        <w:rPr>
          <w:rFonts w:ascii="Times New Roman"/>
          <w:b w:val="false"/>
          <w:i w:val="false"/>
          <w:color w:val="000000"/>
          <w:sz w:val="28"/>
        </w:rPr>
        <w:t>
      7.5.1. Изучение специфических свойств штаммов микроорганизмов.</w:t>
      </w:r>
    </w:p>
    <w:bookmarkEnd w:id="2447"/>
    <w:bookmarkStart w:name="z2672" w:id="2448"/>
    <w:p>
      <w:pPr>
        <w:spacing w:after="0"/>
        <w:ind w:left="0"/>
        <w:jc w:val="both"/>
      </w:pPr>
      <w:r>
        <w:rPr>
          <w:rFonts w:ascii="Times New Roman"/>
          <w:b w:val="false"/>
          <w:i w:val="false"/>
          <w:color w:val="000000"/>
          <w:sz w:val="28"/>
        </w:rPr>
        <w:t>
      Представляются отчеты с приложением первичных материалов по ферментной и кислотообразующей активности, продукции перекиси, продукции бактериоцинов, а также об адгезивных и антогонистических свойствах штаммов.</w:t>
      </w:r>
    </w:p>
    <w:bookmarkEnd w:id="2448"/>
    <w:bookmarkStart w:name="z2673" w:id="2449"/>
    <w:p>
      <w:pPr>
        <w:spacing w:after="0"/>
        <w:ind w:left="0"/>
        <w:jc w:val="both"/>
      </w:pPr>
      <w:r>
        <w:rPr>
          <w:rFonts w:ascii="Times New Roman"/>
          <w:b w:val="false"/>
          <w:i w:val="false"/>
          <w:color w:val="000000"/>
          <w:sz w:val="28"/>
        </w:rPr>
        <w:t>
      7.5.2. Изучение безопасности.</w:t>
      </w:r>
    </w:p>
    <w:bookmarkEnd w:id="2449"/>
    <w:bookmarkStart w:name="z2674" w:id="2450"/>
    <w:p>
      <w:pPr>
        <w:spacing w:after="0"/>
        <w:ind w:left="0"/>
        <w:jc w:val="both"/>
      </w:pPr>
      <w:r>
        <w:rPr>
          <w:rFonts w:ascii="Times New Roman"/>
          <w:b w:val="false"/>
          <w:i w:val="false"/>
          <w:color w:val="000000"/>
          <w:sz w:val="28"/>
        </w:rPr>
        <w:t>
      Представляются отчеты с приложением первичных материалов по безопасности пробиотика и влиянии его на физиологическое состояние животных.</w:t>
      </w:r>
    </w:p>
    <w:bookmarkEnd w:id="2450"/>
    <w:bookmarkStart w:name="z2675" w:id="2451"/>
    <w:p>
      <w:pPr>
        <w:spacing w:after="0"/>
        <w:ind w:left="0"/>
        <w:jc w:val="both"/>
      </w:pPr>
      <w:r>
        <w:rPr>
          <w:rFonts w:ascii="Times New Roman"/>
          <w:b w:val="false"/>
          <w:i w:val="false"/>
          <w:color w:val="000000"/>
          <w:sz w:val="28"/>
        </w:rPr>
        <w:t>
      7.5.3. Изучение влияния пробиотика на микробиотопы организма.</w:t>
      </w:r>
    </w:p>
    <w:bookmarkEnd w:id="2451"/>
    <w:p>
      <w:pPr>
        <w:spacing w:after="0"/>
        <w:ind w:left="0"/>
        <w:jc w:val="both"/>
      </w:pPr>
      <w:bookmarkStart w:name="z2676" w:id="2452"/>
      <w:r>
        <w:rPr>
          <w:rFonts w:ascii="Times New Roman"/>
          <w:b w:val="false"/>
          <w:i w:val="false"/>
          <w:color w:val="000000"/>
          <w:sz w:val="28"/>
        </w:rPr>
        <w:t xml:space="preserve">
      Представляются отчеты с приложением первичных материалов </w:t>
      </w:r>
    </w:p>
    <w:bookmarkEnd w:id="2452"/>
    <w:p>
      <w:pPr>
        <w:spacing w:after="0"/>
        <w:ind w:left="0"/>
        <w:jc w:val="both"/>
      </w:pPr>
      <w:r>
        <w:rPr>
          <w:rFonts w:ascii="Times New Roman"/>
          <w:b w:val="false"/>
          <w:i w:val="false"/>
          <w:color w:val="000000"/>
          <w:sz w:val="28"/>
        </w:rPr>
        <w:t>о влиянии пробиотика на микробиотопы различных систем организма.</w:t>
      </w:r>
    </w:p>
    <w:bookmarkStart w:name="z2677" w:id="2453"/>
    <w:p>
      <w:pPr>
        <w:spacing w:after="0"/>
        <w:ind w:left="0"/>
        <w:jc w:val="both"/>
      </w:pPr>
      <w:r>
        <w:rPr>
          <w:rFonts w:ascii="Times New Roman"/>
          <w:b w:val="false"/>
          <w:i w:val="false"/>
          <w:color w:val="000000"/>
          <w:sz w:val="28"/>
        </w:rPr>
        <w:t>
      7.6. Требования к изучению аллергенов.</w:t>
      </w:r>
    </w:p>
    <w:bookmarkEnd w:id="2453"/>
    <w:bookmarkStart w:name="z2678" w:id="2454"/>
    <w:p>
      <w:pPr>
        <w:spacing w:after="0"/>
        <w:ind w:left="0"/>
        <w:jc w:val="both"/>
      </w:pPr>
      <w:r>
        <w:rPr>
          <w:rFonts w:ascii="Times New Roman"/>
          <w:b w:val="false"/>
          <w:i w:val="false"/>
          <w:color w:val="000000"/>
          <w:sz w:val="28"/>
        </w:rPr>
        <w:t>
      7.6.1. Изучение специфичности.</w:t>
      </w:r>
    </w:p>
    <w:bookmarkEnd w:id="2454"/>
    <w:bookmarkStart w:name="z2679" w:id="2455"/>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специфичности аллергена</w:t>
      </w:r>
    </w:p>
    <w:bookmarkEnd w:id="2455"/>
    <w:bookmarkStart w:name="z2680" w:id="2456"/>
    <w:p>
      <w:pPr>
        <w:spacing w:after="0"/>
        <w:ind w:left="0"/>
        <w:jc w:val="both"/>
      </w:pPr>
      <w:r>
        <w:rPr>
          <w:rFonts w:ascii="Times New Roman"/>
          <w:b w:val="false"/>
          <w:i w:val="false"/>
          <w:color w:val="000000"/>
          <w:sz w:val="28"/>
        </w:rPr>
        <w:t>
      7.6.2. Изучение активности.</w:t>
      </w:r>
    </w:p>
    <w:bookmarkEnd w:id="2456"/>
    <w:bookmarkStart w:name="z2681" w:id="2457"/>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активности аллергена.</w:t>
      </w:r>
    </w:p>
    <w:bookmarkEnd w:id="2457"/>
    <w:bookmarkStart w:name="z2682" w:id="2458"/>
    <w:p>
      <w:pPr>
        <w:spacing w:after="0"/>
        <w:ind w:left="0"/>
        <w:jc w:val="both"/>
      </w:pPr>
      <w:r>
        <w:rPr>
          <w:rFonts w:ascii="Times New Roman"/>
          <w:b w:val="false"/>
          <w:i w:val="false"/>
          <w:color w:val="000000"/>
          <w:sz w:val="28"/>
        </w:rPr>
        <w:t>
      7.7. Требования к изучению диагностических средств (диагностикумов) in vivo.</w:t>
      </w:r>
    </w:p>
    <w:bookmarkEnd w:id="2458"/>
    <w:bookmarkStart w:name="z2683" w:id="2459"/>
    <w:p>
      <w:pPr>
        <w:spacing w:after="0"/>
        <w:ind w:left="0"/>
        <w:jc w:val="both"/>
      </w:pPr>
      <w:r>
        <w:rPr>
          <w:rFonts w:ascii="Times New Roman"/>
          <w:b w:val="false"/>
          <w:i w:val="false"/>
          <w:color w:val="000000"/>
          <w:sz w:val="28"/>
        </w:rPr>
        <w:t>
      7.7.1. Изучение специфичности.</w:t>
      </w:r>
    </w:p>
    <w:bookmarkEnd w:id="2459"/>
    <w:bookmarkStart w:name="z2684" w:id="2460"/>
    <w:p>
      <w:pPr>
        <w:spacing w:after="0"/>
        <w:ind w:left="0"/>
        <w:jc w:val="both"/>
      </w:pPr>
      <w:r>
        <w:rPr>
          <w:rFonts w:ascii="Times New Roman"/>
          <w:b w:val="false"/>
          <w:i w:val="false"/>
          <w:color w:val="000000"/>
          <w:sz w:val="28"/>
        </w:rPr>
        <w:t>
      Представляются отчеты с приложением первичных материалов по оценке специфичности диагностикума.</w:t>
      </w:r>
    </w:p>
    <w:bookmarkEnd w:id="2460"/>
    <w:bookmarkStart w:name="z2685" w:id="2461"/>
    <w:p>
      <w:pPr>
        <w:spacing w:after="0"/>
        <w:ind w:left="0"/>
        <w:jc w:val="both"/>
      </w:pPr>
      <w:r>
        <w:rPr>
          <w:rFonts w:ascii="Times New Roman"/>
          <w:b w:val="false"/>
          <w:i w:val="false"/>
          <w:color w:val="000000"/>
          <w:sz w:val="28"/>
        </w:rPr>
        <w:t>
      7.7.2. Изучение активности.</w:t>
      </w:r>
    </w:p>
    <w:bookmarkEnd w:id="2461"/>
    <w:bookmarkStart w:name="z2686" w:id="2462"/>
    <w:p>
      <w:pPr>
        <w:spacing w:after="0"/>
        <w:ind w:left="0"/>
        <w:jc w:val="both"/>
      </w:pPr>
      <w:r>
        <w:rPr>
          <w:rFonts w:ascii="Times New Roman"/>
          <w:b w:val="false"/>
          <w:i w:val="false"/>
          <w:color w:val="000000"/>
          <w:sz w:val="28"/>
        </w:rPr>
        <w:t>
      Представляются отчеты с приложением первичных материалов по оценке активности диагностикума.</w:t>
      </w:r>
    </w:p>
    <w:bookmarkEnd w:id="2462"/>
    <w:bookmarkStart w:name="z2687" w:id="2463"/>
    <w:p>
      <w:pPr>
        <w:spacing w:after="0"/>
        <w:ind w:left="0"/>
        <w:jc w:val="both"/>
      </w:pPr>
      <w:r>
        <w:rPr>
          <w:rFonts w:ascii="Times New Roman"/>
          <w:b w:val="false"/>
          <w:i w:val="false"/>
          <w:color w:val="000000"/>
          <w:sz w:val="28"/>
        </w:rPr>
        <w:t>
      7.7.3. Изучение воспроизводимости и сходимости результатов реакций.</w:t>
      </w:r>
    </w:p>
    <w:bookmarkEnd w:id="2463"/>
    <w:bookmarkStart w:name="z2688" w:id="2464"/>
    <w:p>
      <w:pPr>
        <w:spacing w:after="0"/>
        <w:ind w:left="0"/>
        <w:jc w:val="both"/>
      </w:pPr>
      <w:r>
        <w:rPr>
          <w:rFonts w:ascii="Times New Roman"/>
          <w:b w:val="false"/>
          <w:i w:val="false"/>
          <w:color w:val="000000"/>
          <w:sz w:val="28"/>
        </w:rPr>
        <w:t>
      Представляются отчеты с приложением первичных материалов по изучению постоянства результатов анализа, получаемых при исследовании (испытании) одного материала с использованием как минимума трех серий диагностикума в нескольких лабораториях.</w:t>
      </w:r>
    </w:p>
    <w:bookmarkEnd w:id="2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2690" w:id="2465"/>
    <w:p>
      <w:pPr>
        <w:spacing w:after="0"/>
        <w:ind w:left="0"/>
        <w:jc w:val="left"/>
      </w:pPr>
      <w:r>
        <w:rPr>
          <w:rFonts w:ascii="Times New Roman"/>
          <w:b/>
          <w:i w:val="false"/>
          <w:color w:val="000000"/>
        </w:rPr>
        <w:t xml:space="preserve"> ТРЕБОВАНИЯ</w:t>
      </w:r>
    </w:p>
    <w:bookmarkEnd w:id="2465"/>
    <w:bookmarkStart w:name="z2691" w:id="2466"/>
    <w:p>
      <w:pPr>
        <w:spacing w:after="0"/>
        <w:ind w:left="0"/>
        <w:jc w:val="left"/>
      </w:pPr>
      <w:r>
        <w:rPr>
          <w:rFonts w:ascii="Times New Roman"/>
          <w:b/>
          <w:i w:val="false"/>
          <w:color w:val="000000"/>
        </w:rPr>
        <w:t xml:space="preserve"> к проведению исследований (испытаний) биоэквивалентности воспроизведенных ветеринарных лекарственных препаратов (дженериков) </w:t>
      </w:r>
    </w:p>
    <w:bookmarkEnd w:id="2466"/>
    <w:p>
      <w:pPr>
        <w:spacing w:after="0"/>
        <w:ind w:left="0"/>
        <w:jc w:val="both"/>
      </w:pPr>
      <w:r>
        <w:rPr>
          <w:rFonts w:ascii="Times New Roman"/>
          <w:b w:val="false"/>
          <w:i w:val="false"/>
          <w:color w:val="ff0000"/>
          <w:sz w:val="28"/>
        </w:rPr>
        <w:t xml:space="preserve">
      Сноска. Приложение 12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692" w:id="2467"/>
    <w:p>
      <w:pPr>
        <w:spacing w:after="0"/>
        <w:ind w:left="0"/>
        <w:jc w:val="left"/>
      </w:pPr>
      <w:r>
        <w:rPr>
          <w:rFonts w:ascii="Times New Roman"/>
          <w:b/>
          <w:i w:val="false"/>
          <w:color w:val="000000"/>
        </w:rPr>
        <w:t xml:space="preserve"> 1. Общие положения</w:t>
      </w:r>
    </w:p>
    <w:bookmarkEnd w:id="2467"/>
    <w:bookmarkStart w:name="z2693" w:id="2468"/>
    <w:p>
      <w:pPr>
        <w:spacing w:after="0"/>
        <w:ind w:left="0"/>
        <w:jc w:val="both"/>
      </w:pPr>
      <w:r>
        <w:rPr>
          <w:rFonts w:ascii="Times New Roman"/>
          <w:b w:val="false"/>
          <w:i w:val="false"/>
          <w:color w:val="000000"/>
          <w:sz w:val="28"/>
        </w:rPr>
        <w:t>
      Изучение биоэквивалентности (фармакокинетической эквивалентности) ветеринарных лекарственных препаратов является основным видом оценки воспроизведенных ветеринарных лекарственных препаратов (дженериков), не отличающихся лекарственной формой и содержанием действующего вещества (действующих веществ) от соответствующих референтных ветеринарных лекарственных препаратов. Исследования (испытания) биоэквивалентности позволяют сделать обоснованные заключения о том, что исследуемый ветеринарный лекарственный препарат по фармако-токсикологическим свойствам и клинической эффективности не будет отличаться от ранее зарегистрированного референтного ветеринарного лекарственного препарата.</w:t>
      </w:r>
    </w:p>
    <w:bookmarkEnd w:id="2468"/>
    <w:bookmarkStart w:name="z2694" w:id="2469"/>
    <w:p>
      <w:pPr>
        <w:spacing w:after="0"/>
        <w:ind w:left="0"/>
        <w:jc w:val="both"/>
      </w:pPr>
      <w:r>
        <w:rPr>
          <w:rFonts w:ascii="Times New Roman"/>
          <w:b w:val="false"/>
          <w:i w:val="false"/>
          <w:color w:val="000000"/>
          <w:sz w:val="28"/>
        </w:rPr>
        <w:t>
      Требования к проведению исследований (испытаний) биоэквивалентности воспроизведенных ветеринарных лекарственных препаратов (далее – Требования) определяют требования к объему исследований (испытаний) для подтверждения биоэквивалентности и оформлению документации по результатам проведенных исследований (испытаний).</w:t>
      </w:r>
    </w:p>
    <w:bookmarkEnd w:id="2469"/>
    <w:bookmarkStart w:name="z2695" w:id="2470"/>
    <w:p>
      <w:pPr>
        <w:spacing w:after="0"/>
        <w:ind w:left="0"/>
        <w:jc w:val="both"/>
      </w:pPr>
      <w:r>
        <w:rPr>
          <w:rFonts w:ascii="Times New Roman"/>
          <w:b w:val="false"/>
          <w:i w:val="false"/>
          <w:color w:val="000000"/>
          <w:sz w:val="28"/>
        </w:rPr>
        <w:t>
      Требования применяются при планировании и проведении исследований (испытаний) по биоэквивалентности ветеринарных лекарственных препаратов, а также при составлении регистрационного досье ветеринарного лекарственного препарата и его экспертизе.</w:t>
      </w:r>
    </w:p>
    <w:bookmarkEnd w:id="2470"/>
    <w:bookmarkStart w:name="z2696" w:id="2471"/>
    <w:p>
      <w:pPr>
        <w:spacing w:after="0"/>
        <w:ind w:left="0"/>
        <w:jc w:val="both"/>
      </w:pPr>
      <w:r>
        <w:rPr>
          <w:rFonts w:ascii="Times New Roman"/>
          <w:b w:val="false"/>
          <w:i w:val="false"/>
          <w:color w:val="000000"/>
          <w:sz w:val="28"/>
        </w:rPr>
        <w:t>
      В Требованиях указаны лекарственные формы ветеринарных лекарственных препаратов, для которых проводятся исследования (испытания) биоэквивалентности, методики исследования (испытания) биоэквивалентности и принципы анализа фармакокинетических данных при однократном и многократном введении ветеринарных лекарственных препаратов</w:t>
      </w:r>
      <w:r>
        <w:rPr>
          <w:rFonts w:ascii="Times New Roman"/>
          <w:b w:val="false"/>
          <w:i/>
          <w:color w:val="000000"/>
          <w:sz w:val="28"/>
        </w:rPr>
        <w:t>,</w:t>
      </w:r>
      <w:r>
        <w:rPr>
          <w:rFonts w:ascii="Times New Roman"/>
          <w:b w:val="false"/>
          <w:i w:val="false"/>
          <w:color w:val="000000"/>
          <w:sz w:val="28"/>
        </w:rPr>
        <w:t xml:space="preserve"> процедура статистической оценки результатов исследования (испытания) биоэквивалентности, порядок оформления отчета и протокола исследований (испытаний).</w:t>
      </w:r>
    </w:p>
    <w:bookmarkEnd w:id="2471"/>
    <w:bookmarkStart w:name="z2697" w:id="2472"/>
    <w:p>
      <w:pPr>
        <w:spacing w:after="0"/>
        <w:ind w:left="0"/>
        <w:jc w:val="left"/>
      </w:pPr>
      <w:r>
        <w:rPr>
          <w:rFonts w:ascii="Times New Roman"/>
          <w:b/>
          <w:i w:val="false"/>
          <w:color w:val="000000"/>
        </w:rPr>
        <w:t xml:space="preserve"> 2. План исследований (испытаний) биоэквивалентности</w:t>
      </w:r>
    </w:p>
    <w:bookmarkEnd w:id="2472"/>
    <w:bookmarkStart w:name="z2698" w:id="2473"/>
    <w:p>
      <w:pPr>
        <w:spacing w:after="0"/>
        <w:ind w:left="0"/>
        <w:jc w:val="both"/>
      </w:pPr>
      <w:r>
        <w:rPr>
          <w:rFonts w:ascii="Times New Roman"/>
          <w:b w:val="false"/>
          <w:i w:val="false"/>
          <w:color w:val="000000"/>
          <w:sz w:val="28"/>
        </w:rPr>
        <w:t>
      Основной целью при составлении плана исследования (испытания) биоэквивалентности является получение достоверных результатов, позволяющих с необходимой степенью достоверности сделать вывод, что воспроизведенный ветеринарный лекарственный препарат будет эквивалентен референтному ветеринарному лекарственному препарату (препарат сравнения) по терапевтической эффективности и безопасности. Исследования (испытания) следует проводить в научно-исследовательских центрах или лабораториях, имеющих необходимую материально-техническую базу и квалифицированных специалистов в соответствующей области исследований (испытаний). Исследования (испытания) биоэквивалентности, проведенные вне территории Евразийского экономического союза, должны быть проведены в условиях, не противоречащих настоящим Требованиям.</w:t>
      </w:r>
    </w:p>
    <w:bookmarkEnd w:id="2473"/>
    <w:bookmarkStart w:name="z2699" w:id="2474"/>
    <w:p>
      <w:pPr>
        <w:spacing w:after="0"/>
        <w:ind w:left="0"/>
        <w:jc w:val="both"/>
      </w:pPr>
      <w:r>
        <w:rPr>
          <w:rFonts w:ascii="Times New Roman"/>
          <w:b w:val="false"/>
          <w:i w:val="false"/>
          <w:color w:val="000000"/>
          <w:sz w:val="28"/>
        </w:rPr>
        <w:t>
      2.1. Объекты исследований (испытаний).</w:t>
      </w:r>
    </w:p>
    <w:bookmarkEnd w:id="2474"/>
    <w:bookmarkStart w:name="z2700" w:id="2475"/>
    <w:p>
      <w:pPr>
        <w:spacing w:after="0"/>
        <w:ind w:left="0"/>
        <w:jc w:val="both"/>
      </w:pPr>
      <w:r>
        <w:rPr>
          <w:rFonts w:ascii="Times New Roman"/>
          <w:b w:val="false"/>
          <w:i w:val="false"/>
          <w:color w:val="000000"/>
          <w:sz w:val="28"/>
        </w:rPr>
        <w:t>
      Объектами исследований (испытаний) биоэквивалентности являются воспроизведенные ветеринарные лекарственные препараты (дженерики), предназначенные для парентерального, энтерального и наружного применения, при условии, что их действие обусловлено появлением действующего вещества в системном кровотоке.</w:t>
      </w:r>
    </w:p>
    <w:bookmarkEnd w:id="2475"/>
    <w:bookmarkStart w:name="z2701" w:id="2476"/>
    <w:p>
      <w:pPr>
        <w:spacing w:after="0"/>
        <w:ind w:left="0"/>
        <w:jc w:val="both"/>
      </w:pPr>
      <w:r>
        <w:rPr>
          <w:rFonts w:ascii="Times New Roman"/>
          <w:b w:val="false"/>
          <w:i w:val="false"/>
          <w:color w:val="000000"/>
          <w:sz w:val="28"/>
        </w:rPr>
        <w:t>
      Исследования (испытания) биоэквивалентности не проводятся в отношении:</w:t>
      </w:r>
    </w:p>
    <w:bookmarkEnd w:id="2476"/>
    <w:bookmarkStart w:name="z2702" w:id="2477"/>
    <w:p>
      <w:pPr>
        <w:spacing w:after="0"/>
        <w:ind w:left="0"/>
        <w:jc w:val="both"/>
      </w:pPr>
      <w:r>
        <w:rPr>
          <w:rFonts w:ascii="Times New Roman"/>
          <w:b w:val="false"/>
          <w:i w:val="false"/>
          <w:color w:val="000000"/>
          <w:sz w:val="28"/>
        </w:rPr>
        <w:t>
      иммунологических (иммунобиологических) ветеринарных лекарственных препаратов;</w:t>
      </w:r>
    </w:p>
    <w:bookmarkEnd w:id="2477"/>
    <w:bookmarkStart w:name="z2703" w:id="2478"/>
    <w:p>
      <w:pPr>
        <w:spacing w:after="0"/>
        <w:ind w:left="0"/>
        <w:jc w:val="both"/>
      </w:pPr>
      <w:r>
        <w:rPr>
          <w:rFonts w:ascii="Times New Roman"/>
          <w:b w:val="false"/>
          <w:i w:val="false"/>
          <w:color w:val="000000"/>
          <w:sz w:val="28"/>
        </w:rPr>
        <w:t>
      ветеринарных лекарственных препаратов на основе биомассы, протеинов или пептидов;</w:t>
      </w:r>
    </w:p>
    <w:bookmarkEnd w:id="2478"/>
    <w:bookmarkStart w:name="z2704" w:id="2479"/>
    <w:p>
      <w:pPr>
        <w:spacing w:after="0"/>
        <w:ind w:left="0"/>
        <w:jc w:val="both"/>
      </w:pPr>
      <w:r>
        <w:rPr>
          <w:rFonts w:ascii="Times New Roman"/>
          <w:b w:val="false"/>
          <w:i w:val="false"/>
          <w:color w:val="000000"/>
          <w:sz w:val="28"/>
        </w:rPr>
        <w:t>
      ветеринарных лекарственных препаратов, концентрация которых в сыворотке или плазме крови не определяет их эффективность в месте действия;</w:t>
      </w:r>
    </w:p>
    <w:bookmarkEnd w:id="2479"/>
    <w:bookmarkStart w:name="z2705" w:id="2480"/>
    <w:p>
      <w:pPr>
        <w:spacing w:after="0"/>
        <w:ind w:left="0"/>
        <w:jc w:val="both"/>
      </w:pPr>
      <w:r>
        <w:rPr>
          <w:rFonts w:ascii="Times New Roman"/>
          <w:b w:val="false"/>
          <w:i w:val="false"/>
          <w:color w:val="000000"/>
          <w:sz w:val="28"/>
        </w:rPr>
        <w:t>
      ветеринарных лекарственных препаратов для интрацистернального или внутриматочного введения.</w:t>
      </w:r>
    </w:p>
    <w:bookmarkEnd w:id="2480"/>
    <w:bookmarkStart w:name="z2706" w:id="2481"/>
    <w:p>
      <w:pPr>
        <w:spacing w:after="0"/>
        <w:ind w:left="0"/>
        <w:jc w:val="both"/>
      </w:pPr>
      <w:r>
        <w:rPr>
          <w:rFonts w:ascii="Times New Roman"/>
          <w:b w:val="false"/>
          <w:i w:val="false"/>
          <w:color w:val="000000"/>
          <w:sz w:val="28"/>
        </w:rPr>
        <w:t>
      При исследовании (испытании) биоэквивалентности в качестве референтного ветеринарного лекарственного препарата используется ветеринарный лекарственный препарат, прошедший в соответствии с Правилами регулирования обращения ветеринарных лекарственных средств на таможенной территории Евразийского экономического союза, утвержденными Решением Совета Евразийской экономической комиссии от 21 января 2022 г. № 1 (далее – Правила), процедуру подтверждения регистрации или приведения регистрационного досье в соответствие с указанными Правилами и имеющий бессрочную регистрацию.</w:t>
      </w:r>
    </w:p>
    <w:bookmarkEnd w:id="2481"/>
    <w:bookmarkStart w:name="z2707" w:id="2482"/>
    <w:p>
      <w:pPr>
        <w:spacing w:after="0"/>
        <w:ind w:left="0"/>
        <w:jc w:val="both"/>
      </w:pPr>
      <w:r>
        <w:rPr>
          <w:rFonts w:ascii="Times New Roman"/>
          <w:b w:val="false"/>
          <w:i w:val="false"/>
          <w:color w:val="000000"/>
          <w:sz w:val="28"/>
        </w:rPr>
        <w:t>
      Действующее вещество (действующие вещества) в референтном ветеринарном лекарственном препарате и в воспроизведенном ветеринарных лекарственных препаратах (дженериках) должно иметь одинаковую молекулярную форму (с учетом возможности образования комплексных ассоциатов действующего вещества с противоионами и другими веществами). Качественный и количественный состав вспомогательных веществ в референтном ветеринарном лекарственных препарате и в воспроизведенном ветеринарном лекарственном препарате (дженерике) может отличаться при условии, что эти различия не оказывают влияния на биодоступность и токсичность действующего вещества (действующих веществ). Лекарственная форма воспроизведенного ветеринарного лекарственного препарата (дженерика) должна быть такой же, как и у референтного ветеринарного лекарственного препарата.</w:t>
      </w:r>
    </w:p>
    <w:bookmarkEnd w:id="2482"/>
    <w:bookmarkStart w:name="z2708" w:id="2483"/>
    <w:p>
      <w:pPr>
        <w:spacing w:after="0"/>
        <w:ind w:left="0"/>
        <w:jc w:val="both"/>
      </w:pPr>
      <w:r>
        <w:rPr>
          <w:rFonts w:ascii="Times New Roman"/>
          <w:b w:val="false"/>
          <w:i w:val="false"/>
          <w:color w:val="000000"/>
          <w:sz w:val="28"/>
        </w:rPr>
        <w:t>
      В протоколе исследования (испытания) должна быть представлена следующая информация о референтном ветеринарном лекарственном препарате: торговое наименование, международное непатентованное наименование (при наличии) или общепринятое (группировочное) наименование, содержание действующего вещества, лекарственная форма, номер серии, срок годности, полное наименование производителя ветеринарного лекарственного средства.</w:t>
      </w:r>
    </w:p>
    <w:bookmarkEnd w:id="2483"/>
    <w:bookmarkStart w:name="z2709" w:id="2484"/>
    <w:p>
      <w:pPr>
        <w:spacing w:after="0"/>
        <w:ind w:left="0"/>
        <w:jc w:val="both"/>
      </w:pPr>
      <w:r>
        <w:rPr>
          <w:rFonts w:ascii="Times New Roman"/>
          <w:b w:val="false"/>
          <w:i w:val="false"/>
          <w:color w:val="000000"/>
          <w:sz w:val="28"/>
        </w:rPr>
        <w:t>
      Информация о воспроизведенном ветеринарном лекарственном препарате (дженерике) должна включать: торговое наименование, международное непатентованное наименование (при наличии) или общепринятое (группировочное) наименование, содержание действующего вещества, лекарственную форму, качественный состав вспомогательных веществ, номер серии, объем серии, дату производства, срок годности, полное наименование производителя ветеринарного лекарственного средства.</w:t>
      </w:r>
    </w:p>
    <w:bookmarkEnd w:id="2484"/>
    <w:bookmarkStart w:name="z2710" w:id="2485"/>
    <w:p>
      <w:pPr>
        <w:spacing w:after="0"/>
        <w:ind w:left="0"/>
        <w:jc w:val="both"/>
      </w:pPr>
      <w:r>
        <w:rPr>
          <w:rFonts w:ascii="Times New Roman"/>
          <w:b w:val="false"/>
          <w:i w:val="false"/>
          <w:color w:val="000000"/>
          <w:sz w:val="28"/>
        </w:rPr>
        <w:t>
      Образцы воспроизведенного ветеринарного лекарственного препарата (дженерика), взятые для исследования (испытания) биоэквивалентности, должны быть отобраны от серии, произведенной в промышленном объеме в соответствии с требованиями технологических документов (промышленный регламент, технологический регламент или технологическая инструкция). Качественный и количественный состав и технология производства ветеринарного лекарственного препарата, используемого в исследованиях (испытаниях) биоэквивалентности, должны соответствовать составу и технологии производства ветеринарного лекарственного препарата, который будет выпускаться в промышленном масштабе.</w:t>
      </w:r>
    </w:p>
    <w:bookmarkEnd w:id="2485"/>
    <w:bookmarkStart w:name="z2711" w:id="2486"/>
    <w:p>
      <w:pPr>
        <w:spacing w:after="0"/>
        <w:ind w:left="0"/>
        <w:jc w:val="both"/>
      </w:pPr>
      <w:r>
        <w:rPr>
          <w:rFonts w:ascii="Times New Roman"/>
          <w:b w:val="false"/>
          <w:i w:val="false"/>
          <w:color w:val="000000"/>
          <w:sz w:val="28"/>
        </w:rPr>
        <w:t>
      Перед началом исследования (испытания) биоэквивалентности необходимо провести анализ образцов воспроизведенного ветеринарного лекарственного препарата (дженерика) и референтного ветеринарного лекарственного препарата на соответствие требованиям качества по содержанию и подлинности действующего вещества (действующих веществ). Предпочтительно при изучении биоэквивалентности использовать референтный ветеринарный лекарственный препарат, в котором содержание действующего вещества отличается от воспроизведенного ветеринарного лекарственного препарата не более, чем на ±5%.</w:t>
      </w:r>
    </w:p>
    <w:bookmarkEnd w:id="2486"/>
    <w:bookmarkStart w:name="z2712" w:id="2487"/>
    <w:p>
      <w:pPr>
        <w:spacing w:after="0"/>
        <w:ind w:left="0"/>
        <w:jc w:val="both"/>
      </w:pPr>
      <w:r>
        <w:rPr>
          <w:rFonts w:ascii="Times New Roman"/>
          <w:b w:val="false"/>
          <w:i w:val="false"/>
          <w:color w:val="000000"/>
          <w:sz w:val="28"/>
        </w:rPr>
        <w:t>
      2.2. Выбор дозы ветеринарного лекарственного препарата.</w:t>
      </w:r>
    </w:p>
    <w:bookmarkEnd w:id="2487"/>
    <w:bookmarkStart w:name="z2713" w:id="2488"/>
    <w:p>
      <w:pPr>
        <w:spacing w:after="0"/>
        <w:ind w:left="0"/>
        <w:jc w:val="both"/>
      </w:pPr>
      <w:r>
        <w:rPr>
          <w:rFonts w:ascii="Times New Roman"/>
          <w:b w:val="false"/>
          <w:i w:val="false"/>
          <w:color w:val="000000"/>
          <w:sz w:val="28"/>
        </w:rPr>
        <w:t>
      Дозы референтного ветеринарного лекарственного препарата и воспроизведенного ветеринарного лекарственного препарата (дженерика) должны быть одинаковыми. При выборе дозы в пересчете на действующее вещество следует руководствоваться утвержденной инструкцией по применению референтного ветеринарного лекарственного препарата, а не определенной при контроле качества массовой долей действующего вещества в этом ветеринарном лекарственном препарате. В случае если содержание действующего вещества (действующих веществ) в референтном и воспроизведенном ветеринарных лекарственных препаратах отличается более, чем на ±5%, при расчете дозы для введения проводится пересчет на действующее вещество. Данная процедура должна быть включена в протокол исследования (испытания) или оформлена как дополнение к нему.</w:t>
      </w:r>
    </w:p>
    <w:bookmarkEnd w:id="2488"/>
    <w:bookmarkStart w:name="z2714" w:id="2489"/>
    <w:p>
      <w:pPr>
        <w:spacing w:after="0"/>
        <w:ind w:left="0"/>
        <w:jc w:val="both"/>
      </w:pPr>
      <w:r>
        <w:rPr>
          <w:rFonts w:ascii="Times New Roman"/>
          <w:b w:val="false"/>
          <w:i w:val="false"/>
          <w:color w:val="000000"/>
          <w:sz w:val="28"/>
        </w:rPr>
        <w:t>
      Если референтный ветеринарный лекарственный препарат может применяться в разных дозах, предпочтительнее использовать максимальную рекомендованную для референтного ветеринарного лекарственного препарата дозу. Если представлено научное обоснование нецелесообразности использования максимальной рекомендованной дозы и доказано, что референтный ветеринарный лекарственный препарат обладает линейной фармакокинетикой в рекомендованном диапазоне доз, можно использовать любую дозу из этого диапазона. Если фармакокинетика референтного ветеринарного лекарственного препарата не линейна в рекомендованном диапазоне доз (например, вследствие низкой растворимости) следует изучать биоэквивалентность в максимальной и в минимальной рекомендованной дозе.</w:t>
      </w:r>
    </w:p>
    <w:bookmarkEnd w:id="2489"/>
    <w:bookmarkStart w:name="z2715" w:id="2490"/>
    <w:p>
      <w:pPr>
        <w:spacing w:after="0"/>
        <w:ind w:left="0"/>
        <w:jc w:val="both"/>
      </w:pPr>
      <w:r>
        <w:rPr>
          <w:rFonts w:ascii="Times New Roman"/>
          <w:b w:val="false"/>
          <w:i w:val="false"/>
          <w:color w:val="000000"/>
          <w:sz w:val="28"/>
        </w:rPr>
        <w:t>
      В случае, если при введении терапевтической дозы действующее вещество (действующие вещества) в крови не достигает (достигают) доступных для измерения современными методами значений, можно испытывать более высокие дозы, но не более трехкратной терапевтической дозы.</w:t>
      </w:r>
    </w:p>
    <w:bookmarkEnd w:id="2490"/>
    <w:bookmarkStart w:name="z2716" w:id="2491"/>
    <w:p>
      <w:pPr>
        <w:spacing w:after="0"/>
        <w:ind w:left="0"/>
        <w:jc w:val="both"/>
      </w:pPr>
      <w:r>
        <w:rPr>
          <w:rFonts w:ascii="Times New Roman"/>
          <w:b w:val="false"/>
          <w:i w:val="false"/>
          <w:color w:val="000000"/>
          <w:sz w:val="28"/>
        </w:rPr>
        <w:t>
      Увеличение дозы должно быть научно обосновано, в том числе должно быть доказано, что введение трехкратной дозы референтного ветеринарного лекарственного препарата имеет тот же профиль безопасности для данного вида животных и референтный ветеринарный лекарственный препарат в расширенном диапазоне доз обладает линейной фармакокинетикой.</w:t>
      </w:r>
    </w:p>
    <w:bookmarkEnd w:id="2491"/>
    <w:bookmarkStart w:name="z2717" w:id="2492"/>
    <w:p>
      <w:pPr>
        <w:spacing w:after="0"/>
        <w:ind w:left="0"/>
        <w:jc w:val="both"/>
      </w:pPr>
      <w:r>
        <w:rPr>
          <w:rFonts w:ascii="Times New Roman"/>
          <w:b w:val="false"/>
          <w:i w:val="false"/>
          <w:color w:val="000000"/>
          <w:sz w:val="28"/>
        </w:rPr>
        <w:t>
      При использовании перекрестного дизайна каждому животному следует вводить референтный ветеринарный лекарственной препарат и воспроизведенный ветеринарный лекарственной препарат (дженерик) в одной и той же дозе во все периоды исследования (испытания). Если исследование (испытание) проводится на быстро растущих животных, дозу ветеринарного лекарственного препарата по действующему веществу можно корректировать в пересчете на килограмм массы животного.</w:t>
      </w:r>
    </w:p>
    <w:bookmarkEnd w:id="2492"/>
    <w:bookmarkStart w:name="z2718" w:id="2493"/>
    <w:p>
      <w:pPr>
        <w:spacing w:after="0"/>
        <w:ind w:left="0"/>
        <w:jc w:val="both"/>
      </w:pPr>
      <w:r>
        <w:rPr>
          <w:rFonts w:ascii="Times New Roman"/>
          <w:b w:val="false"/>
          <w:i w:val="false"/>
          <w:color w:val="000000"/>
          <w:sz w:val="28"/>
        </w:rPr>
        <w:t>
      Подготовку ветеринарных лекарственных препаратов к введению животным следует проводить таким образом, чтобы это не оказало влияния на результаты исследования (испытания). Если индивидуальная доза очень мала и ввести точное количество вещества технически трудно, воспроизведенный ветеринарный лекарственный препарат (дженерик) и референтный ветеринарный лекарственный препарат можно предварительно растворить в небольшом количестве инертного растворителя (например, физиологического раствора или 2% раствора крахмала). Для ветеринарных лекарственных препаратов в форме таблеток с риской допускается использование половинок таблеток в том случае, если нормативной документацией на ветеринарный лекарственный препарат предусмотрен контроль однородности дозирования половинок таблеток.</w:t>
      </w:r>
    </w:p>
    <w:bookmarkEnd w:id="2493"/>
    <w:bookmarkStart w:name="z2719" w:id="2494"/>
    <w:p>
      <w:pPr>
        <w:spacing w:after="0"/>
        <w:ind w:left="0"/>
        <w:jc w:val="both"/>
      </w:pPr>
      <w:r>
        <w:rPr>
          <w:rFonts w:ascii="Times New Roman"/>
          <w:b w:val="false"/>
          <w:i w:val="false"/>
          <w:color w:val="000000"/>
          <w:sz w:val="28"/>
        </w:rPr>
        <w:t>
      Если референтный ветеринарный лекарственный препарат выпускается в одной лекарственной форме, но с разной дозировкой, исследование (испытание) биоэквивалентности проводится с одной дозировкой при соблюдении следующих условий:</w:t>
      </w:r>
    </w:p>
    <w:bookmarkEnd w:id="2494"/>
    <w:bookmarkStart w:name="z2720" w:id="2495"/>
    <w:p>
      <w:pPr>
        <w:spacing w:after="0"/>
        <w:ind w:left="0"/>
        <w:jc w:val="both"/>
      </w:pPr>
      <w:r>
        <w:rPr>
          <w:rFonts w:ascii="Times New Roman"/>
          <w:b w:val="false"/>
          <w:i w:val="false"/>
          <w:color w:val="000000"/>
          <w:sz w:val="28"/>
        </w:rPr>
        <w:t>
      качественный состав лекарственных форм с разной дозировкой одинаков (за исключением красителей и ароматизаторов);</w:t>
      </w:r>
    </w:p>
    <w:bookmarkEnd w:id="2495"/>
    <w:bookmarkStart w:name="z2721" w:id="2496"/>
    <w:p>
      <w:pPr>
        <w:spacing w:after="0"/>
        <w:ind w:left="0"/>
        <w:jc w:val="both"/>
      </w:pPr>
      <w:r>
        <w:rPr>
          <w:rFonts w:ascii="Times New Roman"/>
          <w:b w:val="false"/>
          <w:i w:val="false"/>
          <w:color w:val="000000"/>
          <w:sz w:val="28"/>
        </w:rPr>
        <w:t>
      соотношение между содержанием действующего вещества и вспомогательных веществ в лекарственных формах с разной дозировкой одинаково;</w:t>
      </w:r>
    </w:p>
    <w:bookmarkEnd w:id="2496"/>
    <w:bookmarkStart w:name="z2722" w:id="2497"/>
    <w:p>
      <w:pPr>
        <w:spacing w:after="0"/>
        <w:ind w:left="0"/>
        <w:jc w:val="both"/>
      </w:pPr>
      <w:r>
        <w:rPr>
          <w:rFonts w:ascii="Times New Roman"/>
          <w:b w:val="false"/>
          <w:i w:val="false"/>
          <w:color w:val="000000"/>
          <w:sz w:val="28"/>
        </w:rPr>
        <w:t>
      технология производства ветеринарных лекарственных препаратов с разной дозировкой одинакова;</w:t>
      </w:r>
    </w:p>
    <w:bookmarkEnd w:id="2497"/>
    <w:bookmarkStart w:name="z2723" w:id="2498"/>
    <w:p>
      <w:pPr>
        <w:spacing w:after="0"/>
        <w:ind w:left="0"/>
        <w:jc w:val="both"/>
      </w:pPr>
      <w:r>
        <w:rPr>
          <w:rFonts w:ascii="Times New Roman"/>
          <w:b w:val="false"/>
          <w:i w:val="false"/>
          <w:color w:val="000000"/>
          <w:sz w:val="28"/>
        </w:rPr>
        <w:t>
      фармакокинетика действующего вещества линейна в терапевтическом диапазоне.</w:t>
      </w:r>
    </w:p>
    <w:bookmarkEnd w:id="2498"/>
    <w:bookmarkStart w:name="z2724" w:id="2499"/>
    <w:p>
      <w:pPr>
        <w:spacing w:after="0"/>
        <w:ind w:left="0"/>
        <w:jc w:val="both"/>
      </w:pPr>
      <w:r>
        <w:rPr>
          <w:rFonts w:ascii="Times New Roman"/>
          <w:b w:val="false"/>
          <w:i w:val="false"/>
          <w:color w:val="000000"/>
          <w:sz w:val="28"/>
        </w:rPr>
        <w:t>
      Если лекарственная форма рекомендована для группового применения в смеси с кормом или водой, а действующее вещество (действующие вещества) дозируется (дозируются), и доза препарата рассчитывается на 1 л воды или 1 кг корма, то возможно изучение биоэквивалентности, в случае если концентрация действующего вещества (действующих веществ) в воспроизведенном ветеринарном лекарственном препарате отличается от концентрации действующего вещества (действующих веществ) в референтном ветеринарном лекарственном препарате, но не более чем на ±20%.</w:t>
      </w:r>
    </w:p>
    <w:bookmarkEnd w:id="2499"/>
    <w:bookmarkStart w:name="z2725" w:id="2500"/>
    <w:p>
      <w:pPr>
        <w:spacing w:after="0"/>
        <w:ind w:left="0"/>
        <w:jc w:val="both"/>
      </w:pPr>
      <w:r>
        <w:rPr>
          <w:rFonts w:ascii="Times New Roman"/>
          <w:b w:val="false"/>
          <w:i w:val="false"/>
          <w:color w:val="000000"/>
          <w:sz w:val="28"/>
        </w:rPr>
        <w:t>
      2.3. Кратность введения.</w:t>
      </w:r>
    </w:p>
    <w:bookmarkEnd w:id="2500"/>
    <w:bookmarkStart w:name="z2726" w:id="2501"/>
    <w:p>
      <w:pPr>
        <w:spacing w:after="0"/>
        <w:ind w:left="0"/>
        <w:jc w:val="both"/>
      </w:pPr>
      <w:r>
        <w:rPr>
          <w:rFonts w:ascii="Times New Roman"/>
          <w:b w:val="false"/>
          <w:i w:val="false"/>
          <w:color w:val="000000"/>
          <w:sz w:val="28"/>
        </w:rPr>
        <w:t>
      В протоколе исследования (испытания) биоэквивалентности должно содержаться научное обоснования выбора кратности введения референтного ветеринарного лекарственного препарата и воспроизведенного ветеринарного лекарственного препарата (дженерика).</w:t>
      </w:r>
    </w:p>
    <w:bookmarkEnd w:id="2501"/>
    <w:bookmarkStart w:name="z2727" w:id="2502"/>
    <w:p>
      <w:pPr>
        <w:spacing w:after="0"/>
        <w:ind w:left="0"/>
        <w:jc w:val="both"/>
      </w:pPr>
      <w:r>
        <w:rPr>
          <w:rFonts w:ascii="Times New Roman"/>
          <w:b w:val="false"/>
          <w:i w:val="false"/>
          <w:color w:val="000000"/>
          <w:sz w:val="28"/>
        </w:rPr>
        <w:t>
      В большинстве случаев изучение биоэквивалентности предполагает однократное введение испытуемого ветеринарного лекарственного препаратов и референтного ветеринарного лекарственного препарата и применяется как для ветеринарных лекарственных препаратов с немедленным высвобождением действующего вещества, так и для ветеринарных лекарственных препаратов с модифицированным высвобождением (контролируемое, пролонгированное и замедленное). При отсутствии научного обоснования для многократного введения, при составлении плана опыта следует выбрать однократное введение воспроизведенного ветеринарного лекарственного препарата (дженерика) и референтного ветеринарного лекарственного препарата, так как данный подход скорее позволяет выявить возможные различия в высвобождении действующего вещества из лекарственной формы и в его поступлении в системный кровоток.</w:t>
      </w:r>
    </w:p>
    <w:bookmarkEnd w:id="2502"/>
    <w:bookmarkStart w:name="z2728" w:id="2503"/>
    <w:p>
      <w:pPr>
        <w:spacing w:after="0"/>
        <w:ind w:left="0"/>
        <w:jc w:val="both"/>
      </w:pPr>
      <w:r>
        <w:rPr>
          <w:rFonts w:ascii="Times New Roman"/>
          <w:b w:val="false"/>
          <w:i w:val="false"/>
          <w:color w:val="000000"/>
          <w:sz w:val="28"/>
        </w:rPr>
        <w:t>
      Для ветеринарных лекарственных препаратов с замедленным высвобождением действующего вещества, предназначенных для многократного введения и имеющих тенденцию к накоплению в организме, возможно изучать биоэквивалентность после многократного введения. В таком случае при планировании исследования (испытания) следует руководствоваться инструкцией по применению референтного ветеринарного лекарственного препарата. Для таких ветеринарных лекарственных препаратов важным параметром, который следует оценивать при изучении биоэквивалентности, является концентрация действующего вещества в крови при равновесном состоянии, определенная непосредственно перед введением следующей дозы любого ветеринарного лекарственного препарата (Ctrough).</w:t>
      </w:r>
    </w:p>
    <w:bookmarkEnd w:id="2503"/>
    <w:bookmarkStart w:name="z2729" w:id="2504"/>
    <w:p>
      <w:pPr>
        <w:spacing w:after="0"/>
        <w:ind w:left="0"/>
        <w:jc w:val="both"/>
      </w:pPr>
      <w:r>
        <w:rPr>
          <w:rFonts w:ascii="Times New Roman"/>
          <w:b w:val="false"/>
          <w:i w:val="false"/>
          <w:color w:val="000000"/>
          <w:sz w:val="28"/>
        </w:rPr>
        <w:t>
      Кроме того, изучать биоэквивалентность при многократном введении можно в следующих случаях:</w:t>
      </w:r>
    </w:p>
    <w:bookmarkEnd w:id="2504"/>
    <w:bookmarkStart w:name="z2730" w:id="2505"/>
    <w:p>
      <w:pPr>
        <w:spacing w:after="0"/>
        <w:ind w:left="0"/>
        <w:jc w:val="both"/>
      </w:pPr>
      <w:r>
        <w:rPr>
          <w:rFonts w:ascii="Times New Roman"/>
          <w:b w:val="false"/>
          <w:i w:val="false"/>
          <w:color w:val="000000"/>
          <w:sz w:val="28"/>
        </w:rPr>
        <w:t>
      имеет место насыщаемое выведение;</w:t>
      </w:r>
    </w:p>
    <w:bookmarkEnd w:id="2505"/>
    <w:bookmarkStart w:name="z2731" w:id="2506"/>
    <w:p>
      <w:pPr>
        <w:spacing w:after="0"/>
        <w:ind w:left="0"/>
        <w:jc w:val="both"/>
      </w:pPr>
      <w:r>
        <w:rPr>
          <w:rFonts w:ascii="Times New Roman"/>
          <w:b w:val="false"/>
          <w:i w:val="false"/>
          <w:color w:val="000000"/>
          <w:sz w:val="28"/>
        </w:rPr>
        <w:t>
      чувствительность аналитического метода недостаточна для получения статистически достоверных результатов, характеризующих фармакокинетику вещества в крови после однократного введения ветеринарного лекарственного препарата.</w:t>
      </w:r>
    </w:p>
    <w:bookmarkEnd w:id="2506"/>
    <w:bookmarkStart w:name="z2732" w:id="2507"/>
    <w:p>
      <w:pPr>
        <w:spacing w:after="0"/>
        <w:ind w:left="0"/>
        <w:jc w:val="both"/>
      </w:pPr>
      <w:r>
        <w:rPr>
          <w:rFonts w:ascii="Times New Roman"/>
          <w:b w:val="false"/>
          <w:i w:val="false"/>
          <w:color w:val="000000"/>
          <w:sz w:val="28"/>
        </w:rPr>
        <w:t>
      Однако, принимая во внимание, что исследования (испытания) с многократным введением менее чувствительны для определения различий в Сmax, их проведение допустимо только в том случае, если заявитель сможет однозначно доказать, что чувствительность аналитического метода не может быть улучшена, и что после приема однократной дозы ветеринарного лекарственного препарата точно измерить концентрацию исходного соединения невозможно, принимая во внимание при этом, что в исследованиях (испытаниях) биоэквивалентности допустимо, представив соответствующие обоснования, использовать дозы, превышающие терапевтические.</w:t>
      </w:r>
    </w:p>
    <w:bookmarkEnd w:id="2507"/>
    <w:bookmarkStart w:name="z2733" w:id="2508"/>
    <w:p>
      <w:pPr>
        <w:spacing w:after="0"/>
        <w:ind w:left="0"/>
        <w:jc w:val="both"/>
      </w:pPr>
      <w:r>
        <w:rPr>
          <w:rFonts w:ascii="Times New Roman"/>
          <w:b w:val="false"/>
          <w:i w:val="false"/>
          <w:color w:val="000000"/>
          <w:sz w:val="28"/>
        </w:rPr>
        <w:t>
      2.4. Путь введения.</w:t>
      </w:r>
    </w:p>
    <w:bookmarkEnd w:id="2508"/>
    <w:bookmarkStart w:name="z2734" w:id="2509"/>
    <w:p>
      <w:pPr>
        <w:spacing w:after="0"/>
        <w:ind w:left="0"/>
        <w:jc w:val="both"/>
      </w:pPr>
      <w:r>
        <w:rPr>
          <w:rFonts w:ascii="Times New Roman"/>
          <w:b w:val="false"/>
          <w:i w:val="false"/>
          <w:color w:val="000000"/>
          <w:sz w:val="28"/>
        </w:rPr>
        <w:t>
      При выборе пути введения испытуемого ветеринарного лекарственного препарата в рамках исследования (испытания) по изучению биоэквивалентности следует руководствоваться следующими правилами:</w:t>
      </w:r>
    </w:p>
    <w:bookmarkEnd w:id="2509"/>
    <w:bookmarkStart w:name="z2735" w:id="2510"/>
    <w:p>
      <w:pPr>
        <w:spacing w:after="0"/>
        <w:ind w:left="0"/>
        <w:jc w:val="both"/>
      </w:pPr>
      <w:r>
        <w:rPr>
          <w:rFonts w:ascii="Times New Roman"/>
          <w:b w:val="false"/>
          <w:i w:val="false"/>
          <w:color w:val="000000"/>
          <w:sz w:val="28"/>
        </w:rPr>
        <w:t>
      одинаковый путь и место введения для испытуемого ветеринарного лекарственного препарата и референтного ветеринарного лекарственного препаратоа;</w:t>
      </w:r>
    </w:p>
    <w:bookmarkEnd w:id="2510"/>
    <w:bookmarkStart w:name="z2736" w:id="2511"/>
    <w:p>
      <w:pPr>
        <w:spacing w:after="0"/>
        <w:ind w:left="0"/>
        <w:jc w:val="both"/>
      </w:pPr>
      <w:r>
        <w:rPr>
          <w:rFonts w:ascii="Times New Roman"/>
          <w:b w:val="false"/>
          <w:i w:val="false"/>
          <w:color w:val="000000"/>
          <w:sz w:val="28"/>
        </w:rPr>
        <w:t>
      если референтный ветеринарный лекарственный препарат выпускается в разных лекарственных формах, биоэквивалентность следует изучать для каждой лекарственной формы отдельно;</w:t>
      </w:r>
    </w:p>
    <w:bookmarkEnd w:id="2511"/>
    <w:bookmarkStart w:name="z2737" w:id="2512"/>
    <w:p>
      <w:pPr>
        <w:spacing w:after="0"/>
        <w:ind w:left="0"/>
        <w:jc w:val="both"/>
      </w:pPr>
      <w:r>
        <w:rPr>
          <w:rFonts w:ascii="Times New Roman"/>
          <w:b w:val="false"/>
          <w:i w:val="false"/>
          <w:color w:val="000000"/>
          <w:sz w:val="28"/>
        </w:rPr>
        <w:t>
      если для референтного ветеринарного лекарственного препарата предусмотрены разные пути введения, при планировании исследования (испытания) следует либо привести научное обоснование взаимозаменяемости разных путей введения (например, при подкожном и внутримышечном путях введения фармакокинетический профиль может быть сходным), либо проводить исследование (испытание) при всех рекомендованных путях введения (например, при внутривенном и внутримышечном путях введения фармакокинетика будет различной, поэтому их нельзя считать взаимозаменяемыми).</w:t>
      </w:r>
    </w:p>
    <w:bookmarkEnd w:id="2512"/>
    <w:bookmarkStart w:name="z2738" w:id="2513"/>
    <w:p>
      <w:pPr>
        <w:spacing w:after="0"/>
        <w:ind w:left="0"/>
        <w:jc w:val="both"/>
      </w:pPr>
      <w:r>
        <w:rPr>
          <w:rFonts w:ascii="Times New Roman"/>
          <w:b w:val="false"/>
          <w:i w:val="false"/>
          <w:color w:val="000000"/>
          <w:sz w:val="28"/>
        </w:rPr>
        <w:t>
      2.5. Дизайн исследования (испытания).</w:t>
      </w:r>
    </w:p>
    <w:bookmarkEnd w:id="2513"/>
    <w:bookmarkStart w:name="z2739" w:id="2514"/>
    <w:p>
      <w:pPr>
        <w:spacing w:after="0"/>
        <w:ind w:left="0"/>
        <w:jc w:val="both"/>
      </w:pPr>
      <w:r>
        <w:rPr>
          <w:rFonts w:ascii="Times New Roman"/>
          <w:b w:val="false"/>
          <w:i w:val="false"/>
          <w:color w:val="000000"/>
          <w:sz w:val="28"/>
        </w:rPr>
        <w:t>
      Независимо от того, какая схема введения референтного ветеринарного лекарственного препарата и испытуемого ветеринарного лекарственного препарата будет выбрана, дизайн исследования (испытания) должен быть описан в плане исследования (испытания) биоэквивалентности. При изучении биоэквивалентности (как при однократном, так и при многократном введении ветеринарного лекарственного препарата) наиболее часто используются перекрестный и параллельный дизайны; в некоторых случаях используют альтернативные схемы: повторный и последовательный дизайны.</w:t>
      </w:r>
    </w:p>
    <w:bookmarkEnd w:id="2514"/>
    <w:bookmarkStart w:name="z2740" w:id="2515"/>
    <w:p>
      <w:pPr>
        <w:spacing w:after="0"/>
        <w:ind w:left="0"/>
        <w:jc w:val="both"/>
      </w:pPr>
      <w:r>
        <w:rPr>
          <w:rFonts w:ascii="Times New Roman"/>
          <w:b w:val="false"/>
          <w:i w:val="false"/>
          <w:color w:val="000000"/>
          <w:sz w:val="28"/>
        </w:rPr>
        <w:t>
      2.5.1. Перекрестный дизайн.</w:t>
      </w:r>
    </w:p>
    <w:bookmarkEnd w:id="2515"/>
    <w:bookmarkStart w:name="z2741" w:id="2516"/>
    <w:p>
      <w:pPr>
        <w:spacing w:after="0"/>
        <w:ind w:left="0"/>
        <w:jc w:val="both"/>
      </w:pPr>
      <w:r>
        <w:rPr>
          <w:rFonts w:ascii="Times New Roman"/>
          <w:b w:val="false"/>
          <w:i w:val="false"/>
          <w:color w:val="000000"/>
          <w:sz w:val="28"/>
        </w:rPr>
        <w:t>
      Перекрестный дизайн предусматривает одновременное введение двум группам экспериментальных животных референтного ветеринарного лекарственного препарата и испытуемого ветеринарного лекарственного препарата и затем, после определенного периода времени, группы экспериментальных животных меняют местами.</w:t>
      </w:r>
    </w:p>
    <w:bookmarkEnd w:id="2516"/>
    <w:bookmarkStart w:name="z2742" w:id="2517"/>
    <w:p>
      <w:pPr>
        <w:spacing w:after="0"/>
        <w:ind w:left="0"/>
        <w:jc w:val="both"/>
      </w:pPr>
      <w:r>
        <w:rPr>
          <w:rFonts w:ascii="Times New Roman"/>
          <w:b w:val="false"/>
          <w:i w:val="false"/>
          <w:color w:val="000000"/>
          <w:sz w:val="28"/>
        </w:rPr>
        <w:t>
      Схематично перекрестный дизайн выглядит следующим образом:</w:t>
      </w:r>
    </w:p>
    <w:bookmarkEnd w:id="2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r>
    </w:tbl>
    <w:bookmarkStart w:name="z2743" w:id="2518"/>
    <w:p>
      <w:pPr>
        <w:spacing w:after="0"/>
        <w:ind w:left="0"/>
        <w:jc w:val="both"/>
      </w:pPr>
      <w:r>
        <w:rPr>
          <w:rFonts w:ascii="Times New Roman"/>
          <w:b w:val="false"/>
          <w:i w:val="false"/>
          <w:color w:val="000000"/>
          <w:sz w:val="28"/>
        </w:rPr>
        <w:t>
      Преимуществом перекрестного дизайна является то, что каждое экспериментальное животное последовательно получает и испытуемый ветеринарный лекарственный препарат и референтный ветеринарный лекарственный препарат, что позволяет снизить вероятность ошибки, обусловленной индивидуальной вариабельностью в распределении и выведении действующего вещества (действующих веществ). Перекрестный дизайн также позволяет провести опыт на небольшом количестве экспериментальных животных.</w:t>
      </w:r>
    </w:p>
    <w:bookmarkEnd w:id="2518"/>
    <w:bookmarkStart w:name="z2744" w:id="2519"/>
    <w:p>
      <w:pPr>
        <w:spacing w:after="0"/>
        <w:ind w:left="0"/>
        <w:jc w:val="both"/>
      </w:pPr>
      <w:r>
        <w:rPr>
          <w:rFonts w:ascii="Times New Roman"/>
          <w:b w:val="false"/>
          <w:i w:val="false"/>
          <w:color w:val="000000"/>
          <w:sz w:val="28"/>
        </w:rPr>
        <w:t>
      При планировании перекрестного дизайна необходимо гарантировать, что введенные в период 1 ветеринарные лекарственные препараты не повлияют на фармакокинетику препаратов в период 2, в противном случае исследование (испытание) даст ложные результаты. С этой целью продолжительность периода между обработками (период отмывки) должна быть такой, чтобы обеспечить максимально полное выведение действующего вещества (действующих веществ) и (или) его (их) метаболитов из организма животного, а также отсутствие остаточных физиологических эффектов от введения ветеринарных лекарственных препаратов в период 1, которые могут оказать влияние на фармакокинетику действующего вещества (действующих веществ) в период 2. Для большинства ветеринарных лекарственных препаратов рекомендовано устанавливать период между обработками не менее, чем шестикратный период полувыведения действующего вещества (действующих веществ) и (или) его (их) метаболитов.</w:t>
      </w:r>
    </w:p>
    <w:bookmarkEnd w:id="2519"/>
    <w:bookmarkStart w:name="z2745" w:id="2520"/>
    <w:p>
      <w:pPr>
        <w:spacing w:after="0"/>
        <w:ind w:left="0"/>
        <w:jc w:val="both"/>
      </w:pPr>
      <w:r>
        <w:rPr>
          <w:rFonts w:ascii="Times New Roman"/>
          <w:b w:val="false"/>
          <w:i w:val="false"/>
          <w:color w:val="000000"/>
          <w:sz w:val="28"/>
        </w:rPr>
        <w:t>
      При изучении биоэквивалентности ветеринарных лекарственных препаратов на основе эндогенных субстанций очень сложно количественно учесть эффект переноса, что может существенно исказить результаты. Продолжительность периода между обработками должна быть научно обоснована, а также базовый уровень эндогенного вещества в крови, определенный перед первым периодом обработки, должен соответствовать базовому уровню перед вторым периодом обработки.</w:t>
      </w:r>
    </w:p>
    <w:bookmarkEnd w:id="2520"/>
    <w:bookmarkStart w:name="z2746" w:id="2521"/>
    <w:p>
      <w:pPr>
        <w:spacing w:after="0"/>
        <w:ind w:left="0"/>
        <w:jc w:val="both"/>
      </w:pPr>
      <w:r>
        <w:rPr>
          <w:rFonts w:ascii="Times New Roman"/>
          <w:b w:val="false"/>
          <w:i w:val="false"/>
          <w:color w:val="000000"/>
          <w:sz w:val="28"/>
        </w:rPr>
        <w:t>
      2.5.2. Параллельный дизайн.</w:t>
      </w:r>
    </w:p>
    <w:bookmarkEnd w:id="2521"/>
    <w:bookmarkStart w:name="z2747" w:id="2522"/>
    <w:p>
      <w:pPr>
        <w:spacing w:after="0"/>
        <w:ind w:left="0"/>
        <w:jc w:val="both"/>
      </w:pPr>
      <w:r>
        <w:rPr>
          <w:rFonts w:ascii="Times New Roman"/>
          <w:b w:val="false"/>
          <w:i w:val="false"/>
          <w:color w:val="000000"/>
          <w:sz w:val="28"/>
        </w:rPr>
        <w:t xml:space="preserve">
      Параллельный дизайн предполагает одновременное введение двум группам экспериментальных животных испытуемого ветеринарного лекарственного препарата и референтного ветеринарного лекарственного препарата. </w:t>
      </w:r>
    </w:p>
    <w:bookmarkEnd w:id="2522"/>
    <w:bookmarkStart w:name="z2748" w:id="2523"/>
    <w:p>
      <w:pPr>
        <w:spacing w:after="0"/>
        <w:ind w:left="0"/>
        <w:jc w:val="both"/>
      </w:pPr>
      <w:r>
        <w:rPr>
          <w:rFonts w:ascii="Times New Roman"/>
          <w:b w:val="false"/>
          <w:i w:val="false"/>
          <w:color w:val="000000"/>
          <w:sz w:val="28"/>
        </w:rPr>
        <w:t>
      Схематично параллельный дизайн выглядит следующим образом:</w:t>
      </w:r>
    </w:p>
    <w:bookmarkEnd w:id="2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r>
    </w:tbl>
    <w:bookmarkStart w:name="z2749" w:id="2524"/>
    <w:p>
      <w:pPr>
        <w:spacing w:after="0"/>
        <w:ind w:left="0"/>
        <w:jc w:val="both"/>
      </w:pPr>
      <w:r>
        <w:rPr>
          <w:rFonts w:ascii="Times New Roman"/>
          <w:b w:val="false"/>
          <w:i w:val="false"/>
          <w:color w:val="000000"/>
          <w:sz w:val="28"/>
        </w:rPr>
        <w:t>
      Параллельный дизайн целесообразно использовать в следующих случаях:</w:t>
      </w:r>
    </w:p>
    <w:bookmarkEnd w:id="2524"/>
    <w:bookmarkStart w:name="z2750" w:id="2525"/>
    <w:p>
      <w:pPr>
        <w:spacing w:after="0"/>
        <w:ind w:left="0"/>
        <w:jc w:val="both"/>
      </w:pPr>
      <w:r>
        <w:rPr>
          <w:rFonts w:ascii="Times New Roman"/>
          <w:b w:val="false"/>
          <w:i w:val="false"/>
          <w:color w:val="000000"/>
          <w:sz w:val="28"/>
        </w:rPr>
        <w:t>
      действующее вещество и (или) его метаболиты вызывают определенные физиологические изменения в организме животного, которые впоследствии могут повлиять на фармакокинетику этого вещества при повторном введении;</w:t>
      </w:r>
    </w:p>
    <w:bookmarkEnd w:id="2525"/>
    <w:bookmarkStart w:name="z2751" w:id="2526"/>
    <w:p>
      <w:pPr>
        <w:spacing w:after="0"/>
        <w:ind w:left="0"/>
        <w:jc w:val="both"/>
      </w:pPr>
      <w:r>
        <w:rPr>
          <w:rFonts w:ascii="Times New Roman"/>
          <w:b w:val="false"/>
          <w:i w:val="false"/>
          <w:color w:val="000000"/>
          <w:sz w:val="28"/>
        </w:rPr>
        <w:t>
      действующее вещество и (или) его метаболиты имеют очень длительный период полувыведения или тенденцию к кумуляции в организме, в связи с чем повышается риск присутствия остаточных количеств ветеринарных лекарственных препаратов после первого периода обработки;</w:t>
      </w:r>
    </w:p>
    <w:bookmarkEnd w:id="2526"/>
    <w:bookmarkStart w:name="z2752" w:id="2527"/>
    <w:p>
      <w:pPr>
        <w:spacing w:after="0"/>
        <w:ind w:left="0"/>
        <w:jc w:val="both"/>
      </w:pPr>
      <w:r>
        <w:rPr>
          <w:rFonts w:ascii="Times New Roman"/>
          <w:b w:val="false"/>
          <w:i w:val="false"/>
          <w:color w:val="000000"/>
          <w:sz w:val="28"/>
        </w:rPr>
        <w:t>
      необходимость очень длительного периода между обработками, что может привести к существенным изменениям в физиологическом состоянии экспериментальных животных;</w:t>
      </w:r>
    </w:p>
    <w:bookmarkEnd w:id="2527"/>
    <w:bookmarkStart w:name="z2753" w:id="2528"/>
    <w:p>
      <w:pPr>
        <w:spacing w:after="0"/>
        <w:ind w:left="0"/>
        <w:jc w:val="both"/>
      </w:pPr>
      <w:r>
        <w:rPr>
          <w:rFonts w:ascii="Times New Roman"/>
          <w:b w:val="false"/>
          <w:i w:val="false"/>
          <w:color w:val="000000"/>
          <w:sz w:val="28"/>
        </w:rPr>
        <w:t>
      общий объем крови в организме экспериментального животного исключает возможность повторного исследования (испытания).</w:t>
      </w:r>
    </w:p>
    <w:bookmarkEnd w:id="2528"/>
    <w:bookmarkStart w:name="z2754" w:id="2529"/>
    <w:p>
      <w:pPr>
        <w:spacing w:after="0"/>
        <w:ind w:left="0"/>
        <w:jc w:val="both"/>
      </w:pPr>
      <w:r>
        <w:rPr>
          <w:rFonts w:ascii="Times New Roman"/>
          <w:b w:val="false"/>
          <w:i w:val="false"/>
          <w:color w:val="000000"/>
          <w:sz w:val="28"/>
        </w:rPr>
        <w:t>
      При использовании параллельного дизайна следует учитывать, что на результаты исследования (испытания) в значительной степени может повлиять индивидуальная вариабельность, в связи с чем количество экспериментальных животных в группе должно быть достаточным для получения однородных и статистически достоверных результатов.</w:t>
      </w:r>
    </w:p>
    <w:bookmarkEnd w:id="2529"/>
    <w:bookmarkStart w:name="z2755" w:id="2530"/>
    <w:p>
      <w:pPr>
        <w:spacing w:after="0"/>
        <w:ind w:left="0"/>
        <w:jc w:val="both"/>
      </w:pPr>
      <w:r>
        <w:rPr>
          <w:rFonts w:ascii="Times New Roman"/>
          <w:b w:val="false"/>
          <w:i w:val="false"/>
          <w:color w:val="000000"/>
          <w:sz w:val="28"/>
        </w:rPr>
        <w:t>
      2.5.3. Повторный дизайн.</w:t>
      </w:r>
    </w:p>
    <w:bookmarkEnd w:id="2530"/>
    <w:bookmarkStart w:name="z2756" w:id="2531"/>
    <w:p>
      <w:pPr>
        <w:spacing w:after="0"/>
        <w:ind w:left="0"/>
        <w:jc w:val="both"/>
      </w:pPr>
      <w:r>
        <w:rPr>
          <w:rFonts w:ascii="Times New Roman"/>
          <w:b w:val="false"/>
          <w:i w:val="false"/>
          <w:color w:val="000000"/>
          <w:sz w:val="28"/>
        </w:rPr>
        <w:t xml:space="preserve">
      Повторный дизайн предполагает, что как минимум один период обработки повторяется. </w:t>
      </w:r>
    </w:p>
    <w:bookmarkEnd w:id="2531"/>
    <w:bookmarkStart w:name="z2757" w:id="2532"/>
    <w:p>
      <w:pPr>
        <w:spacing w:after="0"/>
        <w:ind w:left="0"/>
        <w:jc w:val="both"/>
      </w:pPr>
      <w:r>
        <w:rPr>
          <w:rFonts w:ascii="Times New Roman"/>
          <w:b w:val="false"/>
          <w:i w:val="false"/>
          <w:color w:val="000000"/>
          <w:sz w:val="28"/>
        </w:rPr>
        <w:t>
      Повторный дизайн используют в случае, если стандартный перекрестный дизайн не позволяет получить приемлемые результаты без включения в эксперимент очень большого числа экспериментальных животных, что экономически нецелесообразно. При повторном дизайне может быть три или четыре периода обработок.</w:t>
      </w:r>
    </w:p>
    <w:bookmarkEnd w:id="2532"/>
    <w:bookmarkStart w:name="z2758" w:id="2533"/>
    <w:p>
      <w:pPr>
        <w:spacing w:after="0"/>
        <w:ind w:left="0"/>
        <w:jc w:val="both"/>
      </w:pPr>
      <w:r>
        <w:rPr>
          <w:rFonts w:ascii="Times New Roman"/>
          <w:b w:val="false"/>
          <w:i w:val="false"/>
          <w:color w:val="000000"/>
          <w:sz w:val="28"/>
        </w:rPr>
        <w:t>
      Схематично повторный дизайн выглядит следующим образом:</w:t>
      </w:r>
    </w:p>
    <w:bookmarkEnd w:id="2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испытуемый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ветеринарный лекарственный препарат</w:t>
            </w:r>
          </w:p>
        </w:tc>
      </w:tr>
    </w:tbl>
    <w:bookmarkStart w:name="z2759" w:id="2534"/>
    <w:p>
      <w:pPr>
        <w:spacing w:after="0"/>
        <w:ind w:left="0"/>
        <w:jc w:val="both"/>
      </w:pPr>
      <w:r>
        <w:rPr>
          <w:rFonts w:ascii="Times New Roman"/>
          <w:b w:val="false"/>
          <w:i w:val="false"/>
          <w:color w:val="000000"/>
          <w:sz w:val="28"/>
        </w:rPr>
        <w:t>
      2.5.4. Последовательный дизайн.</w:t>
      </w:r>
    </w:p>
    <w:bookmarkEnd w:id="2534"/>
    <w:bookmarkStart w:name="z2760" w:id="2535"/>
    <w:p>
      <w:pPr>
        <w:spacing w:after="0"/>
        <w:ind w:left="0"/>
        <w:jc w:val="both"/>
      </w:pPr>
      <w:r>
        <w:rPr>
          <w:rFonts w:ascii="Times New Roman"/>
          <w:b w:val="false"/>
          <w:i w:val="false"/>
          <w:color w:val="000000"/>
          <w:sz w:val="28"/>
        </w:rPr>
        <w:t>
      При использовании последовательного дизайна одной группе экспериментальных животных последовательно вводится сначала один, а после периода отмывки другой ветеринарный лекарственный препарат. Такую схему введения нельзя использовать в исследованиях (испытаниях) на интенсивно растущих животных, так как необходим определенный интервал времени между введениями воспроизведенного ветеринарного лекарственного препарата (дженерика) и референтного ветеринарного лекарственного препарата. Рекомендации при планировании исследования (испытания) с последовательным дизайном аналогичны описанным выше для перекрестного дизайна, однако в случае последовательного дизайна вероятность получения ошибочных результатов выше, поэтому предпочтительнее использовать перекрестный или параллельный дизайны.</w:t>
      </w:r>
    </w:p>
    <w:bookmarkEnd w:id="2535"/>
    <w:bookmarkStart w:name="z2761" w:id="2536"/>
    <w:p>
      <w:pPr>
        <w:spacing w:after="0"/>
        <w:ind w:left="0"/>
        <w:jc w:val="both"/>
      </w:pPr>
      <w:r>
        <w:rPr>
          <w:rFonts w:ascii="Times New Roman"/>
          <w:b w:val="false"/>
          <w:i w:val="false"/>
          <w:color w:val="000000"/>
          <w:sz w:val="28"/>
        </w:rPr>
        <w:t>
      2.6. Биологическая модель.</w:t>
      </w:r>
    </w:p>
    <w:bookmarkEnd w:id="2536"/>
    <w:bookmarkStart w:name="z2762" w:id="2537"/>
    <w:p>
      <w:pPr>
        <w:spacing w:after="0"/>
        <w:ind w:left="0"/>
        <w:jc w:val="both"/>
      </w:pPr>
      <w:r>
        <w:rPr>
          <w:rFonts w:ascii="Times New Roman"/>
          <w:b w:val="false"/>
          <w:i w:val="false"/>
          <w:color w:val="000000"/>
          <w:sz w:val="28"/>
        </w:rPr>
        <w:t xml:space="preserve">
      Оценка биоэквивалентности ветеринарных лекарственных препаратов проводится только на целевых животных (животных, которым ветеринарный лекарственный препарат рекомендован инструкцией по применению референтного ветеринарного лекарственного препарата. </w:t>
      </w:r>
    </w:p>
    <w:bookmarkEnd w:id="2537"/>
    <w:bookmarkStart w:name="z2763" w:id="2538"/>
    <w:p>
      <w:pPr>
        <w:spacing w:after="0"/>
        <w:ind w:left="0"/>
        <w:jc w:val="both"/>
      </w:pPr>
      <w:r>
        <w:rPr>
          <w:rFonts w:ascii="Times New Roman"/>
          <w:b w:val="false"/>
          <w:i w:val="false"/>
          <w:color w:val="000000"/>
          <w:sz w:val="28"/>
        </w:rPr>
        <w:t>
      Если воспроизведенный ветеринарный лекарственный препарат (дженерик) и референтный ветеринарный лекарственный препарат рекомендуются для применения нескольким видам целевых животных, возможно проведение исследования (испытания) биоэквивалентности только на одном из указанных видов животных, если они относятся к теплокровным животным.</w:t>
      </w:r>
    </w:p>
    <w:bookmarkEnd w:id="2538"/>
    <w:bookmarkStart w:name="z2764" w:id="2539"/>
    <w:p>
      <w:pPr>
        <w:spacing w:after="0"/>
        <w:ind w:left="0"/>
        <w:jc w:val="both"/>
      </w:pPr>
      <w:r>
        <w:rPr>
          <w:rFonts w:ascii="Times New Roman"/>
          <w:b w:val="false"/>
          <w:i w:val="false"/>
          <w:color w:val="000000"/>
          <w:sz w:val="28"/>
        </w:rPr>
        <w:t>
      Если референтный ветеринарный лекарственный препарат выпускается в одной лекарственной форме, но с разным содержанием действующего вещества (действующих веществ) биоэквивалентность можно изучать на ветеринарном лекарственном препарате с одной концентрацией при условии, что ветеринарные лекарственные препараты с разным содержанием действующего вещества рекомендованы для одних и тех же видов животных; если ветеринарные лекарственные препараты с разным содержанием действующего вещества рекомендованы для разных видов животных, биоэквивалентность следует изучать отдельно для каждой концентрации на соответствующих видах целевых животных.</w:t>
      </w:r>
    </w:p>
    <w:bookmarkEnd w:id="2539"/>
    <w:bookmarkStart w:name="z2765" w:id="2540"/>
    <w:p>
      <w:pPr>
        <w:spacing w:after="0"/>
        <w:ind w:left="0"/>
        <w:jc w:val="both"/>
      </w:pPr>
      <w:r>
        <w:rPr>
          <w:rFonts w:ascii="Times New Roman"/>
          <w:b w:val="false"/>
          <w:i w:val="false"/>
          <w:color w:val="000000"/>
          <w:sz w:val="28"/>
        </w:rPr>
        <w:t>
      2.6.1. Критерии включения животных в исследования (испытания).</w:t>
      </w:r>
    </w:p>
    <w:bookmarkEnd w:id="2540"/>
    <w:bookmarkStart w:name="z2766" w:id="2541"/>
    <w:p>
      <w:pPr>
        <w:spacing w:after="0"/>
        <w:ind w:left="0"/>
        <w:jc w:val="both"/>
      </w:pPr>
      <w:r>
        <w:rPr>
          <w:rFonts w:ascii="Times New Roman"/>
          <w:b w:val="false"/>
          <w:i w:val="false"/>
          <w:color w:val="000000"/>
          <w:sz w:val="28"/>
        </w:rPr>
        <w:t>
      При исследовании (испытании) биоэквивалентности используют клинически здоровых животных.</w:t>
      </w:r>
    </w:p>
    <w:bookmarkEnd w:id="2541"/>
    <w:p>
      <w:pPr>
        <w:spacing w:after="0"/>
        <w:ind w:left="0"/>
        <w:jc w:val="both"/>
      </w:pPr>
      <w:bookmarkStart w:name="z2767" w:id="2542"/>
      <w:r>
        <w:rPr>
          <w:rFonts w:ascii="Times New Roman"/>
          <w:b w:val="false"/>
          <w:i w:val="false"/>
          <w:color w:val="000000"/>
          <w:sz w:val="28"/>
        </w:rPr>
        <w:t xml:space="preserve">
      В качестве экспериментальных животных могут использоваться животные обоего пола. Возраст животных, порода, масса, уровень продуктивности (для сельскохозяйственных животных) в опытной </w:t>
      </w:r>
    </w:p>
    <w:bookmarkEnd w:id="2542"/>
    <w:p>
      <w:pPr>
        <w:spacing w:after="0"/>
        <w:ind w:left="0"/>
        <w:jc w:val="both"/>
      </w:pPr>
      <w:r>
        <w:rPr>
          <w:rFonts w:ascii="Times New Roman"/>
          <w:b w:val="false"/>
          <w:i w:val="false"/>
          <w:color w:val="000000"/>
          <w:sz w:val="28"/>
        </w:rPr>
        <w:t>и контрольной группах должны быть аналогичными. Масса не должна выходить за пределы +20% для мелких животных и +10% для крупных животных от средней массы по группе.</w:t>
      </w:r>
    </w:p>
    <w:bookmarkStart w:name="z2768" w:id="2543"/>
    <w:p>
      <w:pPr>
        <w:spacing w:after="0"/>
        <w:ind w:left="0"/>
        <w:jc w:val="both"/>
      </w:pPr>
      <w:r>
        <w:rPr>
          <w:rFonts w:ascii="Times New Roman"/>
          <w:b w:val="false"/>
          <w:i w:val="false"/>
          <w:color w:val="000000"/>
          <w:sz w:val="28"/>
        </w:rPr>
        <w:t xml:space="preserve">
      Отобранным экспериментальным животным должны быть присвоены индивидуальные номера, позволяющие их идентифицировать в любой момент опыта. После предварительного отбора животных (по массе, возрасту, полу и т.п.) проводится их клиническое обследование, включающее осмотр и при необходимости биохимические исследования (испытания) крови и мочи, с целью допуска в опыт только клинически здоровых животных. </w:t>
      </w:r>
    </w:p>
    <w:bookmarkEnd w:id="2543"/>
    <w:bookmarkStart w:name="z2769" w:id="2544"/>
    <w:p>
      <w:pPr>
        <w:spacing w:after="0"/>
        <w:ind w:left="0"/>
        <w:jc w:val="both"/>
      </w:pPr>
      <w:r>
        <w:rPr>
          <w:rFonts w:ascii="Times New Roman"/>
          <w:b w:val="false"/>
          <w:i w:val="false"/>
          <w:color w:val="000000"/>
          <w:sz w:val="28"/>
        </w:rPr>
        <w:t>
      2.6.2. Помещения для животных.</w:t>
      </w:r>
    </w:p>
    <w:bookmarkEnd w:id="2544"/>
    <w:bookmarkStart w:name="z2770" w:id="2545"/>
    <w:p>
      <w:pPr>
        <w:spacing w:after="0"/>
        <w:ind w:left="0"/>
        <w:jc w:val="both"/>
      </w:pPr>
      <w:r>
        <w:rPr>
          <w:rFonts w:ascii="Times New Roman"/>
          <w:b w:val="false"/>
          <w:i w:val="false"/>
          <w:color w:val="000000"/>
          <w:sz w:val="28"/>
        </w:rPr>
        <w:t>
      Экспериментальные животные должны содержаться в одинаковых условиях в соответствии с зоогигиеническими нормативами для данного вида животных.</w:t>
      </w:r>
    </w:p>
    <w:bookmarkEnd w:id="2545"/>
    <w:bookmarkStart w:name="z2771" w:id="2546"/>
    <w:p>
      <w:pPr>
        <w:spacing w:after="0"/>
        <w:ind w:left="0"/>
        <w:jc w:val="both"/>
      </w:pPr>
      <w:r>
        <w:rPr>
          <w:rFonts w:ascii="Times New Roman"/>
          <w:b w:val="false"/>
          <w:i w:val="false"/>
          <w:color w:val="000000"/>
          <w:sz w:val="28"/>
        </w:rPr>
        <w:t>
      2.6.3. Организация кормления животных.</w:t>
      </w:r>
    </w:p>
    <w:bookmarkEnd w:id="2546"/>
    <w:bookmarkStart w:name="z2772" w:id="2547"/>
    <w:p>
      <w:pPr>
        <w:spacing w:after="0"/>
        <w:ind w:left="0"/>
        <w:jc w:val="both"/>
      </w:pPr>
      <w:r>
        <w:rPr>
          <w:rFonts w:ascii="Times New Roman"/>
          <w:b w:val="false"/>
          <w:i w:val="false"/>
          <w:color w:val="000000"/>
          <w:sz w:val="28"/>
        </w:rPr>
        <w:t xml:space="preserve">
      Экспериментальные животные должны получать сбалансированный доброкачественный корм и свободный доступ к воде в соответствии с нормативами содержания для данного вида животных. В день эксперимента доступ к корму и воде может быть ограничен в соответствии с задачами исследования (испытания). Ветеринарные лекарственные препараты для приема внутрь обычно испытывают натощак, если иное не предусмотрено инструкцией по применению референтного ветеринарного лекарственного препарата. Обычно рекомендуется период голодной выдержки не менее 8 часов до введения ветеринарных лекарственных препаратов. </w:t>
      </w:r>
    </w:p>
    <w:bookmarkEnd w:id="2547"/>
    <w:bookmarkStart w:name="z2773" w:id="2548"/>
    <w:p>
      <w:pPr>
        <w:spacing w:after="0"/>
        <w:ind w:left="0"/>
        <w:jc w:val="both"/>
      </w:pPr>
      <w:r>
        <w:rPr>
          <w:rFonts w:ascii="Times New Roman"/>
          <w:b w:val="false"/>
          <w:i w:val="false"/>
          <w:color w:val="000000"/>
          <w:sz w:val="28"/>
        </w:rPr>
        <w:t>
      2.6.4. Карантинирование.</w:t>
      </w:r>
    </w:p>
    <w:bookmarkEnd w:id="2548"/>
    <w:bookmarkStart w:name="z2774" w:id="2549"/>
    <w:p>
      <w:pPr>
        <w:spacing w:after="0"/>
        <w:ind w:left="0"/>
        <w:jc w:val="both"/>
      </w:pPr>
      <w:r>
        <w:rPr>
          <w:rFonts w:ascii="Times New Roman"/>
          <w:b w:val="false"/>
          <w:i w:val="false"/>
          <w:color w:val="000000"/>
          <w:sz w:val="28"/>
        </w:rPr>
        <w:t>
      Вновь поступившие животные должны быть подвергнуты карантину на срок не менее 2 недель. Экспериментальные животные в течение не менее чем 30 суток (птицы в течение 15 суток) до начала исследований (испытаний) и в период исследований (испытаний) не должны получать никаких ветеринарных лекарственных препаратов (в зависимости от того, какие исследования (испытания) проводились ранее на экспериментальных животных, этот период может быть увеличен).</w:t>
      </w:r>
    </w:p>
    <w:bookmarkEnd w:id="2549"/>
    <w:bookmarkStart w:name="z2775" w:id="2550"/>
    <w:p>
      <w:pPr>
        <w:spacing w:after="0"/>
        <w:ind w:left="0"/>
        <w:jc w:val="both"/>
      </w:pPr>
      <w:r>
        <w:rPr>
          <w:rFonts w:ascii="Times New Roman"/>
          <w:b w:val="false"/>
          <w:i w:val="false"/>
          <w:color w:val="000000"/>
          <w:sz w:val="28"/>
        </w:rPr>
        <w:t>
      2.6.5. Исключение животных из опыта.</w:t>
      </w:r>
    </w:p>
    <w:bookmarkEnd w:id="2550"/>
    <w:bookmarkStart w:name="z2776" w:id="2551"/>
    <w:p>
      <w:pPr>
        <w:spacing w:after="0"/>
        <w:ind w:left="0"/>
        <w:jc w:val="both"/>
      </w:pPr>
      <w:r>
        <w:rPr>
          <w:rFonts w:ascii="Times New Roman"/>
          <w:b w:val="false"/>
          <w:i w:val="false"/>
          <w:color w:val="000000"/>
          <w:sz w:val="28"/>
        </w:rPr>
        <w:t>
      Необходимость исключения части экспериментальных животных из опыта может возникнуть на любой стадии исследования (испытания). Необходимость исключения животных должна быть обоснована; если от исключенных животных уже были получены образцы биологического материала для исследования (испытания), должно быть принято научно обоснованное решение об исключении этих образцов из дальнейших анализов во избежание ошибочных результатов.</w:t>
      </w:r>
    </w:p>
    <w:bookmarkEnd w:id="2551"/>
    <w:bookmarkStart w:name="z2777" w:id="2552"/>
    <w:p>
      <w:pPr>
        <w:spacing w:after="0"/>
        <w:ind w:left="0"/>
        <w:jc w:val="both"/>
      </w:pPr>
      <w:r>
        <w:rPr>
          <w:rFonts w:ascii="Times New Roman"/>
          <w:b w:val="false"/>
          <w:i w:val="false"/>
          <w:color w:val="000000"/>
          <w:sz w:val="28"/>
        </w:rPr>
        <w:t>
      Для ряда ветеринарных лекарственных препаратов существует определенная степень вероятности потери части введенной дозы, например, вследствие рвоты. Для таких ветеринарных лекарственных препаратов в плане исследования (испытания) должна быть предусмотрена процедура компенсации (например, повторное введение или замена другим экспериментальным животным).</w:t>
      </w:r>
    </w:p>
    <w:bookmarkEnd w:id="2552"/>
    <w:bookmarkStart w:name="z2778" w:id="2553"/>
    <w:p>
      <w:pPr>
        <w:spacing w:after="0"/>
        <w:ind w:left="0"/>
        <w:jc w:val="both"/>
      </w:pPr>
      <w:r>
        <w:rPr>
          <w:rFonts w:ascii="Times New Roman"/>
          <w:b w:val="false"/>
          <w:i w:val="false"/>
          <w:color w:val="000000"/>
          <w:sz w:val="28"/>
        </w:rPr>
        <w:t>
      2.6.6. Количество экспериментальных животных.</w:t>
      </w:r>
    </w:p>
    <w:bookmarkEnd w:id="2553"/>
    <w:bookmarkStart w:name="z2779" w:id="2554"/>
    <w:p>
      <w:pPr>
        <w:spacing w:after="0"/>
        <w:ind w:left="0"/>
        <w:jc w:val="both"/>
      </w:pPr>
      <w:r>
        <w:rPr>
          <w:rFonts w:ascii="Times New Roman"/>
          <w:b w:val="false"/>
          <w:i w:val="false"/>
          <w:color w:val="000000"/>
          <w:sz w:val="28"/>
        </w:rPr>
        <w:t>
      В исследования (испытания) должны быть включены экспериментальные животные в количестве, достаточном для обеспечения статистической значимости исследования (испытания). Число животных в одной экспериментальной группе должно быть не менее 6, таким образом, для опыта с параллельным дизайном в эксперимент должно быть отобрано не менее 12 животных. Большее число экспериментальных животных может потребоваться для сравнения ветеринарных лекарственных препаратов, обладающих значительной вариабельностью фармакокинетических параметров, а также при проведении исследований (испытаний) на животных, у которых не представляется возможным проводить многократный забор материала в необходимом количестве (птица, кошки). При планировании исследования (испытания) следует учитывать вероятные потери (вследствие болезни, гибели, неправильного дозирования и др.) отобранных в эксперимент животных, в связи с чем необходимо предусмотреть возможность замены выбывших животных.</w:t>
      </w:r>
    </w:p>
    <w:bookmarkEnd w:id="2554"/>
    <w:bookmarkStart w:name="z2780" w:id="2555"/>
    <w:p>
      <w:pPr>
        <w:spacing w:after="0"/>
        <w:ind w:left="0"/>
        <w:jc w:val="left"/>
      </w:pPr>
      <w:r>
        <w:rPr>
          <w:rFonts w:ascii="Times New Roman"/>
          <w:b/>
          <w:i w:val="false"/>
          <w:color w:val="000000"/>
        </w:rPr>
        <w:t xml:space="preserve"> 3. Отбор биологических материалов</w:t>
      </w:r>
    </w:p>
    <w:bookmarkEnd w:id="2555"/>
    <w:bookmarkStart w:name="z2781" w:id="2556"/>
    <w:p>
      <w:pPr>
        <w:spacing w:after="0"/>
        <w:ind w:left="0"/>
        <w:jc w:val="both"/>
      </w:pPr>
      <w:r>
        <w:rPr>
          <w:rFonts w:ascii="Times New Roman"/>
          <w:b w:val="false"/>
          <w:i w:val="false"/>
          <w:color w:val="000000"/>
          <w:sz w:val="28"/>
        </w:rPr>
        <w:t>
      3.1. Материал для исследования (испытания).</w:t>
      </w:r>
    </w:p>
    <w:bookmarkEnd w:id="2556"/>
    <w:bookmarkStart w:name="z2782" w:id="2557"/>
    <w:p>
      <w:pPr>
        <w:spacing w:after="0"/>
        <w:ind w:left="0"/>
        <w:jc w:val="both"/>
      </w:pPr>
      <w:r>
        <w:rPr>
          <w:rFonts w:ascii="Times New Roman"/>
          <w:b w:val="false"/>
          <w:i w:val="false"/>
          <w:color w:val="000000"/>
          <w:sz w:val="28"/>
        </w:rPr>
        <w:t>
      В качестве биологического материала для исследования (испытания) биоэквивалентности используют сыворотку, плазму крови или цельную кровь. В том случае, если невозможно определить концентрацию действующего вещества (действующих веществ) и (или) его (их) метаболитов в плазме, сыворотке, цельной крови, то допускается определение действующего вещества (действующих веществ) и (или) его (их) метаболитов в тканях, в которых их возможно детектировать.</w:t>
      </w:r>
    </w:p>
    <w:bookmarkEnd w:id="2557"/>
    <w:bookmarkStart w:name="z2783" w:id="2558"/>
    <w:p>
      <w:pPr>
        <w:spacing w:after="0"/>
        <w:ind w:left="0"/>
        <w:jc w:val="both"/>
      </w:pPr>
      <w:r>
        <w:rPr>
          <w:rFonts w:ascii="Times New Roman"/>
          <w:b w:val="false"/>
          <w:i w:val="false"/>
          <w:color w:val="000000"/>
          <w:sz w:val="28"/>
        </w:rPr>
        <w:t>
      3.2. Отбор проб.</w:t>
      </w:r>
    </w:p>
    <w:bookmarkEnd w:id="2558"/>
    <w:bookmarkStart w:name="z2784" w:id="2559"/>
    <w:p>
      <w:pPr>
        <w:spacing w:after="0"/>
        <w:ind w:left="0"/>
        <w:jc w:val="both"/>
      </w:pPr>
      <w:r>
        <w:rPr>
          <w:rFonts w:ascii="Times New Roman"/>
          <w:b w:val="false"/>
          <w:i w:val="false"/>
          <w:color w:val="000000"/>
          <w:sz w:val="28"/>
        </w:rPr>
        <w:t>
      Отбор биологических материалов в каждый срок исследования (испытания) проводится в индивидуальные пробирки (флаконы, контейнеры), которые после закрытия должны немедленно маркироваться с указанием номера экспериментального животного, времени отбора пробы и наименования исследуемого ветеринарного лекарственного препарата или кодироваться в соответствии с планом исследования (испытания). Если иное не предусмотрено спецификой исследуемых ветеринарных лекарственных препаратов, образцы биоматериала замораживают и хранят в замороженном виде до момента исследования (испытания). Биологический материал с сопроводительным документом, в котором указывают номера экспериментальных животных, их пол, возраст, массу, соответствующие маркировке на пробирке, передают в лабораторию для исследования (испытания).</w:t>
      </w:r>
    </w:p>
    <w:bookmarkEnd w:id="2559"/>
    <w:bookmarkStart w:name="z2785" w:id="2560"/>
    <w:p>
      <w:pPr>
        <w:spacing w:after="0"/>
        <w:ind w:left="0"/>
        <w:jc w:val="both"/>
      </w:pPr>
      <w:r>
        <w:rPr>
          <w:rFonts w:ascii="Times New Roman"/>
          <w:b w:val="false"/>
          <w:i w:val="false"/>
          <w:color w:val="000000"/>
          <w:sz w:val="28"/>
        </w:rPr>
        <w:t>
      3.3. Объем проб.</w:t>
      </w:r>
    </w:p>
    <w:bookmarkEnd w:id="2560"/>
    <w:bookmarkStart w:name="z2786" w:id="2561"/>
    <w:p>
      <w:pPr>
        <w:spacing w:after="0"/>
        <w:ind w:left="0"/>
        <w:jc w:val="both"/>
      </w:pPr>
      <w:r>
        <w:rPr>
          <w:rFonts w:ascii="Times New Roman"/>
          <w:b w:val="false"/>
          <w:i w:val="false"/>
          <w:color w:val="000000"/>
          <w:sz w:val="28"/>
        </w:rPr>
        <w:t>
      Объем пробы биоматериала, необходимый для исследования (испытания), определяется исходя из потребностей аналитического метода и конкретного вида экспериментальных животных, на которых проводится исследование (испытание). Половина отобранной пробы используется для анализа, другая половина хранится на случай арбитражного контроля в замороженном виде в течение периода времени, установленного протоколом исследования (испытания), но не менее 2 месяцев с момента проведения анализа.</w:t>
      </w:r>
    </w:p>
    <w:bookmarkEnd w:id="2561"/>
    <w:bookmarkStart w:name="z2787" w:id="2562"/>
    <w:p>
      <w:pPr>
        <w:spacing w:after="0"/>
        <w:ind w:left="0"/>
        <w:jc w:val="left"/>
      </w:pPr>
      <w:r>
        <w:rPr>
          <w:rFonts w:ascii="Times New Roman"/>
          <w:b/>
          <w:i w:val="false"/>
          <w:color w:val="000000"/>
        </w:rPr>
        <w:t xml:space="preserve"> 4. Схема отбора проб</w:t>
      </w:r>
    </w:p>
    <w:bookmarkEnd w:id="2562"/>
    <w:bookmarkStart w:name="z2788" w:id="2563"/>
    <w:p>
      <w:pPr>
        <w:spacing w:after="0"/>
        <w:ind w:left="0"/>
        <w:jc w:val="both"/>
      </w:pPr>
      <w:r>
        <w:rPr>
          <w:rFonts w:ascii="Times New Roman"/>
          <w:b w:val="false"/>
          <w:i w:val="false"/>
          <w:color w:val="000000"/>
          <w:sz w:val="28"/>
        </w:rPr>
        <w:t xml:space="preserve">
      Схема отбора проб определяется формой кривой "концентрация действующего вещества – время". Выбор моментов времени отбора проб должен обеспечивать получение нескольких точек для каждого фрагмента фармакокинетической кривой: не менее 3-х точек для фазы первоначального возрастания концентрации и не менее 5 точек для фазы ее снижения (исключение составляют ветеринарные лекарственные препараты для внутривенного введения). Для получения достоверного значения Сmax отбор образцов крови в районе Тmax должен быть достаточно частым. Продолжительность отбора проб определяется предполагаемым фармакокинетическим профилем действующего вещества. Для ветеринарных лекарственных препаратов с быстрым высвобождением общая продолжительность отбора проб определяется, исходя из следующих критериев: </w:t>
      </w:r>
    </w:p>
    <w:bookmarkEnd w:id="2563"/>
    <w:bookmarkStart w:name="z2789" w:id="2564"/>
    <w:p>
      <w:pPr>
        <w:spacing w:after="0"/>
        <w:ind w:left="0"/>
        <w:jc w:val="both"/>
      </w:pPr>
      <w:r>
        <w:rPr>
          <w:rFonts w:ascii="Times New Roman"/>
          <w:b w:val="false"/>
          <w:i w:val="false"/>
          <w:color w:val="000000"/>
          <w:sz w:val="28"/>
        </w:rPr>
        <w:t xml:space="preserve">
      продолжительность отбора проб должна быть не менее чем в 4 раза больше периода полувыведения; </w:t>
      </w:r>
    </w:p>
    <w:bookmarkEnd w:id="2564"/>
    <w:bookmarkStart w:name="z2790" w:id="2565"/>
    <w:p>
      <w:pPr>
        <w:spacing w:after="0"/>
        <w:ind w:left="0"/>
        <w:jc w:val="both"/>
      </w:pPr>
      <w:r>
        <w:rPr>
          <w:rFonts w:ascii="Times New Roman"/>
          <w:b w:val="false"/>
          <w:i w:val="false"/>
          <w:color w:val="000000"/>
          <w:sz w:val="28"/>
        </w:rPr>
        <w:t xml:space="preserve">
      величина площади под фармакокинетической кривой "концентрация – время" от нуля до момента отбора последней пробы (AUCt) для усредненного фармакокинетического профиля должна составлять не менее 80 % от полной площади (от нуля до бесконечности, AUC∞). </w:t>
      </w:r>
    </w:p>
    <w:bookmarkEnd w:id="2565"/>
    <w:bookmarkStart w:name="z2791" w:id="2566"/>
    <w:p>
      <w:pPr>
        <w:spacing w:after="0"/>
        <w:ind w:left="0"/>
        <w:jc w:val="both"/>
      </w:pPr>
      <w:r>
        <w:rPr>
          <w:rFonts w:ascii="Times New Roman"/>
          <w:b w:val="false"/>
          <w:i w:val="false"/>
          <w:color w:val="000000"/>
          <w:sz w:val="28"/>
        </w:rPr>
        <w:t>
      В случае лекарственных форм ветеринарных лекарственных препаратов пролонгированного действия продолжительность наблюдения должна обеспечивать сравнение ветеринарных лекарственных препаратов в период, когда концентрация действующего вещества (действующих веществ) постоянна (относительно постоянна), а также в период последующего снижения концентрации. Время наблюдения за уровнем вещества в этой фазе должно быть, как минимум в 4 раза больше периода полувыведения.</w:t>
      </w:r>
    </w:p>
    <w:bookmarkEnd w:id="2566"/>
    <w:bookmarkStart w:name="z2792" w:id="2567"/>
    <w:p>
      <w:pPr>
        <w:spacing w:after="0"/>
        <w:ind w:left="0"/>
        <w:jc w:val="both"/>
      </w:pPr>
      <w:r>
        <w:rPr>
          <w:rFonts w:ascii="Times New Roman"/>
          <w:b w:val="false"/>
          <w:i w:val="false"/>
          <w:color w:val="000000"/>
          <w:sz w:val="28"/>
        </w:rPr>
        <w:t>
      Если планируется многократное введение ветеринарных лекарственных препаратов, отбор проб обязательно должен проводиться перед очередным введением ветеринарного лекарственного препарата. Также схему отбора проб следует планировать таким образом, чтобы продемонстрировать достижение равновесного состояния.</w:t>
      </w:r>
    </w:p>
    <w:bookmarkEnd w:id="2567"/>
    <w:bookmarkStart w:name="z2793" w:id="2568"/>
    <w:p>
      <w:pPr>
        <w:spacing w:after="0"/>
        <w:ind w:left="0"/>
        <w:jc w:val="both"/>
      </w:pPr>
      <w:r>
        <w:rPr>
          <w:rFonts w:ascii="Times New Roman"/>
          <w:b w:val="false"/>
          <w:i w:val="false"/>
          <w:color w:val="000000"/>
          <w:sz w:val="28"/>
        </w:rPr>
        <w:t>
      Для эндогенных соединений схема отбора образцов должна позволить описать их фоновое содержание для каждого животного в каждом периоде. Как правило, такое определение возможно путем отбора 2-3 образцов до приема ветеринарного лекарственного препарата. Иногда, чтобы учесть циркадные колебания фонового содержания эндогенного соединения, требуется регулярно определять его концентрацию в течение 1-2 дней до приема ветеринарного лекарственного препарата.</w:t>
      </w:r>
    </w:p>
    <w:bookmarkEnd w:id="2568"/>
    <w:bookmarkStart w:name="z2794" w:id="2569"/>
    <w:p>
      <w:pPr>
        <w:spacing w:after="0"/>
        <w:ind w:left="0"/>
        <w:jc w:val="left"/>
      </w:pPr>
      <w:r>
        <w:rPr>
          <w:rFonts w:ascii="Times New Roman"/>
          <w:b/>
          <w:i w:val="false"/>
          <w:color w:val="000000"/>
        </w:rPr>
        <w:t xml:space="preserve"> 5. Определение аналита (маркера)</w:t>
      </w:r>
    </w:p>
    <w:bookmarkEnd w:id="2569"/>
    <w:bookmarkStart w:name="z2795" w:id="2570"/>
    <w:p>
      <w:pPr>
        <w:spacing w:after="0"/>
        <w:ind w:left="0"/>
        <w:jc w:val="both"/>
      </w:pPr>
      <w:r>
        <w:rPr>
          <w:rFonts w:ascii="Times New Roman"/>
          <w:b w:val="false"/>
          <w:i w:val="false"/>
          <w:color w:val="000000"/>
          <w:sz w:val="28"/>
        </w:rPr>
        <w:t xml:space="preserve">
      Маркером для установления биоэквивалентности обычно является исходное действующее вещество ветеринарного лекарственного препарата, так как в большинстве случаев его максимальная концентрация скорей позволяет выявить возможные различия в биодоступности испытуемого ветеринарного лекарственного препарата и референтного ветеринарного лекарственного препарата, чем Сmax метаболита. Рекомендуется определять общую концентрацию анализируемого вещества, как связанного с протеинами, так и присутствующего в свободной форме. </w:t>
      </w:r>
    </w:p>
    <w:bookmarkEnd w:id="2570"/>
    <w:bookmarkStart w:name="z2796" w:id="2571"/>
    <w:p>
      <w:pPr>
        <w:spacing w:after="0"/>
        <w:ind w:left="0"/>
        <w:jc w:val="both"/>
      </w:pPr>
      <w:r>
        <w:rPr>
          <w:rFonts w:ascii="Times New Roman"/>
          <w:b w:val="false"/>
          <w:i w:val="false"/>
          <w:color w:val="000000"/>
          <w:sz w:val="28"/>
        </w:rPr>
        <w:t xml:space="preserve">
      При оценке биоэквивалентности комбинированных ветеринарных лекарственных препаратов следует определять концентрацию каждого действующего вещества, входящего в состав ветеринарного лекарственного препарата. </w:t>
      </w:r>
    </w:p>
    <w:bookmarkEnd w:id="2571"/>
    <w:bookmarkStart w:name="z2797" w:id="2572"/>
    <w:p>
      <w:pPr>
        <w:spacing w:after="0"/>
        <w:ind w:left="0"/>
        <w:jc w:val="both"/>
      </w:pPr>
      <w:r>
        <w:rPr>
          <w:rFonts w:ascii="Times New Roman"/>
          <w:b w:val="false"/>
          <w:i w:val="false"/>
          <w:color w:val="000000"/>
          <w:sz w:val="28"/>
        </w:rPr>
        <w:t xml:space="preserve">
      Если исходное действующее вещество является про-лекарством, его концентрации в крови незначительны и эффективность ветеринарного лекарственного препарата определяется активным метаболитом (активными метаболитами), при изучении биоэквивалентности следует определять активный метаболит (активные метаболиты). </w:t>
      </w:r>
    </w:p>
    <w:bookmarkEnd w:id="2572"/>
    <w:bookmarkStart w:name="z2798" w:id="2573"/>
    <w:p>
      <w:pPr>
        <w:spacing w:after="0"/>
        <w:ind w:left="0"/>
        <w:jc w:val="both"/>
      </w:pPr>
      <w:r>
        <w:rPr>
          <w:rFonts w:ascii="Times New Roman"/>
          <w:b w:val="false"/>
          <w:i w:val="false"/>
          <w:color w:val="000000"/>
          <w:sz w:val="28"/>
        </w:rPr>
        <w:t>
      Установление биоэквивалентности, основанное на определении концентрации метаболита (метаболитов), в каждом случае должно быть обосновано с учетом того, что цель исследования (испытания) биоэквивалентности – сравнение характеристик in vivo воспроизведенного ветеринарного лекарственного препарата (дженерика) и референтного ветеринарного лекарственного препарата. В частности, если метаболиты играют значительную роль в общей активности действующего вещества, необходимо определять концентрации как исходного вещества, так и активного метаболита и оценивать их раздельно.</w:t>
      </w:r>
    </w:p>
    <w:bookmarkEnd w:id="2573"/>
    <w:bookmarkStart w:name="z2799" w:id="2574"/>
    <w:p>
      <w:pPr>
        <w:spacing w:after="0"/>
        <w:ind w:left="0"/>
        <w:jc w:val="both"/>
      </w:pPr>
      <w:r>
        <w:rPr>
          <w:rFonts w:ascii="Times New Roman"/>
          <w:b w:val="false"/>
          <w:i w:val="false"/>
          <w:color w:val="000000"/>
          <w:sz w:val="28"/>
        </w:rPr>
        <w:t>
      Если действующее вещество состоит из двух и более изомеров (или подвергается изомеризации, попадая в организм), которые обладают разной фармакокинетикой и фармакодинамическими свойствами, следует изучать фармакокинетику каждого изомера по отдельности и предусмотреть для этого соответствующие хиральные (стереоспецифические) методы анализа. Если только один из изомеров обладает фармакологической активностью (фармакологическая активность второго изомера низкая или полностью отсутствует), то достаточно подтвердить биоэквивалентность только для активного изомера.</w:t>
      </w:r>
    </w:p>
    <w:bookmarkEnd w:id="2574"/>
    <w:bookmarkStart w:name="z2800" w:id="2575"/>
    <w:p>
      <w:pPr>
        <w:spacing w:after="0"/>
        <w:ind w:left="0"/>
        <w:jc w:val="left"/>
      </w:pPr>
      <w:r>
        <w:rPr>
          <w:rFonts w:ascii="Times New Roman"/>
          <w:b/>
          <w:i w:val="false"/>
          <w:color w:val="000000"/>
        </w:rPr>
        <w:t xml:space="preserve"> 6. Аналитический метод</w:t>
      </w:r>
    </w:p>
    <w:bookmarkEnd w:id="2575"/>
    <w:bookmarkStart w:name="z2801" w:id="2576"/>
    <w:p>
      <w:pPr>
        <w:spacing w:after="0"/>
        <w:ind w:left="0"/>
        <w:jc w:val="both"/>
      </w:pPr>
      <w:r>
        <w:rPr>
          <w:rFonts w:ascii="Times New Roman"/>
          <w:b w:val="false"/>
          <w:i w:val="false"/>
          <w:color w:val="000000"/>
          <w:sz w:val="28"/>
        </w:rPr>
        <w:t xml:space="preserve">
      Для определения концентрации действующих веществ в плазме, сыворотке или цельной крови могут быть использованы различные методы (физико-химические, иммунологические, микробиологические и др.), обеспечивающие возможность получения достоверных данных о концентрации действующего вещества (действующих веществ) с учетом чувствительности метода, отвечающего общим требованиях избирательности, точности, воспроизводимости. Метод должен позволять определять концентрации аналита, соответствующие терапевтическим уровням (нижняя градуировочная концентрация должна быть не более 5 % от Сmax) и быть линейным в ожидаемом диапазоне концентраций. </w:t>
      </w:r>
    </w:p>
    <w:bookmarkEnd w:id="2576"/>
    <w:bookmarkStart w:name="z2802" w:id="2577"/>
    <w:p>
      <w:pPr>
        <w:spacing w:after="0"/>
        <w:ind w:left="0"/>
        <w:jc w:val="both"/>
      </w:pPr>
      <w:r>
        <w:rPr>
          <w:rFonts w:ascii="Times New Roman"/>
          <w:b w:val="false"/>
          <w:i w:val="false"/>
          <w:color w:val="000000"/>
          <w:sz w:val="28"/>
        </w:rPr>
        <w:t xml:space="preserve">
      Для получения надежных результатов, поддающихся удовлетворительной интерпретации, необходимо подробно описать используемые биоаналитические методики, полностью их валидировать и документировать. В каждом аналитическом цикле в рамках исследования (испытания) необходимо подтвердить пригодность методики с использованием образцов для контроля качества. </w:t>
      </w:r>
    </w:p>
    <w:bookmarkEnd w:id="2577"/>
    <w:bookmarkStart w:name="z2803" w:id="2578"/>
    <w:p>
      <w:pPr>
        <w:spacing w:after="0"/>
        <w:ind w:left="0"/>
        <w:jc w:val="both"/>
      </w:pPr>
      <w:r>
        <w:rPr>
          <w:rFonts w:ascii="Times New Roman"/>
          <w:b w:val="false"/>
          <w:i w:val="false"/>
          <w:color w:val="000000"/>
          <w:sz w:val="28"/>
        </w:rPr>
        <w:t>
      Следующие аспекты, характеризующие аналитический метод, должны быть отражены в финальном отчете:</w:t>
      </w:r>
    </w:p>
    <w:bookmarkEnd w:id="2578"/>
    <w:bookmarkStart w:name="z2804" w:id="2579"/>
    <w:p>
      <w:pPr>
        <w:spacing w:after="0"/>
        <w:ind w:left="0"/>
        <w:jc w:val="both"/>
      </w:pPr>
      <w:r>
        <w:rPr>
          <w:rFonts w:ascii="Times New Roman"/>
          <w:b w:val="false"/>
          <w:i w:val="false"/>
          <w:color w:val="000000"/>
          <w:sz w:val="28"/>
        </w:rPr>
        <w:t>
      линейность в необходимом диапазоне концентраций;</w:t>
      </w:r>
    </w:p>
    <w:bookmarkEnd w:id="2579"/>
    <w:bookmarkStart w:name="z2805" w:id="2580"/>
    <w:p>
      <w:pPr>
        <w:spacing w:after="0"/>
        <w:ind w:left="0"/>
        <w:jc w:val="both"/>
      </w:pPr>
      <w:r>
        <w:rPr>
          <w:rFonts w:ascii="Times New Roman"/>
          <w:b w:val="false"/>
          <w:i w:val="false"/>
          <w:color w:val="000000"/>
          <w:sz w:val="28"/>
        </w:rPr>
        <w:t>
      эффекты биосубстрата;</w:t>
      </w:r>
    </w:p>
    <w:bookmarkEnd w:id="2580"/>
    <w:bookmarkStart w:name="z2806" w:id="2581"/>
    <w:p>
      <w:pPr>
        <w:spacing w:after="0"/>
        <w:ind w:left="0"/>
        <w:jc w:val="both"/>
      </w:pPr>
      <w:r>
        <w:rPr>
          <w:rFonts w:ascii="Times New Roman"/>
          <w:b w:val="false"/>
          <w:i w:val="false"/>
          <w:color w:val="000000"/>
          <w:sz w:val="28"/>
        </w:rPr>
        <w:t>
      предел детектирования (LOD);</w:t>
      </w:r>
    </w:p>
    <w:bookmarkEnd w:id="2581"/>
    <w:bookmarkStart w:name="z2807" w:id="2582"/>
    <w:p>
      <w:pPr>
        <w:spacing w:after="0"/>
        <w:ind w:left="0"/>
        <w:jc w:val="both"/>
      </w:pPr>
      <w:r>
        <w:rPr>
          <w:rFonts w:ascii="Times New Roman"/>
          <w:b w:val="false"/>
          <w:i w:val="false"/>
          <w:color w:val="000000"/>
          <w:sz w:val="28"/>
        </w:rPr>
        <w:t>
      предел количественного детектирования (LOQ);</w:t>
      </w:r>
    </w:p>
    <w:bookmarkEnd w:id="2582"/>
    <w:bookmarkStart w:name="z2808" w:id="2583"/>
    <w:p>
      <w:pPr>
        <w:spacing w:after="0"/>
        <w:ind w:left="0"/>
        <w:jc w:val="both"/>
      </w:pPr>
      <w:r>
        <w:rPr>
          <w:rFonts w:ascii="Times New Roman"/>
          <w:b w:val="false"/>
          <w:i w:val="false"/>
          <w:color w:val="000000"/>
          <w:sz w:val="28"/>
        </w:rPr>
        <w:t>
      специфичность (селективность);</w:t>
      </w:r>
    </w:p>
    <w:bookmarkEnd w:id="2583"/>
    <w:bookmarkStart w:name="z2809" w:id="2584"/>
    <w:p>
      <w:pPr>
        <w:spacing w:after="0"/>
        <w:ind w:left="0"/>
        <w:jc w:val="both"/>
      </w:pPr>
      <w:r>
        <w:rPr>
          <w:rFonts w:ascii="Times New Roman"/>
          <w:b w:val="false"/>
          <w:i w:val="false"/>
          <w:color w:val="000000"/>
          <w:sz w:val="28"/>
        </w:rPr>
        <w:t>
      точность;</w:t>
      </w:r>
    </w:p>
    <w:bookmarkEnd w:id="2584"/>
    <w:bookmarkStart w:name="z2810" w:id="2585"/>
    <w:p>
      <w:pPr>
        <w:spacing w:after="0"/>
        <w:ind w:left="0"/>
        <w:jc w:val="both"/>
      </w:pPr>
      <w:r>
        <w:rPr>
          <w:rFonts w:ascii="Times New Roman"/>
          <w:b w:val="false"/>
          <w:i w:val="false"/>
          <w:color w:val="000000"/>
          <w:sz w:val="28"/>
        </w:rPr>
        <w:t>
      прецизионность;</w:t>
      </w:r>
    </w:p>
    <w:bookmarkEnd w:id="2585"/>
    <w:bookmarkStart w:name="z2811" w:id="2586"/>
    <w:p>
      <w:pPr>
        <w:spacing w:after="0"/>
        <w:ind w:left="0"/>
        <w:jc w:val="both"/>
      </w:pPr>
      <w:r>
        <w:rPr>
          <w:rFonts w:ascii="Times New Roman"/>
          <w:b w:val="false"/>
          <w:i w:val="false"/>
          <w:color w:val="000000"/>
          <w:sz w:val="28"/>
        </w:rPr>
        <w:t>
      стабильность аналита в процессе анализа;</w:t>
      </w:r>
    </w:p>
    <w:bookmarkEnd w:id="2586"/>
    <w:bookmarkStart w:name="z2812" w:id="2587"/>
    <w:p>
      <w:pPr>
        <w:spacing w:after="0"/>
        <w:ind w:left="0"/>
        <w:jc w:val="both"/>
      </w:pPr>
      <w:r>
        <w:rPr>
          <w:rFonts w:ascii="Times New Roman"/>
          <w:b w:val="false"/>
          <w:i w:val="false"/>
          <w:color w:val="000000"/>
          <w:sz w:val="28"/>
        </w:rPr>
        <w:t xml:space="preserve">
      степень экстракции аналита из биосубстрата. </w:t>
      </w:r>
    </w:p>
    <w:bookmarkEnd w:id="2587"/>
    <w:bookmarkStart w:name="z2813" w:id="2588"/>
    <w:p>
      <w:pPr>
        <w:spacing w:after="0"/>
        <w:ind w:left="0"/>
        <w:jc w:val="both"/>
      </w:pPr>
      <w:r>
        <w:rPr>
          <w:rFonts w:ascii="Times New Roman"/>
          <w:b w:val="false"/>
          <w:i w:val="false"/>
          <w:color w:val="000000"/>
          <w:sz w:val="28"/>
        </w:rPr>
        <w:t>
      Поскольку поддающаяся обнаружению концентрация до приема препарата должна составлять не менее 5 % от Cmax, нижний предел количественного определения методики должен обеспечивать определение концентрации ≤5 % от Cmax.</w:t>
      </w:r>
    </w:p>
    <w:bookmarkEnd w:id="2588"/>
    <w:bookmarkStart w:name="z2814" w:id="2589"/>
    <w:p>
      <w:pPr>
        <w:spacing w:after="0"/>
        <w:ind w:left="0"/>
        <w:jc w:val="left"/>
      </w:pPr>
      <w:r>
        <w:rPr>
          <w:rFonts w:ascii="Times New Roman"/>
          <w:b/>
          <w:i w:val="false"/>
          <w:color w:val="000000"/>
        </w:rPr>
        <w:t xml:space="preserve"> 7. Анализ фармакокинетических данных</w:t>
      </w:r>
    </w:p>
    <w:bookmarkEnd w:id="2589"/>
    <w:bookmarkStart w:name="z2815" w:id="2590"/>
    <w:p>
      <w:pPr>
        <w:spacing w:after="0"/>
        <w:ind w:left="0"/>
        <w:jc w:val="both"/>
      </w:pPr>
      <w:r>
        <w:rPr>
          <w:rFonts w:ascii="Times New Roman"/>
          <w:b w:val="false"/>
          <w:i w:val="false"/>
          <w:color w:val="000000"/>
          <w:sz w:val="28"/>
        </w:rPr>
        <w:t xml:space="preserve">
      Оценка биодоступности ветеринарного лекарственного препарата или его основного биологически активного метаболита (если исследуемые ветеринарные лекарственные препараты представляют собой про-лекарства) основывается на сравнении значений фармакокинетических параметров, оцененных непосредственно по данным "концентрация (С) – время (t)" для воспроизведенного ветеринарного лекарственного препарата (дженерика) и референтного ветеринарного лекарственного препарата. </w:t>
      </w:r>
    </w:p>
    <w:bookmarkEnd w:id="2590"/>
    <w:bookmarkStart w:name="z2816" w:id="2591"/>
    <w:p>
      <w:pPr>
        <w:spacing w:after="0"/>
        <w:ind w:left="0"/>
        <w:jc w:val="both"/>
      </w:pPr>
      <w:r>
        <w:rPr>
          <w:rFonts w:ascii="Times New Roman"/>
          <w:b w:val="false"/>
          <w:i w:val="false"/>
          <w:color w:val="000000"/>
          <w:sz w:val="28"/>
        </w:rPr>
        <w:t>
      7.1. Однократное введение ветеринарных лекарственных препаратов.</w:t>
      </w:r>
    </w:p>
    <w:bookmarkEnd w:id="2591"/>
    <w:bookmarkStart w:name="z2817" w:id="2592"/>
    <w:p>
      <w:pPr>
        <w:spacing w:after="0"/>
        <w:ind w:left="0"/>
        <w:jc w:val="both"/>
      </w:pPr>
      <w:r>
        <w:rPr>
          <w:rFonts w:ascii="Times New Roman"/>
          <w:b w:val="false"/>
          <w:i w:val="false"/>
          <w:color w:val="000000"/>
          <w:sz w:val="28"/>
        </w:rPr>
        <w:t>
      Индивидуальные значения площади под кривыми "концентрация – время" – AUC (как в пределах длительности наблюдения за концентрацией аналита – AUCt, так и в пределах от 0 до бесконечности – AUC∞), максимальной концентрации (Сmax) и времени ее достижения (tmax) следует оценивать внемодельными (некомпраментальными) методами по данным зависимости "концентрация – время", установленным у каждого животного для каждого из изучаемых ветеринарных лекарственных препаратов. Значения параметров Сmax и tmax оценивают как наибольшее из измеренных значений концентрации и соответствующее время наблюдаемого максимума. Величину AUCt рассчитывают при помощи метода обычных или логарифмических трапеций. Значения AUC∞ определяют по формуле: AUC∞ = AUCt + Сt/kel, где Ct и kel – расчетные значения концентрации ветеринарного лекарственного препарата в последней пробе и константы элиминации, соответственно. Для вычисления Ct и kel конечный (моноэкспоненциальный) участок фармакокинетической кривой описывают с помощью нелинейного регрессионного анализа.</w:t>
      </w:r>
    </w:p>
    <w:bookmarkEnd w:id="2592"/>
    <w:bookmarkStart w:name="z2818" w:id="2593"/>
    <w:p>
      <w:pPr>
        <w:spacing w:after="0"/>
        <w:ind w:left="0"/>
        <w:jc w:val="both"/>
      </w:pPr>
      <w:r>
        <w:rPr>
          <w:rFonts w:ascii="Times New Roman"/>
          <w:b w:val="false"/>
          <w:i w:val="false"/>
          <w:color w:val="000000"/>
          <w:sz w:val="28"/>
        </w:rPr>
        <w:t>
      При достаточной длительности наблюдения, когда AUCt &gt; 80 % AUC∞, для оценки полноты всасывания исследуемого препарата следует использовать значения AUCt, а при условии, что AUCt &lt; 80 % AUC∞ – значения AUC∞.</w:t>
      </w:r>
    </w:p>
    <w:bookmarkEnd w:id="2593"/>
    <w:bookmarkStart w:name="z2819" w:id="2594"/>
    <w:p>
      <w:pPr>
        <w:spacing w:after="0"/>
        <w:ind w:left="0"/>
        <w:jc w:val="both"/>
      </w:pPr>
      <w:r>
        <w:rPr>
          <w:rFonts w:ascii="Times New Roman"/>
          <w:b w:val="false"/>
          <w:i w:val="false"/>
          <w:color w:val="000000"/>
          <w:sz w:val="28"/>
        </w:rPr>
        <w:t>
      Последующий анализ фармакокинетических данных предусматривает вычисление индивидуальных отношений AUCt или AUC∞ (соответственно f' и f – оценки относительной степени всасывания) и Сmах (f") – для любых лекарственных форм, а для форм пролонгированного действия – продолжительность периода времени, в течение которого концентрация ветеринарного лекарственного препарата превышает 75 % от Сmах (T&gt;75%Сmах).</w:t>
      </w:r>
    </w:p>
    <w:bookmarkEnd w:id="2594"/>
    <w:bookmarkStart w:name="z2820" w:id="2595"/>
    <w:p>
      <w:pPr>
        <w:spacing w:after="0"/>
        <w:ind w:left="0"/>
        <w:jc w:val="both"/>
      </w:pPr>
      <w:r>
        <w:rPr>
          <w:rFonts w:ascii="Times New Roman"/>
          <w:b w:val="false"/>
          <w:i w:val="false"/>
          <w:color w:val="000000"/>
          <w:sz w:val="28"/>
        </w:rPr>
        <w:t>
      7.2. Многократное введение ветеринарных лекарственных препаратов.</w:t>
      </w:r>
    </w:p>
    <w:bookmarkEnd w:id="2595"/>
    <w:bookmarkStart w:name="z2821" w:id="2596"/>
    <w:p>
      <w:pPr>
        <w:spacing w:after="0"/>
        <w:ind w:left="0"/>
        <w:jc w:val="both"/>
      </w:pPr>
      <w:r>
        <w:rPr>
          <w:rFonts w:ascii="Times New Roman"/>
          <w:b w:val="false"/>
          <w:i w:val="false"/>
          <w:color w:val="000000"/>
          <w:sz w:val="28"/>
        </w:rPr>
        <w:t>
      В тех случаях, когда ввиду недостаточной чувствительности аналитического метода получить полноценные фармакокинетические профили после однократного введения ветеринарного лекарственного препарата невозможно, действующее вещество (действующие вещества) накапливается в организме, а также когда внутрииндивидуальная вариабельность концентрации ветеринарного лекарственного препарата при однократном введении выше, чем при его длительном введении, оценка биоэквивалентности ветеринарных лекарственных препаратов проводится после их многократного введения.</w:t>
      </w:r>
    </w:p>
    <w:bookmarkEnd w:id="2596"/>
    <w:bookmarkStart w:name="z2822" w:id="2597"/>
    <w:p>
      <w:pPr>
        <w:spacing w:after="0"/>
        <w:ind w:left="0"/>
        <w:jc w:val="both"/>
      </w:pPr>
      <w:r>
        <w:rPr>
          <w:rFonts w:ascii="Times New Roman"/>
          <w:b w:val="false"/>
          <w:i w:val="false"/>
          <w:color w:val="000000"/>
          <w:sz w:val="28"/>
        </w:rPr>
        <w:t>
      В условиях достижения равновесного состояния (ss), реализующихся при повторяющемся введении ветеринарных лекарственных препаратов в одинаковой дозе с одним и тем же интервалом дозирования (</w:t>
      </w:r>
      <w:r>
        <w:rPr>
          <w:rFonts w:ascii="Times New Roman"/>
          <w:b w:val="false"/>
          <w:i w:val="false"/>
          <w:color w:val="000000"/>
          <w:sz w:val="28"/>
        </w:rPr>
        <w:t>t</w:t>
      </w:r>
      <w:r>
        <w:rPr>
          <w:rFonts w:ascii="Times New Roman"/>
          <w:b w:val="false"/>
          <w:i w:val="false"/>
          <w:color w:val="000000"/>
          <w:sz w:val="28"/>
        </w:rPr>
        <w:t>), индивидуальные фармакокинетические профили следует охарактеризовать значениями площади под кривой "концентрация – время" в пределах интервала дозирования после установления стационарного распределения препарата – AUC</w:t>
      </w:r>
      <w:r>
        <w:rPr>
          <w:rFonts w:ascii="Times New Roman"/>
          <w:b w:val="false"/>
          <w:i w:val="false"/>
          <w:color w:val="000000"/>
          <w:sz w:val="28"/>
        </w:rPr>
        <w:t>t</w:t>
      </w:r>
      <w:r>
        <w:rPr>
          <w:rFonts w:ascii="Times New Roman"/>
          <w:b w:val="false"/>
          <w:i w:val="false"/>
          <w:color w:val="000000"/>
          <w:sz w:val="28"/>
        </w:rPr>
        <w:t>,ss, Cmax, значениями минимальной концентрации (Cmin – концентрация в конце интервала дозирования), Сtrough (концентрация вещества в равновесном состоянии непосредственно перед введением следующей дозы), а также разности между значениями Сmах и Cmin, отнесенной к средней стационарной концентрации (Css = AUC</w:t>
      </w:r>
      <w:r>
        <w:rPr>
          <w:rFonts w:ascii="Times New Roman"/>
          <w:b w:val="false"/>
          <w:i w:val="false"/>
          <w:color w:val="000000"/>
          <w:sz w:val="28"/>
        </w:rPr>
        <w:t>t</w:t>
      </w:r>
      <w:r>
        <w:rPr>
          <w:rFonts w:ascii="Times New Roman"/>
          <w:b w:val="false"/>
          <w:i w:val="false"/>
          <w:color w:val="000000"/>
          <w:sz w:val="28"/>
        </w:rPr>
        <w:t>,ss/</w:t>
      </w:r>
      <w:r>
        <w:rPr>
          <w:rFonts w:ascii="Times New Roman"/>
          <w:b w:val="false"/>
          <w:i w:val="false"/>
          <w:color w:val="000000"/>
          <w:sz w:val="28"/>
        </w:rPr>
        <w:t>t</w:t>
      </w:r>
      <w:r>
        <w:rPr>
          <w:rFonts w:ascii="Times New Roman"/>
          <w:b w:val="false"/>
          <w:i w:val="false"/>
          <w:color w:val="000000"/>
          <w:sz w:val="28"/>
        </w:rPr>
        <w:t>). Также вычисляют индивидуальные значения отношений AUC</w:t>
      </w:r>
      <w:r>
        <w:rPr>
          <w:rFonts w:ascii="Times New Roman"/>
          <w:b w:val="false"/>
          <w:i w:val="false"/>
          <w:color w:val="000000"/>
          <w:sz w:val="28"/>
        </w:rPr>
        <w:t>t</w:t>
      </w:r>
      <w:r>
        <w:rPr>
          <w:rFonts w:ascii="Times New Roman"/>
          <w:b w:val="false"/>
          <w:i w:val="false"/>
          <w:color w:val="000000"/>
          <w:sz w:val="28"/>
        </w:rPr>
        <w:t>,ss и Сmах для исследуемого ветеринарного лекарственного препарата и препарата сравнения (соответственно f' и f").</w:t>
      </w:r>
    </w:p>
    <w:bookmarkEnd w:id="2597"/>
    <w:bookmarkStart w:name="z2823" w:id="2598"/>
    <w:p>
      <w:pPr>
        <w:spacing w:after="0"/>
        <w:ind w:left="0"/>
        <w:jc w:val="both"/>
      </w:pPr>
      <w:r>
        <w:rPr>
          <w:rFonts w:ascii="Times New Roman"/>
          <w:b w:val="false"/>
          <w:i w:val="false"/>
          <w:color w:val="000000"/>
          <w:sz w:val="28"/>
        </w:rPr>
        <w:t>
      Для форм пролонгированного действия рассчитываются продолжительность периода времени, в течение которого концентрация действующего вещества ветеринарного лекарственного препарата превышает среднее значение Css (T&gt;Css), а также T&gt;75%Сmах.</w:t>
      </w:r>
    </w:p>
    <w:bookmarkEnd w:id="2598"/>
    <w:bookmarkStart w:name="z2824" w:id="2599"/>
    <w:p>
      <w:pPr>
        <w:spacing w:after="0"/>
        <w:ind w:left="0"/>
        <w:jc w:val="left"/>
      </w:pPr>
      <w:r>
        <w:rPr>
          <w:rFonts w:ascii="Times New Roman"/>
          <w:b/>
          <w:i w:val="false"/>
          <w:color w:val="000000"/>
        </w:rPr>
        <w:t xml:space="preserve"> 8. Статистическая оценка биоэквивалентности</w:t>
      </w:r>
    </w:p>
    <w:bookmarkEnd w:id="2599"/>
    <w:bookmarkStart w:name="z2825" w:id="2600"/>
    <w:p>
      <w:pPr>
        <w:spacing w:after="0"/>
        <w:ind w:left="0"/>
        <w:jc w:val="both"/>
      </w:pPr>
      <w:r>
        <w:rPr>
          <w:rFonts w:ascii="Times New Roman"/>
          <w:b w:val="false"/>
          <w:i w:val="false"/>
          <w:color w:val="000000"/>
          <w:sz w:val="28"/>
        </w:rPr>
        <w:t xml:space="preserve">
      Оценка биоэквивалентности проводится по параметрам сравнения, выбранным в соответствии со схемой введения ветеринарного лекарственного препарата (однократное и многократное введение) и его лекарственной формой (обычная или пролонгированного действия). </w:t>
      </w:r>
    </w:p>
    <w:bookmarkEnd w:id="2600"/>
    <w:bookmarkStart w:name="z2826" w:id="2601"/>
    <w:p>
      <w:pPr>
        <w:spacing w:after="0"/>
        <w:ind w:left="0"/>
        <w:jc w:val="both"/>
      </w:pPr>
      <w:r>
        <w:rPr>
          <w:rFonts w:ascii="Times New Roman"/>
          <w:b w:val="false"/>
          <w:i w:val="false"/>
          <w:color w:val="000000"/>
          <w:sz w:val="28"/>
        </w:rPr>
        <w:t>
      Первостепенное значение для оценки биоэквивалентности имеет минимизация риска ложноположительного результата биоэквивалентности. Статистический анализ испытания биоэквивалентности должен подтвердить маловероятность клинически значимого различия между биодоступностью воспроизведенного ветеринарного лекарственного препарата (дженерика) и референтного ветеринарного лекарственного препарата.</w:t>
      </w:r>
    </w:p>
    <w:bookmarkEnd w:id="2601"/>
    <w:bookmarkStart w:name="z2827" w:id="2602"/>
    <w:p>
      <w:pPr>
        <w:spacing w:after="0"/>
        <w:ind w:left="0"/>
        <w:jc w:val="both"/>
      </w:pPr>
      <w:r>
        <w:rPr>
          <w:rFonts w:ascii="Times New Roman"/>
          <w:b w:val="false"/>
          <w:i w:val="false"/>
          <w:color w:val="000000"/>
          <w:sz w:val="28"/>
        </w:rPr>
        <w:t>
      Статистический метод для анализа биоэквивалентности основывается на определении 90 % доверительного интервала для отношений логарифмически преобразованных средних арифметических (воспроизведенный ветеринарный лекарственный препарат (дженерик) / референтный ветеринарный лекарственный препарат) рассматриваемых фармакокинетических параметров, а также на выполнении двух односторонних тестов при 5 % уровне значимости.</w:t>
      </w:r>
    </w:p>
    <w:bookmarkEnd w:id="2602"/>
    <w:bookmarkStart w:name="z2828" w:id="2603"/>
    <w:p>
      <w:pPr>
        <w:spacing w:after="0"/>
        <w:ind w:left="0"/>
        <w:jc w:val="both"/>
      </w:pPr>
      <w:r>
        <w:rPr>
          <w:rFonts w:ascii="Times New Roman"/>
          <w:b w:val="false"/>
          <w:i w:val="false"/>
          <w:color w:val="000000"/>
          <w:sz w:val="28"/>
        </w:rPr>
        <w:t xml:space="preserve">
      Статистический анализ проводят в предположении о логнормальном распределении параметров AUC и Cmax нормальном распределении остальных параметров за исключением tmax. В предположении о логнормальном распределении, сравнение средних значений параметров для исследуемого воспроизведенного ветеринарного лекарственного препарата (дженерика) и референтного ветеринарного лекарственного препарата проводится на основе мультипликативной модели, а доверительные интервалы строятся для отношений соответствующих средних значений. </w:t>
      </w:r>
    </w:p>
    <w:bookmarkEnd w:id="2603"/>
    <w:bookmarkStart w:name="z2829" w:id="2604"/>
    <w:p>
      <w:pPr>
        <w:spacing w:after="0"/>
        <w:ind w:left="0"/>
        <w:jc w:val="both"/>
      </w:pPr>
      <w:r>
        <w:rPr>
          <w:rFonts w:ascii="Times New Roman"/>
          <w:b w:val="false"/>
          <w:i w:val="false"/>
          <w:color w:val="000000"/>
          <w:sz w:val="28"/>
        </w:rPr>
        <w:t>
      Все фармакокинетические параметры, которые непосредственно зависят от концентрации (AUC и Cmax), следует преобразовать логарифмированием, используя десятичные или натуральные логарифмы. Выбор вида логарифмов (десятичные или натуральные) должен оставаться неизменным и указываться в отчете исследования (испытания). Преобразованные логарифмированием фармакокинетические параметры, зависимые от концентрации, необходимо оценивать с помощью дисперсионного анализа (ANOVA).</w:t>
      </w:r>
    </w:p>
    <w:bookmarkEnd w:id="2604"/>
    <w:bookmarkStart w:name="z2830" w:id="2605"/>
    <w:p>
      <w:pPr>
        <w:spacing w:after="0"/>
        <w:ind w:left="0"/>
        <w:jc w:val="both"/>
      </w:pPr>
      <w:r>
        <w:rPr>
          <w:rFonts w:ascii="Times New Roman"/>
          <w:b w:val="false"/>
          <w:i w:val="false"/>
          <w:color w:val="000000"/>
          <w:sz w:val="28"/>
        </w:rPr>
        <w:t xml:space="preserve">
      Для обычной рандомизированной перекрестной схемы статистическая модель дисперсионного анализа должна включать следующие факторы, вносящие вклад в наблюдаемую вариацию данных: </w:t>
      </w:r>
    </w:p>
    <w:bookmarkEnd w:id="2605"/>
    <w:bookmarkStart w:name="z2831" w:id="2606"/>
    <w:p>
      <w:pPr>
        <w:spacing w:after="0"/>
        <w:ind w:left="0"/>
        <w:jc w:val="both"/>
      </w:pPr>
      <w:r>
        <w:rPr>
          <w:rFonts w:ascii="Times New Roman"/>
          <w:b w:val="false"/>
          <w:i w:val="false"/>
          <w:color w:val="000000"/>
          <w:sz w:val="28"/>
        </w:rPr>
        <w:t xml:space="preserve">
      различия между ветеринарными лекарственными препаратами; </w:t>
      </w:r>
    </w:p>
    <w:bookmarkEnd w:id="2606"/>
    <w:bookmarkStart w:name="z2832" w:id="2607"/>
    <w:p>
      <w:pPr>
        <w:spacing w:after="0"/>
        <w:ind w:left="0"/>
        <w:jc w:val="both"/>
      </w:pPr>
      <w:r>
        <w:rPr>
          <w:rFonts w:ascii="Times New Roman"/>
          <w:b w:val="false"/>
          <w:i w:val="false"/>
          <w:color w:val="000000"/>
          <w:sz w:val="28"/>
        </w:rPr>
        <w:t xml:space="preserve">
      индивидуальные различия между экспериментальными животными (межиндивидуальные различия); </w:t>
      </w:r>
    </w:p>
    <w:bookmarkEnd w:id="2607"/>
    <w:bookmarkStart w:name="z2833" w:id="2608"/>
    <w:p>
      <w:pPr>
        <w:spacing w:after="0"/>
        <w:ind w:left="0"/>
        <w:jc w:val="both"/>
      </w:pPr>
      <w:r>
        <w:rPr>
          <w:rFonts w:ascii="Times New Roman"/>
          <w:b w:val="false"/>
          <w:i w:val="false"/>
          <w:color w:val="000000"/>
          <w:sz w:val="28"/>
        </w:rPr>
        <w:t>
      последовательность введения ветеринарных лекарственных препаратов;</w:t>
      </w:r>
    </w:p>
    <w:bookmarkEnd w:id="2608"/>
    <w:bookmarkStart w:name="z2834" w:id="2609"/>
    <w:p>
      <w:pPr>
        <w:spacing w:after="0"/>
        <w:ind w:left="0"/>
        <w:jc w:val="both"/>
      </w:pPr>
      <w:r>
        <w:rPr>
          <w:rFonts w:ascii="Times New Roman"/>
          <w:b w:val="false"/>
          <w:i w:val="false"/>
          <w:color w:val="000000"/>
          <w:sz w:val="28"/>
        </w:rPr>
        <w:t xml:space="preserve">
      периоды исследования (испытания). </w:t>
      </w:r>
    </w:p>
    <w:bookmarkEnd w:id="2609"/>
    <w:bookmarkStart w:name="z2835" w:id="2610"/>
    <w:p>
      <w:pPr>
        <w:spacing w:after="0"/>
        <w:ind w:left="0"/>
        <w:jc w:val="both"/>
      </w:pPr>
      <w:r>
        <w:rPr>
          <w:rFonts w:ascii="Times New Roman"/>
          <w:b w:val="false"/>
          <w:i w:val="false"/>
          <w:color w:val="000000"/>
          <w:sz w:val="28"/>
        </w:rPr>
        <w:t>
      Дисперсионный анализ применяется для проверки гипотез о статистической значимости вклада каждого из указанных факторов в наблюдаемую вариабельность. Полученная с помощью дисперсионного анализа оценка остаточной вариации используется при расчете доверительного интервала для отношения средних значений соответствующего параметра.</w:t>
      </w:r>
    </w:p>
    <w:bookmarkEnd w:id="2610"/>
    <w:bookmarkStart w:name="z2836" w:id="2611"/>
    <w:p>
      <w:pPr>
        <w:spacing w:after="0"/>
        <w:ind w:left="0"/>
        <w:jc w:val="both"/>
      </w:pPr>
      <w:r>
        <w:rPr>
          <w:rFonts w:ascii="Times New Roman"/>
          <w:b w:val="false"/>
          <w:i w:val="false"/>
          <w:color w:val="000000"/>
          <w:sz w:val="28"/>
        </w:rPr>
        <w:t xml:space="preserve">
      Для анализа показателей биоэквивалентности, преобразованных логарифмированием, рекомендуются параметрические методы, то есть методы, основанные на законе нормального распределения. </w:t>
      </w:r>
    </w:p>
    <w:bookmarkEnd w:id="2611"/>
    <w:bookmarkStart w:name="z2837" w:id="2612"/>
    <w:p>
      <w:pPr>
        <w:spacing w:after="0"/>
        <w:ind w:left="0"/>
        <w:jc w:val="both"/>
      </w:pPr>
      <w:r>
        <w:rPr>
          <w:rFonts w:ascii="Times New Roman"/>
          <w:b w:val="false"/>
          <w:i w:val="false"/>
          <w:color w:val="000000"/>
          <w:sz w:val="28"/>
        </w:rPr>
        <w:t xml:space="preserve">
      Общий принцип заключается в построении 90% доверительного интервала для величины </w:t>
      </w:r>
      <w:r>
        <w:rPr>
          <w:rFonts w:ascii="Times New Roman"/>
          <w:b w:val="false"/>
          <w:i w:val="false"/>
          <w:color w:val="000000"/>
          <w:sz w:val="28"/>
        </w:rPr>
        <w:t>m</w:t>
      </w:r>
      <w:r>
        <w:rPr>
          <w:rFonts w:ascii="Times New Roman"/>
          <w:b w:val="false"/>
          <w:i w:val="false"/>
          <w:color w:val="000000"/>
          <w:sz w:val="28"/>
        </w:rPr>
        <w:t>T-</w:t>
      </w:r>
      <w:r>
        <w:rPr>
          <w:rFonts w:ascii="Times New Roman"/>
          <w:b w:val="false"/>
          <w:i w:val="false"/>
          <w:color w:val="000000"/>
          <w:sz w:val="28"/>
        </w:rPr>
        <w:t>m</w:t>
      </w:r>
      <w:r>
        <w:rPr>
          <w:rFonts w:ascii="Times New Roman"/>
          <w:b w:val="false"/>
          <w:i w:val="false"/>
          <w:color w:val="000000"/>
          <w:sz w:val="28"/>
        </w:rPr>
        <w:t>R, который позволяет сделать вывод о фармакокинетической эквивалентности, если данный доверительный интервал находится в границах принятых предельных значений. Принцип параметрических доверительных интервалов означает, что их определение равнозначно проведению двух односторонних тестов для гипотезы при 5 % уровне статистической значимости. Полученные антилогарифмы доверительных интервалов составляют 90 % доверительный интервал для соотношения среднегеометрических значений воспроизведенного ветеринарного лекарственного препарата (дженерика) и референтного ветеринарного лекарственного препарата.</w:t>
      </w:r>
    </w:p>
    <w:bookmarkEnd w:id="2612"/>
    <w:bookmarkStart w:name="z2838" w:id="2613"/>
    <w:p>
      <w:pPr>
        <w:spacing w:after="0"/>
        <w:ind w:left="0"/>
        <w:jc w:val="both"/>
      </w:pPr>
      <w:r>
        <w:rPr>
          <w:rFonts w:ascii="Times New Roman"/>
          <w:b w:val="false"/>
          <w:i w:val="false"/>
          <w:color w:val="000000"/>
          <w:sz w:val="28"/>
        </w:rPr>
        <w:t>
      Процедура статистического сравнения состоит в вычислении параметрических двусторонних 90 % доверительных интервалов для отношений соответствующих средних значений для воспроизведенного ветеринарного лекарственного препарата (дженерика) и референтного ветеринарного лекарственного препарата. Ветеринарные лекарственные препараты считаются биоэквивалентными, если границы оцененного доверительного интервала для AUCt или AUC∞, а также AUC</w:t>
      </w:r>
      <w:r>
        <w:rPr>
          <w:rFonts w:ascii="Times New Roman"/>
          <w:b w:val="false"/>
          <w:i w:val="false"/>
          <w:color w:val="000000"/>
          <w:sz w:val="28"/>
        </w:rPr>
        <w:t>t</w:t>
      </w:r>
      <w:r>
        <w:rPr>
          <w:rFonts w:ascii="Times New Roman"/>
          <w:b w:val="false"/>
          <w:i w:val="false"/>
          <w:color w:val="000000"/>
          <w:sz w:val="28"/>
        </w:rPr>
        <w:t>,ss находятся в пределах 80 – 125 %. Для ветеринарных лекарственных препаратов с Cmax, характеризующихся большей вариабельностью (30 % и более), эти пределы составляют 75 – 133%.</w:t>
      </w:r>
    </w:p>
    <w:bookmarkEnd w:id="2613"/>
    <w:bookmarkStart w:name="z2839" w:id="2614"/>
    <w:p>
      <w:pPr>
        <w:spacing w:after="0"/>
        <w:ind w:left="0"/>
        <w:jc w:val="both"/>
      </w:pPr>
      <w:r>
        <w:rPr>
          <w:rFonts w:ascii="Times New Roman"/>
          <w:b w:val="false"/>
          <w:i w:val="false"/>
          <w:color w:val="000000"/>
          <w:sz w:val="28"/>
        </w:rPr>
        <w:t>
      Допустимый интервал для AUC ветеринарных лекарственных препаратов с узким терапевтическим диапазоном следует сузить до 90,00 – 111,11 %. Поскольку Cmax занимает особое место с точки зрения эффективности, безопасности и мониторинга концентрации ветеринарного лекарственного препарата, допустимый интервал для данного параметра также следует сузить до 90,00 – 111,11 %. Действующее вещество следует относить к ветеринарным лекарственным препаратам с узким терапевтическим диапазоном, исходя из клинических соображений.</w:t>
      </w:r>
    </w:p>
    <w:bookmarkEnd w:id="2614"/>
    <w:bookmarkStart w:name="z2840" w:id="2615"/>
    <w:p>
      <w:pPr>
        <w:spacing w:after="0"/>
        <w:ind w:left="0"/>
        <w:jc w:val="both"/>
      </w:pPr>
      <w:r>
        <w:rPr>
          <w:rFonts w:ascii="Times New Roman"/>
          <w:b w:val="false"/>
          <w:i w:val="false"/>
          <w:color w:val="000000"/>
          <w:sz w:val="28"/>
        </w:rPr>
        <w:t xml:space="preserve">
      При проведении оценки биоэквивалентности может быть обнаружено, что у одного или нескольких экспериментальных животных различия между параметрами или их отношениями значимо отличаются от таковых у основной группы экспериментальных животных (резко выделяющиеся наблюдения – "outliers"). Выявление таких наблюдений проводится при помощи специальных статистических тестов. Для демонстрации наличия таких наблюдений приводятся графики индивидуальных стандартизованных различий (центрированных по среднему значению и нормированных по стандартному отклонению). </w:t>
      </w:r>
    </w:p>
    <w:bookmarkEnd w:id="2615"/>
    <w:bookmarkStart w:name="z2841" w:id="2616"/>
    <w:p>
      <w:pPr>
        <w:spacing w:after="0"/>
        <w:ind w:left="0"/>
        <w:jc w:val="both"/>
      </w:pPr>
      <w:r>
        <w:rPr>
          <w:rFonts w:ascii="Times New Roman"/>
          <w:b w:val="false"/>
          <w:i w:val="false"/>
          <w:color w:val="000000"/>
          <w:sz w:val="28"/>
        </w:rPr>
        <w:t>
      Резко выделяющиеся наблюдения могут не приниматься в расчет при оценке биоэквивалентности при условии, что справедливость исключения этих данных доказана.</w:t>
      </w:r>
    </w:p>
    <w:bookmarkEnd w:id="2616"/>
    <w:bookmarkStart w:name="z2842" w:id="2617"/>
    <w:p>
      <w:pPr>
        <w:spacing w:after="0"/>
        <w:ind w:left="0"/>
        <w:jc w:val="left"/>
      </w:pPr>
      <w:r>
        <w:rPr>
          <w:rFonts w:ascii="Times New Roman"/>
          <w:b/>
          <w:i w:val="false"/>
          <w:color w:val="000000"/>
        </w:rPr>
        <w:t xml:space="preserve"> 9. План исследования (испытания) биоэквивалентности</w:t>
      </w:r>
    </w:p>
    <w:bookmarkEnd w:id="2617"/>
    <w:bookmarkStart w:name="z2843" w:id="2618"/>
    <w:p>
      <w:pPr>
        <w:spacing w:after="0"/>
        <w:ind w:left="0"/>
        <w:jc w:val="both"/>
      </w:pPr>
      <w:r>
        <w:rPr>
          <w:rFonts w:ascii="Times New Roman"/>
          <w:b w:val="false"/>
          <w:i w:val="false"/>
          <w:color w:val="000000"/>
          <w:sz w:val="28"/>
        </w:rPr>
        <w:t>
      План исследования (испытания) биоэквивалентности должен содержать следующую информацию:</w:t>
      </w:r>
    </w:p>
    <w:bookmarkEnd w:id="2618"/>
    <w:bookmarkStart w:name="z2844" w:id="2619"/>
    <w:p>
      <w:pPr>
        <w:spacing w:after="0"/>
        <w:ind w:left="0"/>
        <w:jc w:val="both"/>
      </w:pPr>
      <w:r>
        <w:rPr>
          <w:rFonts w:ascii="Times New Roman"/>
          <w:b w:val="false"/>
          <w:i w:val="false"/>
          <w:color w:val="000000"/>
          <w:sz w:val="28"/>
        </w:rPr>
        <w:t>
      наименование исследования (испытания);</w:t>
      </w:r>
    </w:p>
    <w:bookmarkEnd w:id="2619"/>
    <w:bookmarkStart w:name="z2845" w:id="2620"/>
    <w:p>
      <w:pPr>
        <w:spacing w:after="0"/>
        <w:ind w:left="0"/>
        <w:jc w:val="both"/>
      </w:pPr>
      <w:r>
        <w:rPr>
          <w:rFonts w:ascii="Times New Roman"/>
          <w:b w:val="false"/>
          <w:i w:val="false"/>
          <w:color w:val="000000"/>
          <w:sz w:val="28"/>
        </w:rPr>
        <w:t>
      наименование организации, проводящей исследование (испытание), ее место нахождения (адрес юридического лица) и адрес места проведения исследования (испытания) (в случае если адреса различаются);</w:t>
      </w:r>
    </w:p>
    <w:bookmarkEnd w:id="2620"/>
    <w:bookmarkStart w:name="z2846" w:id="2621"/>
    <w:p>
      <w:pPr>
        <w:spacing w:after="0"/>
        <w:ind w:left="0"/>
        <w:jc w:val="both"/>
      </w:pPr>
      <w:r>
        <w:rPr>
          <w:rFonts w:ascii="Times New Roman"/>
          <w:b w:val="false"/>
          <w:i w:val="false"/>
          <w:color w:val="000000"/>
          <w:sz w:val="28"/>
        </w:rPr>
        <w:t>
      фамилию, имя, отчество (при наличии) руководителя исследования (испытания), и лиц, участвующих в проведении исследований (испытаний);</w:t>
      </w:r>
    </w:p>
    <w:bookmarkEnd w:id="2621"/>
    <w:bookmarkStart w:name="z2847" w:id="2622"/>
    <w:p>
      <w:pPr>
        <w:spacing w:after="0"/>
        <w:ind w:left="0"/>
        <w:jc w:val="both"/>
      </w:pPr>
      <w:r>
        <w:rPr>
          <w:rFonts w:ascii="Times New Roman"/>
          <w:b w:val="false"/>
          <w:i w:val="false"/>
          <w:color w:val="000000"/>
          <w:sz w:val="28"/>
        </w:rPr>
        <w:t>
      цель исследования (испытания);</w:t>
      </w:r>
    </w:p>
    <w:bookmarkEnd w:id="2622"/>
    <w:bookmarkStart w:name="z2848" w:id="2623"/>
    <w:p>
      <w:pPr>
        <w:spacing w:after="0"/>
        <w:ind w:left="0"/>
        <w:jc w:val="both"/>
      </w:pPr>
      <w:r>
        <w:rPr>
          <w:rFonts w:ascii="Times New Roman"/>
          <w:b w:val="false"/>
          <w:i w:val="false"/>
          <w:color w:val="000000"/>
          <w:sz w:val="28"/>
        </w:rPr>
        <w:t>
      задачу исследования (испытания);</w:t>
      </w:r>
    </w:p>
    <w:bookmarkEnd w:id="2623"/>
    <w:bookmarkStart w:name="z2849" w:id="2624"/>
    <w:p>
      <w:pPr>
        <w:spacing w:after="0"/>
        <w:ind w:left="0"/>
        <w:jc w:val="both"/>
      </w:pPr>
      <w:r>
        <w:rPr>
          <w:rFonts w:ascii="Times New Roman"/>
          <w:b w:val="false"/>
          <w:i w:val="false"/>
          <w:color w:val="000000"/>
          <w:sz w:val="28"/>
        </w:rPr>
        <w:t>
      срок начала и планируемый срок окончания исследования (испытания);</w:t>
      </w:r>
    </w:p>
    <w:bookmarkEnd w:id="2624"/>
    <w:bookmarkStart w:name="z2850" w:id="2625"/>
    <w:p>
      <w:pPr>
        <w:spacing w:after="0"/>
        <w:ind w:left="0"/>
        <w:jc w:val="both"/>
      </w:pPr>
      <w:r>
        <w:rPr>
          <w:rFonts w:ascii="Times New Roman"/>
          <w:b w:val="false"/>
          <w:i w:val="false"/>
          <w:color w:val="000000"/>
          <w:sz w:val="28"/>
        </w:rPr>
        <w:t xml:space="preserve">
      сведения об референтном ветеринарном лекарственном препарате: торговое наименование ветеринарного лекарственного препарата, международное непатентованное наименование (при наличии) или общепринятое (группировочное) наименование, либо химическое наименование, содержание действующего вещества, лекарственная форма, номер серии, срок годности, полное наименование разработчика и производителя ветеринарного лекарственного средства; </w:t>
      </w:r>
    </w:p>
    <w:bookmarkEnd w:id="2625"/>
    <w:bookmarkStart w:name="z2851" w:id="2626"/>
    <w:p>
      <w:pPr>
        <w:spacing w:after="0"/>
        <w:ind w:left="0"/>
        <w:jc w:val="both"/>
      </w:pPr>
      <w:r>
        <w:rPr>
          <w:rFonts w:ascii="Times New Roman"/>
          <w:b w:val="false"/>
          <w:i w:val="false"/>
          <w:color w:val="000000"/>
          <w:sz w:val="28"/>
        </w:rPr>
        <w:t xml:space="preserve">
      сведения о воспроизведенном ветеринарном лекарственном препарате (дженерике): торговое наименование ветеринарного лекарственного препарата, международное непатентованное наименование (при наличии) или общепринятое (группировочное) наименование, либо химическое наименование, содержание действующего вещества, лекарственная форма, перечисление вспомогательных веществ, номер серии, объем серии, дата производства, срок годности, полное наименование разработчика и производителя ветеринарного лекарственного средства; </w:t>
      </w:r>
    </w:p>
    <w:bookmarkEnd w:id="2626"/>
    <w:bookmarkStart w:name="z2852" w:id="2627"/>
    <w:p>
      <w:pPr>
        <w:spacing w:after="0"/>
        <w:ind w:left="0"/>
        <w:jc w:val="both"/>
      </w:pPr>
      <w:r>
        <w:rPr>
          <w:rFonts w:ascii="Times New Roman"/>
          <w:b w:val="false"/>
          <w:i w:val="false"/>
          <w:color w:val="000000"/>
          <w:sz w:val="28"/>
        </w:rPr>
        <w:t>
      принципы использования экспериментальных животных, а также обоснование выбора используемых в исследовании (испытании) видов экспериментальных животных, их возраста, пола, массы тела, критерии включения или исключения экспериментальных животных, порядка их замены;</w:t>
      </w:r>
    </w:p>
    <w:bookmarkEnd w:id="2627"/>
    <w:bookmarkStart w:name="z2853" w:id="2628"/>
    <w:p>
      <w:pPr>
        <w:spacing w:after="0"/>
        <w:ind w:left="0"/>
        <w:jc w:val="both"/>
      </w:pPr>
      <w:r>
        <w:rPr>
          <w:rFonts w:ascii="Times New Roman"/>
          <w:b w:val="false"/>
          <w:i w:val="false"/>
          <w:color w:val="000000"/>
          <w:sz w:val="28"/>
        </w:rPr>
        <w:t>
      методы исследования (испытания) с обоснованием их выбора;</w:t>
      </w:r>
    </w:p>
    <w:bookmarkEnd w:id="2628"/>
    <w:bookmarkStart w:name="z2854" w:id="2629"/>
    <w:p>
      <w:pPr>
        <w:spacing w:after="0"/>
        <w:ind w:left="0"/>
        <w:jc w:val="both"/>
      </w:pPr>
      <w:r>
        <w:rPr>
          <w:rFonts w:ascii="Times New Roman"/>
          <w:b w:val="false"/>
          <w:i w:val="false"/>
          <w:color w:val="000000"/>
          <w:sz w:val="28"/>
        </w:rPr>
        <w:t>
      выбор аналита и обоснование этого выбора;</w:t>
      </w:r>
    </w:p>
    <w:bookmarkEnd w:id="2629"/>
    <w:bookmarkStart w:name="z2855" w:id="2630"/>
    <w:p>
      <w:pPr>
        <w:spacing w:after="0"/>
        <w:ind w:left="0"/>
        <w:jc w:val="both"/>
      </w:pPr>
      <w:r>
        <w:rPr>
          <w:rFonts w:ascii="Times New Roman"/>
          <w:b w:val="false"/>
          <w:i w:val="false"/>
          <w:color w:val="000000"/>
          <w:sz w:val="28"/>
        </w:rPr>
        <w:t xml:space="preserve">
      дизайн исследования (испытания) и его обоснование; </w:t>
      </w:r>
    </w:p>
    <w:bookmarkEnd w:id="2630"/>
    <w:p>
      <w:pPr>
        <w:spacing w:after="0"/>
        <w:ind w:left="0"/>
        <w:jc w:val="both"/>
      </w:pPr>
      <w:bookmarkStart w:name="z2856" w:id="2631"/>
      <w:r>
        <w:rPr>
          <w:rFonts w:ascii="Times New Roman"/>
          <w:b w:val="false"/>
          <w:i w:val="false"/>
          <w:color w:val="000000"/>
          <w:sz w:val="28"/>
        </w:rPr>
        <w:t xml:space="preserve">
      количество экспериментальных животных в группе, способа (способов) и пути (путей) введения экспериментальным животным исследуемого ветеринарного лекарственного препарата, кратности применения и продолжительности фазы исследования (испытания) </w:t>
      </w:r>
    </w:p>
    <w:bookmarkEnd w:id="2631"/>
    <w:p>
      <w:pPr>
        <w:spacing w:after="0"/>
        <w:ind w:left="0"/>
        <w:jc w:val="both"/>
      </w:pPr>
      <w:r>
        <w:rPr>
          <w:rFonts w:ascii="Times New Roman"/>
          <w:b w:val="false"/>
          <w:i w:val="false"/>
          <w:color w:val="000000"/>
          <w:sz w:val="28"/>
        </w:rPr>
        <w:t xml:space="preserve">на экспериментальных животных и аналитической фазы, периодичности оценки состояния экспериментальных животных и отбора проб, оцениваемые показатели в процессе исследования (испытания) </w:t>
      </w:r>
    </w:p>
    <w:p>
      <w:pPr>
        <w:spacing w:after="0"/>
        <w:ind w:left="0"/>
        <w:jc w:val="both"/>
      </w:pPr>
      <w:r>
        <w:rPr>
          <w:rFonts w:ascii="Times New Roman"/>
          <w:b w:val="false"/>
          <w:i w:val="false"/>
          <w:color w:val="000000"/>
          <w:sz w:val="28"/>
        </w:rPr>
        <w:t>и методики их оценки, обоснование их выбора;</w:t>
      </w:r>
    </w:p>
    <w:bookmarkStart w:name="z2857" w:id="2632"/>
    <w:p>
      <w:pPr>
        <w:spacing w:after="0"/>
        <w:ind w:left="0"/>
        <w:jc w:val="both"/>
      </w:pPr>
      <w:r>
        <w:rPr>
          <w:rFonts w:ascii="Times New Roman"/>
          <w:b w:val="false"/>
          <w:i w:val="false"/>
          <w:color w:val="000000"/>
          <w:sz w:val="28"/>
        </w:rPr>
        <w:t xml:space="preserve">
      правовые нормы исследования (испытания); </w:t>
      </w:r>
    </w:p>
    <w:bookmarkEnd w:id="2632"/>
    <w:bookmarkStart w:name="z2858" w:id="2633"/>
    <w:p>
      <w:pPr>
        <w:spacing w:after="0"/>
        <w:ind w:left="0"/>
        <w:jc w:val="both"/>
      </w:pPr>
      <w:r>
        <w:rPr>
          <w:rFonts w:ascii="Times New Roman"/>
          <w:b w:val="false"/>
          <w:i w:val="false"/>
          <w:color w:val="000000"/>
          <w:sz w:val="28"/>
        </w:rPr>
        <w:t xml:space="preserve">
      описание биологического материала, отбираемого для проведения исследования (испытания), способов его отбора и хранения, их обоснование; </w:t>
      </w:r>
    </w:p>
    <w:bookmarkEnd w:id="2633"/>
    <w:bookmarkStart w:name="z2859" w:id="2634"/>
    <w:p>
      <w:pPr>
        <w:spacing w:after="0"/>
        <w:ind w:left="0"/>
        <w:jc w:val="both"/>
      </w:pPr>
      <w:r>
        <w:rPr>
          <w:rFonts w:ascii="Times New Roman"/>
          <w:b w:val="false"/>
          <w:i w:val="false"/>
          <w:color w:val="000000"/>
          <w:sz w:val="28"/>
        </w:rPr>
        <w:t>
      описание аналитического метода;</w:t>
      </w:r>
    </w:p>
    <w:bookmarkEnd w:id="2634"/>
    <w:bookmarkStart w:name="z2860" w:id="2635"/>
    <w:p>
      <w:pPr>
        <w:spacing w:after="0"/>
        <w:ind w:left="0"/>
        <w:jc w:val="both"/>
      </w:pPr>
      <w:r>
        <w:rPr>
          <w:rFonts w:ascii="Times New Roman"/>
          <w:b w:val="false"/>
          <w:i w:val="false"/>
          <w:color w:val="000000"/>
          <w:sz w:val="28"/>
        </w:rPr>
        <w:t>
      описание методов фармакокинетического анализа;</w:t>
      </w:r>
    </w:p>
    <w:bookmarkEnd w:id="2635"/>
    <w:bookmarkStart w:name="z2861" w:id="2636"/>
    <w:p>
      <w:pPr>
        <w:spacing w:after="0"/>
        <w:ind w:left="0"/>
        <w:jc w:val="both"/>
      </w:pPr>
      <w:r>
        <w:rPr>
          <w:rFonts w:ascii="Times New Roman"/>
          <w:b w:val="false"/>
          <w:i w:val="false"/>
          <w:color w:val="000000"/>
          <w:sz w:val="28"/>
        </w:rPr>
        <w:t>
      описание процедур статистического анализа и оценки биоэквивалентности с указанием использованных программных средств;</w:t>
      </w:r>
    </w:p>
    <w:bookmarkEnd w:id="2636"/>
    <w:bookmarkStart w:name="z2862" w:id="2637"/>
    <w:p>
      <w:pPr>
        <w:spacing w:after="0"/>
        <w:ind w:left="0"/>
        <w:jc w:val="both"/>
      </w:pPr>
      <w:r>
        <w:rPr>
          <w:rFonts w:ascii="Times New Roman"/>
          <w:b w:val="false"/>
          <w:i w:val="false"/>
          <w:color w:val="000000"/>
          <w:sz w:val="28"/>
        </w:rPr>
        <w:t>
      описание критериев биоэквивалентности;</w:t>
      </w:r>
    </w:p>
    <w:bookmarkEnd w:id="2637"/>
    <w:bookmarkStart w:name="z2863" w:id="2638"/>
    <w:p>
      <w:pPr>
        <w:spacing w:after="0"/>
        <w:ind w:left="0"/>
        <w:jc w:val="both"/>
      </w:pPr>
      <w:r>
        <w:rPr>
          <w:rFonts w:ascii="Times New Roman"/>
          <w:b w:val="false"/>
          <w:i w:val="false"/>
          <w:color w:val="000000"/>
          <w:sz w:val="28"/>
        </w:rPr>
        <w:t xml:space="preserve">
      порядок внесения изменений в план исследования (испытания); </w:t>
      </w:r>
    </w:p>
    <w:bookmarkEnd w:id="2638"/>
    <w:bookmarkStart w:name="z2864" w:id="2639"/>
    <w:p>
      <w:pPr>
        <w:spacing w:after="0"/>
        <w:ind w:left="0"/>
        <w:jc w:val="both"/>
      </w:pPr>
      <w:r>
        <w:rPr>
          <w:rFonts w:ascii="Times New Roman"/>
          <w:b w:val="false"/>
          <w:i w:val="false"/>
          <w:color w:val="000000"/>
          <w:sz w:val="28"/>
        </w:rPr>
        <w:t>
      порядок составления отчета по данному виду исследования (испытания);</w:t>
      </w:r>
    </w:p>
    <w:bookmarkEnd w:id="2639"/>
    <w:bookmarkStart w:name="z2865" w:id="2640"/>
    <w:p>
      <w:pPr>
        <w:spacing w:after="0"/>
        <w:ind w:left="0"/>
        <w:jc w:val="both"/>
      </w:pPr>
      <w:r>
        <w:rPr>
          <w:rFonts w:ascii="Times New Roman"/>
          <w:b w:val="false"/>
          <w:i w:val="false"/>
          <w:color w:val="000000"/>
          <w:sz w:val="28"/>
        </w:rPr>
        <w:t xml:space="preserve">
      библиографические данные и другая дополнительная информация (в случае наличия). </w:t>
      </w:r>
    </w:p>
    <w:bookmarkEnd w:id="2640"/>
    <w:bookmarkStart w:name="z2866" w:id="2641"/>
    <w:p>
      <w:pPr>
        <w:spacing w:after="0"/>
        <w:ind w:left="0"/>
        <w:jc w:val="both"/>
      </w:pPr>
      <w:r>
        <w:rPr>
          <w:rFonts w:ascii="Times New Roman"/>
          <w:b w:val="false"/>
          <w:i w:val="false"/>
          <w:color w:val="000000"/>
          <w:sz w:val="28"/>
        </w:rPr>
        <w:t>
      План исследования (испытания) биоэквивалентности должен быть подписан всеми лицами, участвующими в проведении исследования (испытания) по изучению биоэквивалентности с указанием должности и места работы.</w:t>
      </w:r>
    </w:p>
    <w:bookmarkEnd w:id="2641"/>
    <w:bookmarkStart w:name="z2867" w:id="2642"/>
    <w:p>
      <w:pPr>
        <w:spacing w:after="0"/>
        <w:ind w:left="0"/>
        <w:jc w:val="both"/>
      </w:pPr>
      <w:r>
        <w:rPr>
          <w:rFonts w:ascii="Times New Roman"/>
          <w:b w:val="false"/>
          <w:i w:val="false"/>
          <w:color w:val="000000"/>
          <w:sz w:val="28"/>
        </w:rPr>
        <w:t>
      Вносимые изменения в документ, определяющий порядок проведения исследования (испытания) биоэквивалентности, утверждаются руководителем исследования (испытания), а отклонения от документа, определяющего порядок проведения исследования (испытания) (незапланированные события, непредвиденные обстоятельства, упущения), записываются, пронумеровываются, подписываются, датируются в приложении с указанием причин и оценкой влияния на результаты исследования (испытания).</w:t>
      </w:r>
    </w:p>
    <w:bookmarkEnd w:id="2642"/>
    <w:bookmarkStart w:name="z2868" w:id="2643"/>
    <w:p>
      <w:pPr>
        <w:spacing w:after="0"/>
        <w:ind w:left="0"/>
        <w:jc w:val="left"/>
      </w:pPr>
      <w:r>
        <w:rPr>
          <w:rFonts w:ascii="Times New Roman"/>
          <w:b/>
          <w:i w:val="false"/>
          <w:color w:val="000000"/>
        </w:rPr>
        <w:t xml:space="preserve"> 10. Финальный отчет</w:t>
      </w:r>
    </w:p>
    <w:bookmarkEnd w:id="2643"/>
    <w:bookmarkStart w:name="z2869" w:id="2644"/>
    <w:p>
      <w:pPr>
        <w:spacing w:after="0"/>
        <w:ind w:left="0"/>
        <w:jc w:val="both"/>
      </w:pPr>
      <w:r>
        <w:rPr>
          <w:rFonts w:ascii="Times New Roman"/>
          <w:b w:val="false"/>
          <w:i w:val="false"/>
          <w:color w:val="000000"/>
          <w:sz w:val="28"/>
        </w:rPr>
        <w:t>
      Отчет об исследовании (испытании) биоэквивалентности должен содержать утвержденный план проведения исследований (испытаний), отклонения от плана исследования (испытания) (если они имели место) и всю документацию по проведению исследования (испытания).</w:t>
      </w:r>
    </w:p>
    <w:bookmarkEnd w:id="2644"/>
    <w:bookmarkStart w:name="z2870" w:id="2645"/>
    <w:p>
      <w:pPr>
        <w:spacing w:after="0"/>
        <w:ind w:left="0"/>
        <w:jc w:val="both"/>
      </w:pPr>
      <w:r>
        <w:rPr>
          <w:rFonts w:ascii="Times New Roman"/>
          <w:b w:val="false"/>
          <w:i w:val="false"/>
          <w:color w:val="000000"/>
          <w:sz w:val="28"/>
        </w:rPr>
        <w:t>
      В отчете по изучению биоэквивалентности должна быть представлена следующая информация:</w:t>
      </w:r>
    </w:p>
    <w:bookmarkEnd w:id="2645"/>
    <w:bookmarkStart w:name="z2871" w:id="2646"/>
    <w:p>
      <w:pPr>
        <w:spacing w:after="0"/>
        <w:ind w:left="0"/>
        <w:jc w:val="both"/>
      </w:pPr>
      <w:r>
        <w:rPr>
          <w:rFonts w:ascii="Times New Roman"/>
          <w:b w:val="false"/>
          <w:i w:val="false"/>
          <w:color w:val="000000"/>
          <w:sz w:val="28"/>
        </w:rPr>
        <w:t>
      наименование исследования (испытания);</w:t>
      </w:r>
    </w:p>
    <w:bookmarkEnd w:id="2646"/>
    <w:bookmarkStart w:name="z2872" w:id="2647"/>
    <w:p>
      <w:pPr>
        <w:spacing w:after="0"/>
        <w:ind w:left="0"/>
        <w:jc w:val="both"/>
      </w:pPr>
      <w:r>
        <w:rPr>
          <w:rFonts w:ascii="Times New Roman"/>
          <w:b w:val="false"/>
          <w:i w:val="false"/>
          <w:color w:val="000000"/>
          <w:sz w:val="28"/>
        </w:rPr>
        <w:t>
      дата и номер, позволяющие идентифицировать данный отчет;</w:t>
      </w:r>
    </w:p>
    <w:bookmarkEnd w:id="2647"/>
    <w:bookmarkStart w:name="z2873" w:id="2648"/>
    <w:p>
      <w:pPr>
        <w:spacing w:after="0"/>
        <w:ind w:left="0"/>
        <w:jc w:val="both"/>
      </w:pPr>
      <w:r>
        <w:rPr>
          <w:rFonts w:ascii="Times New Roman"/>
          <w:b w:val="false"/>
          <w:i w:val="false"/>
          <w:color w:val="000000"/>
          <w:sz w:val="28"/>
        </w:rPr>
        <w:t>
      наименование организации, проводящей исследование (испытание), ее место нахождения (адрес юридического лица) и адрес места проведения исследования (испытания) (в случае если адреса различаются);</w:t>
      </w:r>
    </w:p>
    <w:bookmarkEnd w:id="2648"/>
    <w:bookmarkStart w:name="z2874" w:id="2649"/>
    <w:p>
      <w:pPr>
        <w:spacing w:after="0"/>
        <w:ind w:left="0"/>
        <w:jc w:val="both"/>
      </w:pPr>
      <w:r>
        <w:rPr>
          <w:rFonts w:ascii="Times New Roman"/>
          <w:b w:val="false"/>
          <w:i w:val="false"/>
          <w:color w:val="000000"/>
          <w:sz w:val="28"/>
        </w:rPr>
        <w:t>
      фамилия, имя, отчество (при наличии), должность и ученая степень (при наличии) руководителя исследования (испытания) и лиц, участвующих в проведении исследований (испытаний);</w:t>
      </w:r>
    </w:p>
    <w:bookmarkEnd w:id="2649"/>
    <w:bookmarkStart w:name="z2875" w:id="2650"/>
    <w:p>
      <w:pPr>
        <w:spacing w:after="0"/>
        <w:ind w:left="0"/>
        <w:jc w:val="both"/>
      </w:pPr>
      <w:r>
        <w:rPr>
          <w:rFonts w:ascii="Times New Roman"/>
          <w:b w:val="false"/>
          <w:i w:val="false"/>
          <w:color w:val="000000"/>
          <w:sz w:val="28"/>
        </w:rPr>
        <w:t>
      даты начала и завершения исследования (испытания);</w:t>
      </w:r>
    </w:p>
    <w:bookmarkEnd w:id="2650"/>
    <w:bookmarkStart w:name="z2876" w:id="2651"/>
    <w:p>
      <w:pPr>
        <w:spacing w:after="0"/>
        <w:ind w:left="0"/>
        <w:jc w:val="both"/>
      </w:pPr>
      <w:r>
        <w:rPr>
          <w:rFonts w:ascii="Times New Roman"/>
          <w:b w:val="false"/>
          <w:i w:val="false"/>
          <w:color w:val="000000"/>
          <w:sz w:val="28"/>
        </w:rPr>
        <w:t>
      цель и задачи исследования (испытания);</w:t>
      </w:r>
    </w:p>
    <w:bookmarkEnd w:id="2651"/>
    <w:bookmarkStart w:name="z2877" w:id="2652"/>
    <w:p>
      <w:pPr>
        <w:spacing w:after="0"/>
        <w:ind w:left="0"/>
        <w:jc w:val="both"/>
      </w:pPr>
      <w:r>
        <w:rPr>
          <w:rFonts w:ascii="Times New Roman"/>
          <w:b w:val="false"/>
          <w:i w:val="false"/>
          <w:color w:val="000000"/>
          <w:sz w:val="28"/>
        </w:rPr>
        <w:t>
      резюме – краткое описание проведенного исследования (испытания) и полученных результатов;</w:t>
      </w:r>
    </w:p>
    <w:bookmarkEnd w:id="2652"/>
    <w:bookmarkStart w:name="z2878" w:id="2653"/>
    <w:p>
      <w:pPr>
        <w:spacing w:after="0"/>
        <w:ind w:left="0"/>
        <w:jc w:val="both"/>
      </w:pPr>
      <w:r>
        <w:rPr>
          <w:rFonts w:ascii="Times New Roman"/>
          <w:b w:val="false"/>
          <w:i w:val="false"/>
          <w:color w:val="000000"/>
          <w:sz w:val="28"/>
        </w:rPr>
        <w:t>
      оглавление, включая перечень приложений, таблиц;</w:t>
      </w:r>
    </w:p>
    <w:bookmarkEnd w:id="2653"/>
    <w:bookmarkStart w:name="z2879" w:id="2654"/>
    <w:p>
      <w:pPr>
        <w:spacing w:after="0"/>
        <w:ind w:left="0"/>
        <w:jc w:val="both"/>
      </w:pPr>
      <w:r>
        <w:rPr>
          <w:rFonts w:ascii="Times New Roman"/>
          <w:b w:val="false"/>
          <w:i w:val="false"/>
          <w:color w:val="000000"/>
          <w:sz w:val="28"/>
        </w:rPr>
        <w:t>
      перечень сокращений и при необходимости терминов, используемых в отчете;</w:t>
      </w:r>
    </w:p>
    <w:bookmarkEnd w:id="2654"/>
    <w:bookmarkStart w:name="z2880" w:id="2655"/>
    <w:p>
      <w:pPr>
        <w:spacing w:after="0"/>
        <w:ind w:left="0"/>
        <w:jc w:val="both"/>
      </w:pPr>
      <w:r>
        <w:rPr>
          <w:rFonts w:ascii="Times New Roman"/>
          <w:b w:val="false"/>
          <w:i w:val="false"/>
          <w:color w:val="000000"/>
          <w:sz w:val="28"/>
        </w:rPr>
        <w:t xml:space="preserve">
      сведения о референтном ветеринарном лекарственном препарате: торговое наименование ветеринарного лекарственного препарата, международное непатентованное наименование (при наличии) или общепринятое (группировочное) наименование, либо химическое наименование, содержание действующего вещества, лекарственная форма, номер серии, срок годности, полное наименование разработчика и производителя ветеринарного лекарственного средства; </w:t>
      </w:r>
    </w:p>
    <w:bookmarkEnd w:id="2655"/>
    <w:bookmarkStart w:name="z2881" w:id="2656"/>
    <w:p>
      <w:pPr>
        <w:spacing w:after="0"/>
        <w:ind w:left="0"/>
        <w:jc w:val="both"/>
      </w:pPr>
      <w:r>
        <w:rPr>
          <w:rFonts w:ascii="Times New Roman"/>
          <w:b w:val="false"/>
          <w:i w:val="false"/>
          <w:color w:val="000000"/>
          <w:sz w:val="28"/>
        </w:rPr>
        <w:t xml:space="preserve">
      сведения о воспроизведенном ветеринарном лекарственном препарате (дженерике): торговое наименование ветеринарного лекарственного препарата, международное непатентованное наименование (при наличии) или общепринятое (группировочное) наименование, либо химическое наименование, содержание действующего вещества, лекарственная форма, перечисление вспомогательных веществ, номер серии, объем серии, дата производства, срок годности, полное наименование разработчика и производителя ветеринарного лекарственного средства; </w:t>
      </w:r>
    </w:p>
    <w:bookmarkEnd w:id="2656"/>
    <w:bookmarkStart w:name="z2882" w:id="2657"/>
    <w:p>
      <w:pPr>
        <w:spacing w:after="0"/>
        <w:ind w:left="0"/>
        <w:jc w:val="both"/>
      </w:pPr>
      <w:r>
        <w:rPr>
          <w:rFonts w:ascii="Times New Roman"/>
          <w:b w:val="false"/>
          <w:i w:val="false"/>
          <w:color w:val="000000"/>
          <w:sz w:val="28"/>
        </w:rPr>
        <w:t>
      вид, возраст, количество экспериментальных животных в каждой группе, пол, показатели массы тела, источник питания; при необходимости – причины исключения животных из опыта;</w:t>
      </w:r>
    </w:p>
    <w:bookmarkEnd w:id="2657"/>
    <w:bookmarkStart w:name="z2883" w:id="2658"/>
    <w:p>
      <w:pPr>
        <w:spacing w:after="0"/>
        <w:ind w:left="0"/>
        <w:jc w:val="both"/>
      </w:pPr>
      <w:r>
        <w:rPr>
          <w:rFonts w:ascii="Times New Roman"/>
          <w:b w:val="false"/>
          <w:i w:val="false"/>
          <w:color w:val="000000"/>
          <w:sz w:val="28"/>
        </w:rPr>
        <w:t>
      дизайн исследования (испытания), режим дозирования, кратность и путь введения референтного ветеринарного лекарственного препарата и воспроизведенного ветеринарного лекарственного препарата (дженерика);</w:t>
      </w:r>
    </w:p>
    <w:bookmarkEnd w:id="2658"/>
    <w:bookmarkStart w:name="z2884" w:id="2659"/>
    <w:p>
      <w:pPr>
        <w:spacing w:after="0"/>
        <w:ind w:left="0"/>
        <w:jc w:val="both"/>
      </w:pPr>
      <w:r>
        <w:rPr>
          <w:rFonts w:ascii="Times New Roman"/>
          <w:b w:val="false"/>
          <w:i w:val="false"/>
          <w:color w:val="000000"/>
          <w:sz w:val="28"/>
        </w:rPr>
        <w:t>
      описание хода исследования (испытания) с указанием использованных материалов и методов;</w:t>
      </w:r>
    </w:p>
    <w:bookmarkEnd w:id="2659"/>
    <w:bookmarkStart w:name="z2885" w:id="2660"/>
    <w:p>
      <w:pPr>
        <w:spacing w:after="0"/>
        <w:ind w:left="0"/>
        <w:jc w:val="both"/>
      </w:pPr>
      <w:r>
        <w:rPr>
          <w:rFonts w:ascii="Times New Roman"/>
          <w:b w:val="false"/>
          <w:i w:val="false"/>
          <w:color w:val="000000"/>
          <w:sz w:val="28"/>
        </w:rPr>
        <w:t>
      описание использованного способа расчета фармакокинетических параметров;</w:t>
      </w:r>
    </w:p>
    <w:bookmarkEnd w:id="2660"/>
    <w:bookmarkStart w:name="z2886" w:id="2661"/>
    <w:p>
      <w:pPr>
        <w:spacing w:after="0"/>
        <w:ind w:left="0"/>
        <w:jc w:val="both"/>
      </w:pPr>
      <w:r>
        <w:rPr>
          <w:rFonts w:ascii="Times New Roman"/>
          <w:b w:val="false"/>
          <w:i w:val="false"/>
          <w:color w:val="000000"/>
          <w:sz w:val="28"/>
        </w:rPr>
        <w:t>
      обоснование исключения резко выделяющихся результатов (при необходимости);</w:t>
      </w:r>
    </w:p>
    <w:bookmarkEnd w:id="2661"/>
    <w:bookmarkStart w:name="z2887" w:id="2662"/>
    <w:p>
      <w:pPr>
        <w:spacing w:after="0"/>
        <w:ind w:left="0"/>
        <w:jc w:val="both"/>
      </w:pPr>
      <w:r>
        <w:rPr>
          <w:rFonts w:ascii="Times New Roman"/>
          <w:b w:val="false"/>
          <w:i w:val="false"/>
          <w:color w:val="000000"/>
          <w:sz w:val="28"/>
        </w:rPr>
        <w:t>
      результаты определения содержания действующего вещества (действующих веществ) в биологическом материале, полученные для каждого экспериментального животного, соответствующие средние значения и величины стандартных отклонений;</w:t>
      </w:r>
    </w:p>
    <w:bookmarkEnd w:id="2662"/>
    <w:bookmarkStart w:name="z2888" w:id="2663"/>
    <w:p>
      <w:pPr>
        <w:spacing w:after="0"/>
        <w:ind w:left="0"/>
        <w:jc w:val="both"/>
      </w:pPr>
      <w:r>
        <w:rPr>
          <w:rFonts w:ascii="Times New Roman"/>
          <w:b w:val="false"/>
          <w:i w:val="false"/>
          <w:color w:val="000000"/>
          <w:sz w:val="28"/>
        </w:rPr>
        <w:t>
      статистические критерии, использованные для оценки биоэквивалентности, и результаты этой оценки. Для каждого из сравниваемых ветеринарных лекарственных препаратов необходимо представить все значения индивидуальных концентраций и фармакокинетических параметров, наряду с данными описательной статистики, включая геометрическое среднее, медиану, арифметическое среднее, стандартное отклонение, коэффициент вариации, максимальные и минимальные значения. Индивидуальные кривые "концентрация – время" следует представить на линейной или логарифмической шкалах. Необходимо описать метод получения фармакокинетических параметров из исходных данных и количество точек в терминальной логарифмической фазе, использованных для оценки константы скорости терминальной элиминации (которая используется для достоверной оценки AUC0–∞);</w:t>
      </w:r>
    </w:p>
    <w:bookmarkEnd w:id="2663"/>
    <w:bookmarkStart w:name="z2889" w:id="2664"/>
    <w:p>
      <w:pPr>
        <w:spacing w:after="0"/>
        <w:ind w:left="0"/>
        <w:jc w:val="both"/>
      </w:pPr>
      <w:r>
        <w:rPr>
          <w:rFonts w:ascii="Times New Roman"/>
          <w:b w:val="false"/>
          <w:i w:val="false"/>
          <w:color w:val="000000"/>
          <w:sz w:val="28"/>
        </w:rPr>
        <w:t>
      обсуждение результатов исследований (испытаний) и выводы.</w:t>
      </w:r>
    </w:p>
    <w:bookmarkEnd w:id="2664"/>
    <w:bookmarkStart w:name="z2890" w:id="2665"/>
    <w:p>
      <w:pPr>
        <w:spacing w:after="0"/>
        <w:ind w:left="0"/>
        <w:jc w:val="both"/>
      </w:pPr>
      <w:r>
        <w:rPr>
          <w:rFonts w:ascii="Times New Roman"/>
          <w:b w:val="false"/>
          <w:i w:val="false"/>
          <w:color w:val="000000"/>
          <w:sz w:val="28"/>
        </w:rPr>
        <w:t xml:space="preserve">
      В качестве приложения к отчету по изучению биоэквивалентности должен быть представлен аналитический отчет, который должен содержать: </w:t>
      </w:r>
    </w:p>
    <w:bookmarkEnd w:id="2665"/>
    <w:bookmarkStart w:name="z2891" w:id="2666"/>
    <w:p>
      <w:pPr>
        <w:spacing w:after="0"/>
        <w:ind w:left="0"/>
        <w:jc w:val="both"/>
      </w:pPr>
      <w:r>
        <w:rPr>
          <w:rFonts w:ascii="Times New Roman"/>
          <w:b w:val="false"/>
          <w:i w:val="false"/>
          <w:color w:val="000000"/>
          <w:sz w:val="28"/>
        </w:rPr>
        <w:t>
      обоснование выбора аналита и метода определения аналита в биосубстрате;</w:t>
      </w:r>
    </w:p>
    <w:bookmarkEnd w:id="2666"/>
    <w:bookmarkStart w:name="z2892" w:id="2667"/>
    <w:p>
      <w:pPr>
        <w:spacing w:after="0"/>
        <w:ind w:left="0"/>
        <w:jc w:val="both"/>
      </w:pPr>
      <w:r>
        <w:rPr>
          <w:rFonts w:ascii="Times New Roman"/>
          <w:b w:val="false"/>
          <w:i w:val="false"/>
          <w:color w:val="000000"/>
          <w:sz w:val="28"/>
        </w:rPr>
        <w:t xml:space="preserve">
      описание использованного оборудования, средств измерения и реактивов (реагентов); </w:t>
      </w:r>
    </w:p>
    <w:bookmarkEnd w:id="2667"/>
    <w:bookmarkStart w:name="z2893" w:id="2668"/>
    <w:p>
      <w:pPr>
        <w:spacing w:after="0"/>
        <w:ind w:left="0"/>
        <w:jc w:val="both"/>
      </w:pPr>
      <w:r>
        <w:rPr>
          <w:rFonts w:ascii="Times New Roman"/>
          <w:b w:val="false"/>
          <w:i w:val="false"/>
          <w:color w:val="000000"/>
          <w:sz w:val="28"/>
        </w:rPr>
        <w:t xml:space="preserve">
      описание метода; </w:t>
      </w:r>
    </w:p>
    <w:bookmarkEnd w:id="2668"/>
    <w:bookmarkStart w:name="z2894" w:id="2669"/>
    <w:p>
      <w:pPr>
        <w:spacing w:after="0"/>
        <w:ind w:left="0"/>
        <w:jc w:val="both"/>
      </w:pPr>
      <w:r>
        <w:rPr>
          <w:rFonts w:ascii="Times New Roman"/>
          <w:b w:val="false"/>
          <w:i w:val="false"/>
          <w:color w:val="000000"/>
          <w:sz w:val="28"/>
        </w:rPr>
        <w:t xml:space="preserve">
      описание пробоподготовки; </w:t>
      </w:r>
    </w:p>
    <w:bookmarkEnd w:id="2669"/>
    <w:bookmarkStart w:name="z2895" w:id="2670"/>
    <w:p>
      <w:pPr>
        <w:spacing w:after="0"/>
        <w:ind w:left="0"/>
        <w:jc w:val="both"/>
      </w:pPr>
      <w:r>
        <w:rPr>
          <w:rFonts w:ascii="Times New Roman"/>
          <w:b w:val="false"/>
          <w:i w:val="false"/>
          <w:color w:val="000000"/>
          <w:sz w:val="28"/>
        </w:rPr>
        <w:t xml:space="preserve">
      метрологические характеристики метода; </w:t>
      </w:r>
    </w:p>
    <w:bookmarkEnd w:id="2670"/>
    <w:bookmarkStart w:name="z2896" w:id="2671"/>
    <w:p>
      <w:pPr>
        <w:spacing w:after="0"/>
        <w:ind w:left="0"/>
        <w:jc w:val="both"/>
      </w:pPr>
      <w:r>
        <w:rPr>
          <w:rFonts w:ascii="Times New Roman"/>
          <w:b w:val="false"/>
          <w:i w:val="false"/>
          <w:color w:val="000000"/>
          <w:sz w:val="28"/>
        </w:rPr>
        <w:t>
      фактические результаты, полученные в процессе валидации метода;</w:t>
      </w:r>
    </w:p>
    <w:bookmarkEnd w:id="2671"/>
    <w:bookmarkStart w:name="z2897" w:id="2672"/>
    <w:p>
      <w:pPr>
        <w:spacing w:after="0"/>
        <w:ind w:left="0"/>
        <w:jc w:val="both"/>
      </w:pPr>
      <w:r>
        <w:rPr>
          <w:rFonts w:ascii="Times New Roman"/>
          <w:b w:val="false"/>
          <w:i w:val="false"/>
          <w:color w:val="000000"/>
          <w:sz w:val="28"/>
        </w:rPr>
        <w:t xml:space="preserve">
      хроматограммы, подтверждающие представленные результаты валидации (стандартные образцы во всем испытанном диапазоне концентраций, контрольные образцы, стандартные образцы в биосубстрате); </w:t>
      </w:r>
    </w:p>
    <w:bookmarkEnd w:id="2672"/>
    <w:bookmarkStart w:name="z2898" w:id="2673"/>
    <w:p>
      <w:pPr>
        <w:spacing w:after="0"/>
        <w:ind w:left="0"/>
        <w:jc w:val="both"/>
      </w:pPr>
      <w:r>
        <w:rPr>
          <w:rFonts w:ascii="Times New Roman"/>
          <w:b w:val="false"/>
          <w:i w:val="false"/>
          <w:color w:val="000000"/>
          <w:sz w:val="28"/>
        </w:rPr>
        <w:t>
      опытные хроматограммы, включая контрольные образцы биоматериала, полученные до начала исследования (испытания) – "нулевые пробы", подтверждающие представленные результаты исследования (испытания).</w:t>
      </w:r>
    </w:p>
    <w:bookmarkEnd w:id="2673"/>
    <w:bookmarkStart w:name="z2899" w:id="2674"/>
    <w:p>
      <w:pPr>
        <w:spacing w:after="0"/>
        <w:ind w:left="0"/>
        <w:jc w:val="left"/>
      </w:pPr>
      <w:r>
        <w:rPr>
          <w:rFonts w:ascii="Times New Roman"/>
          <w:b/>
          <w:i w:val="false"/>
          <w:color w:val="000000"/>
        </w:rPr>
        <w:t xml:space="preserve"> 11. Список обозначений</w:t>
      </w:r>
    </w:p>
    <w:bookmarkEnd w:id="2674"/>
    <w:bookmarkStart w:name="z2900" w:id="2675"/>
    <w:p>
      <w:pPr>
        <w:spacing w:after="0"/>
        <w:ind w:left="0"/>
        <w:jc w:val="both"/>
      </w:pPr>
      <w:r>
        <w:rPr>
          <w:rFonts w:ascii="Times New Roman"/>
          <w:b w:val="false"/>
          <w:i w:val="false"/>
          <w:color w:val="000000"/>
          <w:sz w:val="28"/>
        </w:rPr>
        <w:t>
      AUC – площадь под кривой "концентрация действующего вещества – время";</w:t>
      </w:r>
    </w:p>
    <w:bookmarkEnd w:id="2675"/>
    <w:bookmarkStart w:name="z2901" w:id="2676"/>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t</w:t>
      </w:r>
      <w:r>
        <w:rPr>
          <w:rFonts w:ascii="Times New Roman"/>
          <w:b w:val="false"/>
          <w:i w:val="false"/>
          <w:color w:val="000000"/>
          <w:sz w:val="28"/>
        </w:rPr>
        <w:t xml:space="preserve"> – площадь под кривой "концентрация действующего вещества – время" в интервале времени от 0 до момента (t) отбора последней пробы биоматериала;</w:t>
      </w:r>
    </w:p>
    <w:bookmarkEnd w:id="2676"/>
    <w:bookmarkStart w:name="z2902" w:id="2677"/>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площадь под кривой "концентрация действующего вещества – время" в интервале времени от 0 до бесконечности;</w:t>
      </w:r>
    </w:p>
    <w:bookmarkEnd w:id="2677"/>
    <w:bookmarkStart w:name="z2903" w:id="2678"/>
    <w:p>
      <w:pPr>
        <w:spacing w:after="0"/>
        <w:ind w:left="0"/>
        <w:jc w:val="both"/>
      </w:pPr>
      <w:r>
        <w:rPr>
          <w:rFonts w:ascii="Times New Roman"/>
          <w:b w:val="false"/>
          <w:i w:val="false"/>
          <w:color w:val="000000"/>
          <w:sz w:val="28"/>
        </w:rPr>
        <w:t>
      AUC</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vertAlign w:val="subscript"/>
        </w:rPr>
        <w:t xml:space="preserve"> </w:t>
      </w:r>
      <w:r>
        <w:rPr>
          <w:rFonts w:ascii="Times New Roman"/>
          <w:b w:val="false"/>
          <w:i w:val="false"/>
          <w:color w:val="000000"/>
          <w:sz w:val="28"/>
        </w:rPr>
        <w:t>– площадь под кривой "концентрация действующего вещества – время" в пределах интервала дозирования в стационарных условиях (ss) при многократном введении ветеринарного лекарственного препарата;</w:t>
      </w:r>
    </w:p>
    <w:bookmarkEnd w:id="2678"/>
    <w:bookmarkStart w:name="z2904" w:id="2679"/>
    <w:p>
      <w:pPr>
        <w:spacing w:after="0"/>
        <w:ind w:left="0"/>
        <w:jc w:val="both"/>
      </w:pPr>
      <w:r>
        <w:rPr>
          <w:rFonts w:ascii="Times New Roman"/>
          <w:b w:val="false"/>
          <w:i w:val="false"/>
          <w:color w:val="000000"/>
          <w:sz w:val="28"/>
        </w:rPr>
        <w:t>
      С – концентрация действующего вещества;</w:t>
      </w:r>
    </w:p>
    <w:bookmarkEnd w:id="2679"/>
    <w:bookmarkStart w:name="z2905" w:id="268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max</w:t>
      </w:r>
      <w:r>
        <w:rPr>
          <w:rFonts w:ascii="Times New Roman"/>
          <w:b w:val="false"/>
          <w:i w:val="false"/>
          <w:color w:val="000000"/>
          <w:sz w:val="28"/>
        </w:rPr>
        <w:t xml:space="preserve"> – максимальная концентрация действующего вещества;</w:t>
      </w:r>
    </w:p>
    <w:bookmarkEnd w:id="2680"/>
    <w:bookmarkStart w:name="z2906" w:id="2681"/>
    <w:p>
      <w:pPr>
        <w:spacing w:after="0"/>
        <w:ind w:left="0"/>
        <w:jc w:val="both"/>
      </w:pP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sz w:val="28"/>
        </w:rPr>
        <w:t xml:space="preserve"> – минимальная концентрация действующего вещества;</w:t>
      </w:r>
    </w:p>
    <w:bookmarkEnd w:id="2681"/>
    <w:bookmarkStart w:name="z2907" w:id="2682"/>
    <w:p>
      <w:pPr>
        <w:spacing w:after="0"/>
        <w:ind w:left="0"/>
        <w:jc w:val="both"/>
      </w:pPr>
      <w:r>
        <w:rPr>
          <w:rFonts w:ascii="Times New Roman"/>
          <w:b w:val="false"/>
          <w:i w:val="false"/>
          <w:color w:val="000000"/>
          <w:sz w:val="28"/>
        </w:rPr>
        <w:t>
      C</w:t>
      </w:r>
      <w:r>
        <w:rPr>
          <w:rFonts w:ascii="Times New Roman"/>
          <w:b w:val="false"/>
          <w:i w:val="false"/>
          <w:color w:val="000000"/>
          <w:vertAlign w:val="subscript"/>
        </w:rPr>
        <w:t>ss</w:t>
      </w:r>
      <w:r>
        <w:rPr>
          <w:rFonts w:ascii="Times New Roman"/>
          <w:b w:val="false"/>
          <w:i w:val="false"/>
          <w:color w:val="000000"/>
          <w:sz w:val="28"/>
        </w:rPr>
        <w:t xml:space="preserve"> – средняя концентрация действующего вещества в стационарных условиях;</w:t>
      </w:r>
    </w:p>
    <w:bookmarkEnd w:id="2682"/>
    <w:bookmarkStart w:name="z2908" w:id="268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t</w:t>
      </w:r>
      <w:r>
        <w:rPr>
          <w:rFonts w:ascii="Times New Roman"/>
          <w:b w:val="false"/>
          <w:i w:val="false"/>
          <w:color w:val="000000"/>
          <w:sz w:val="28"/>
        </w:rPr>
        <w:t xml:space="preserve"> – концентрация действующего вещества в момент t;</w:t>
      </w:r>
    </w:p>
    <w:bookmarkEnd w:id="2683"/>
    <w:bookmarkStart w:name="z2909" w:id="2684"/>
    <w:p>
      <w:pPr>
        <w:spacing w:after="0"/>
        <w:ind w:left="0"/>
        <w:jc w:val="both"/>
      </w:pPr>
      <w:r>
        <w:rPr>
          <w:rFonts w:ascii="Times New Roman"/>
          <w:b w:val="false"/>
          <w:i w:val="false"/>
          <w:color w:val="000000"/>
          <w:sz w:val="28"/>
        </w:rPr>
        <w:t>
      C</w:t>
      </w:r>
      <w:r>
        <w:rPr>
          <w:rFonts w:ascii="Times New Roman"/>
          <w:b w:val="false"/>
          <w:i w:val="false"/>
          <w:color w:val="000000"/>
          <w:vertAlign w:val="subscript"/>
        </w:rPr>
        <w:t>trough</w:t>
      </w:r>
      <w:r>
        <w:rPr>
          <w:rFonts w:ascii="Times New Roman"/>
          <w:b w:val="false"/>
          <w:i w:val="false"/>
          <w:color w:val="000000"/>
          <w:sz w:val="28"/>
        </w:rPr>
        <w:t xml:space="preserve"> – концентрация вещества в равновесном состоянии непосредственно перед введением следующей дозы;</w:t>
      </w:r>
    </w:p>
    <w:bookmarkEnd w:id="2684"/>
    <w:bookmarkStart w:name="z2910" w:id="2685"/>
    <w:p>
      <w:pPr>
        <w:spacing w:after="0"/>
        <w:ind w:left="0"/>
        <w:jc w:val="both"/>
      </w:pPr>
      <w:r>
        <w:rPr>
          <w:rFonts w:ascii="Times New Roman"/>
          <w:b w:val="false"/>
          <w:i w:val="false"/>
          <w:color w:val="000000"/>
          <w:sz w:val="28"/>
        </w:rPr>
        <w:t>
      CV – коэффициент вариации;</w:t>
      </w:r>
    </w:p>
    <w:bookmarkEnd w:id="2685"/>
    <w:bookmarkStart w:name="z2911" w:id="2686"/>
    <w:p>
      <w:pPr>
        <w:spacing w:after="0"/>
        <w:ind w:left="0"/>
        <w:jc w:val="both"/>
      </w:pPr>
      <w:r>
        <w:rPr>
          <w:rFonts w:ascii="Times New Roman"/>
          <w:b w:val="false"/>
          <w:i w:val="false"/>
          <w:color w:val="000000"/>
          <w:sz w:val="28"/>
        </w:rPr>
        <w:t>
      f – относительная степень всасывания (относительная биодоступность) ветеринарного лекарственного препарата, определяемая отношением AUC</w:t>
      </w:r>
      <w:r>
        <w:rPr>
          <w:rFonts w:ascii="Times New Roman"/>
          <w:b w:val="false"/>
          <w:i w:val="false"/>
          <w:color w:val="000000"/>
          <w:vertAlign w:val="subscript"/>
        </w:rPr>
        <w:t>∞</w:t>
      </w:r>
      <w:r>
        <w:rPr>
          <w:rFonts w:ascii="Times New Roman"/>
          <w:b w:val="false"/>
          <w:i w:val="false"/>
          <w:color w:val="000000"/>
          <w:sz w:val="28"/>
        </w:rPr>
        <w:t>,</w:t>
      </w:r>
      <w:r>
        <w:rPr>
          <w:rFonts w:ascii="Times New Roman"/>
          <w:b w:val="false"/>
          <w:i w:val="false"/>
          <w:color w:val="000000"/>
          <w:vertAlign w:val="subscript"/>
        </w:rPr>
        <w:t>T</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sz w:val="28"/>
        </w:rPr>
        <w:t>,</w:t>
      </w:r>
      <w:r>
        <w:rPr>
          <w:rFonts w:ascii="Times New Roman"/>
          <w:b w:val="false"/>
          <w:i w:val="false"/>
          <w:color w:val="000000"/>
          <w:vertAlign w:val="subscript"/>
        </w:rPr>
        <w:t>R</w:t>
      </w:r>
      <w:r>
        <w:rPr>
          <w:rFonts w:ascii="Times New Roman"/>
          <w:b w:val="false"/>
          <w:i w:val="false"/>
          <w:color w:val="000000"/>
          <w:sz w:val="28"/>
        </w:rPr>
        <w:t>;</w:t>
      </w:r>
    </w:p>
    <w:bookmarkEnd w:id="2686"/>
    <w:bookmarkStart w:name="z2912" w:id="2687"/>
    <w:p>
      <w:pPr>
        <w:spacing w:after="0"/>
        <w:ind w:left="0"/>
        <w:jc w:val="both"/>
      </w:pPr>
      <w:r>
        <w:rPr>
          <w:rFonts w:ascii="Times New Roman"/>
          <w:b w:val="false"/>
          <w:i w:val="false"/>
          <w:color w:val="000000"/>
          <w:sz w:val="28"/>
        </w:rPr>
        <w:t>
      f' – относительная степень всасывания ветеринарного лекарственного препарата, определяемая отношением AUC</w:t>
      </w:r>
      <w:r>
        <w:rPr>
          <w:rFonts w:ascii="Times New Roman"/>
          <w:b w:val="false"/>
          <w:i w:val="false"/>
          <w:color w:val="000000"/>
          <w:vertAlign w:val="subscript"/>
        </w:rPr>
        <w:t>tT</w:t>
      </w:r>
      <w:r>
        <w:rPr>
          <w:rFonts w:ascii="Times New Roman"/>
          <w:b w:val="false"/>
          <w:i w:val="false"/>
          <w:color w:val="000000"/>
          <w:sz w:val="28"/>
        </w:rPr>
        <w:t>/AUC</w:t>
      </w:r>
      <w:r>
        <w:rPr>
          <w:rFonts w:ascii="Times New Roman"/>
          <w:b w:val="false"/>
          <w:i w:val="false"/>
          <w:color w:val="000000"/>
          <w:vertAlign w:val="subscript"/>
        </w:rPr>
        <w:t>тR</w:t>
      </w:r>
      <w:r>
        <w:rPr>
          <w:rFonts w:ascii="Times New Roman"/>
          <w:b w:val="false"/>
          <w:i w:val="false"/>
          <w:color w:val="000000"/>
          <w:sz w:val="28"/>
        </w:rPr>
        <w:t xml:space="preserve"> или AUC</w:t>
      </w:r>
      <w:r>
        <w:rPr>
          <w:rFonts w:ascii="Times New Roman"/>
          <w:b w:val="false"/>
          <w:i w:val="false"/>
          <w:color w:val="000000"/>
        </w:rPr>
        <w:t>t</w:t>
      </w:r>
      <w:r>
        <w:rPr>
          <w:rFonts w:ascii="Times New Roman"/>
          <w:b w:val="false"/>
          <w:i w:val="false"/>
          <w:color w:val="000000"/>
          <w:vertAlign w:val="subscript"/>
        </w:rPr>
        <w:t>,ss</w:t>
      </w:r>
      <w:r>
        <w:rPr>
          <w:rFonts w:ascii="Times New Roman"/>
          <w:b w:val="false"/>
          <w:i w:val="false"/>
          <w:color w:val="000000"/>
          <w:vertAlign w:val="subscript"/>
        </w:rPr>
        <w:t>,T</w:t>
      </w:r>
      <w:r>
        <w:rPr>
          <w:rFonts w:ascii="Times New Roman"/>
          <w:b w:val="false"/>
          <w:i w:val="false"/>
          <w:color w:val="000000"/>
          <w:sz w:val="28"/>
        </w:rPr>
        <w:t>/AUC</w:t>
      </w:r>
      <w:r>
        <w:rPr>
          <w:rFonts w:ascii="Times New Roman"/>
          <w:b w:val="false"/>
          <w:i w:val="false"/>
          <w:color w:val="000000"/>
        </w:rPr>
        <w:t>t</w:t>
      </w:r>
      <w:r>
        <w:rPr>
          <w:rFonts w:ascii="Times New Roman"/>
          <w:b w:val="false"/>
          <w:i w:val="false"/>
          <w:color w:val="000000"/>
          <w:vertAlign w:val="subscript"/>
        </w:rPr>
        <w:t>,ss,R</w:t>
      </w:r>
      <w:r>
        <w:rPr>
          <w:rFonts w:ascii="Times New Roman"/>
          <w:b w:val="false"/>
          <w:i w:val="false"/>
          <w:color w:val="000000"/>
          <w:sz w:val="28"/>
        </w:rPr>
        <w:t>;</w:t>
      </w:r>
    </w:p>
    <w:bookmarkEnd w:id="2687"/>
    <w:bookmarkStart w:name="z2913" w:id="2688"/>
    <w:p>
      <w:pPr>
        <w:spacing w:after="0"/>
        <w:ind w:left="0"/>
        <w:jc w:val="both"/>
      </w:pPr>
      <w:r>
        <w:rPr>
          <w:rFonts w:ascii="Times New Roman"/>
          <w:b w:val="false"/>
          <w:i w:val="false"/>
          <w:color w:val="000000"/>
          <w:sz w:val="28"/>
        </w:rPr>
        <w:t>
      f" – отношение С</w:t>
      </w:r>
      <w:r>
        <w:rPr>
          <w:rFonts w:ascii="Times New Roman"/>
          <w:b w:val="false"/>
          <w:i w:val="false"/>
          <w:color w:val="000000"/>
          <w:vertAlign w:val="subscript"/>
        </w:rPr>
        <w:t>max,T</w:t>
      </w:r>
      <w:r>
        <w:rPr>
          <w:rFonts w:ascii="Times New Roman"/>
          <w:b w:val="false"/>
          <w:i w:val="false"/>
          <w:color w:val="000000"/>
          <w:sz w:val="28"/>
        </w:rPr>
        <w:t>/С</w:t>
      </w:r>
      <w:r>
        <w:rPr>
          <w:rFonts w:ascii="Times New Roman"/>
          <w:b w:val="false"/>
          <w:i w:val="false"/>
          <w:color w:val="000000"/>
          <w:vertAlign w:val="subscript"/>
        </w:rPr>
        <w:t>maxR</w:t>
      </w:r>
      <w:r>
        <w:rPr>
          <w:rFonts w:ascii="Times New Roman"/>
          <w:b w:val="false"/>
          <w:i w:val="false"/>
          <w:color w:val="000000"/>
          <w:sz w:val="28"/>
        </w:rPr>
        <w:t>;</w:t>
      </w:r>
    </w:p>
    <w:bookmarkEnd w:id="2688"/>
    <w:bookmarkStart w:name="z2914" w:id="2689"/>
    <w:p>
      <w:pPr>
        <w:spacing w:after="0"/>
        <w:ind w:left="0"/>
        <w:jc w:val="both"/>
      </w:pPr>
      <w:r>
        <w:rPr>
          <w:rFonts w:ascii="Times New Roman"/>
          <w:b w:val="false"/>
          <w:i w:val="false"/>
          <w:color w:val="000000"/>
          <w:sz w:val="28"/>
        </w:rPr>
        <w:t>
      k</w:t>
      </w:r>
      <w:r>
        <w:rPr>
          <w:rFonts w:ascii="Times New Roman"/>
          <w:b w:val="false"/>
          <w:i w:val="false"/>
          <w:color w:val="000000"/>
          <w:vertAlign w:val="subscript"/>
        </w:rPr>
        <w:t>el</w:t>
      </w:r>
      <w:r>
        <w:rPr>
          <w:rFonts w:ascii="Times New Roman"/>
          <w:b w:val="false"/>
          <w:i w:val="false"/>
          <w:color w:val="000000"/>
          <w:sz w:val="28"/>
        </w:rPr>
        <w:t xml:space="preserve"> – константа элиминации ветеринарного лекарственного препарата;</w:t>
      </w:r>
    </w:p>
    <w:bookmarkEnd w:id="2689"/>
    <w:bookmarkStart w:name="z2915" w:id="2690"/>
    <w:p>
      <w:pPr>
        <w:spacing w:after="0"/>
        <w:ind w:left="0"/>
        <w:jc w:val="both"/>
      </w:pPr>
      <w:r>
        <w:rPr>
          <w:rFonts w:ascii="Times New Roman"/>
          <w:b w:val="false"/>
          <w:i w:val="false"/>
          <w:color w:val="000000"/>
          <w:sz w:val="28"/>
        </w:rPr>
        <w:t>
      t – время от момента приема (введения) ветеринарного лекарственного препарата;</w:t>
      </w:r>
    </w:p>
    <w:bookmarkEnd w:id="2690"/>
    <w:bookmarkStart w:name="z2916" w:id="2691"/>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 время достижения максимальной концентрации действующего вещества;</w:t>
      </w:r>
    </w:p>
    <w:bookmarkEnd w:id="2691"/>
    <w:bookmarkStart w:name="z2917" w:id="2692"/>
    <w:p>
      <w:pPr>
        <w:spacing w:after="0"/>
        <w:ind w:left="0"/>
        <w:jc w:val="both"/>
      </w:pPr>
      <w:r>
        <w:rPr>
          <w:rFonts w:ascii="Times New Roman"/>
          <w:b w:val="false"/>
          <w:i w:val="false"/>
          <w:color w:val="000000"/>
          <w:sz w:val="28"/>
        </w:rPr>
        <w:t>
      R – оригинальный (референтный) ветеринарный лекарственный препарат;</w:t>
      </w:r>
    </w:p>
    <w:bookmarkEnd w:id="2692"/>
    <w:bookmarkStart w:name="z2918" w:id="2693"/>
    <w:p>
      <w:pPr>
        <w:spacing w:after="0"/>
        <w:ind w:left="0"/>
        <w:jc w:val="both"/>
      </w:pPr>
      <w:r>
        <w:rPr>
          <w:rFonts w:ascii="Times New Roman"/>
          <w:b w:val="false"/>
          <w:i w:val="false"/>
          <w:color w:val="000000"/>
          <w:sz w:val="28"/>
        </w:rPr>
        <w:t>
      Т – воспроизведенный ветеринарный лекарственный препарат (дженерик);</w:t>
      </w:r>
    </w:p>
    <w:bookmarkEnd w:id="2693"/>
    <w:bookmarkStart w:name="z2919" w:id="2694"/>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1/2 </w:t>
      </w:r>
      <w:r>
        <w:rPr>
          <w:rFonts w:ascii="Times New Roman"/>
          <w:b w:val="false"/>
          <w:i w:val="false"/>
          <w:color w:val="000000"/>
          <w:sz w:val="28"/>
        </w:rPr>
        <w:t>– период полувыведения ветеринарного лекарственного препарата;</w:t>
      </w:r>
    </w:p>
    <w:bookmarkEnd w:id="2694"/>
    <w:bookmarkStart w:name="z2920" w:id="2695"/>
    <w:p>
      <w:pPr>
        <w:spacing w:after="0"/>
        <w:ind w:left="0"/>
        <w:jc w:val="both"/>
      </w:pPr>
      <w:r>
        <w:rPr>
          <w:rFonts w:ascii="Times New Roman"/>
          <w:b w:val="false"/>
          <w:i w:val="false"/>
          <w:color w:val="000000"/>
          <w:sz w:val="28"/>
        </w:rPr>
        <w:t>
      T&gt;C</w:t>
      </w:r>
      <w:r>
        <w:rPr>
          <w:rFonts w:ascii="Times New Roman"/>
          <w:b w:val="false"/>
          <w:i w:val="false"/>
          <w:color w:val="000000"/>
          <w:vertAlign w:val="subscript"/>
        </w:rPr>
        <w:t>ss</w:t>
      </w:r>
      <w:r>
        <w:rPr>
          <w:rFonts w:ascii="Times New Roman"/>
          <w:b w:val="false"/>
          <w:i w:val="false"/>
          <w:color w:val="000000"/>
          <w:sz w:val="28"/>
        </w:rPr>
        <w:t xml:space="preserve"> – период времени, в течение которого концентрация ветеринарного лекарственного препарата превышает C</w:t>
      </w:r>
      <w:r>
        <w:rPr>
          <w:rFonts w:ascii="Times New Roman"/>
          <w:b w:val="false"/>
          <w:i w:val="false"/>
          <w:color w:val="000000"/>
          <w:vertAlign w:val="subscript"/>
        </w:rPr>
        <w:t>ss</w:t>
      </w:r>
      <w:r>
        <w:rPr>
          <w:rFonts w:ascii="Times New Roman"/>
          <w:b w:val="false"/>
          <w:i w:val="false"/>
          <w:color w:val="000000"/>
          <w:sz w:val="28"/>
        </w:rPr>
        <w:t>;</w:t>
      </w:r>
    </w:p>
    <w:bookmarkEnd w:id="2695"/>
    <w:bookmarkStart w:name="z2921" w:id="2696"/>
    <w:p>
      <w:pPr>
        <w:spacing w:after="0"/>
        <w:ind w:left="0"/>
        <w:jc w:val="both"/>
      </w:pPr>
      <w:r>
        <w:rPr>
          <w:rFonts w:ascii="Times New Roman"/>
          <w:b w:val="false"/>
          <w:i w:val="false"/>
          <w:color w:val="000000"/>
          <w:sz w:val="28"/>
        </w:rPr>
        <w:t>
      T&gt;75%C</w:t>
      </w:r>
      <w:r>
        <w:rPr>
          <w:rFonts w:ascii="Times New Roman"/>
          <w:b w:val="false"/>
          <w:i w:val="false"/>
          <w:color w:val="000000"/>
          <w:vertAlign w:val="subscript"/>
        </w:rPr>
        <w:t>max</w:t>
      </w:r>
      <w:r>
        <w:rPr>
          <w:rFonts w:ascii="Times New Roman"/>
          <w:b w:val="false"/>
          <w:i w:val="false"/>
          <w:color w:val="000000"/>
          <w:sz w:val="28"/>
        </w:rPr>
        <w:t xml:space="preserve"> – период времени, в течение которого концентрация ветеринарного лекарственного препарата превышает 75% от С</w:t>
      </w:r>
      <w:r>
        <w:rPr>
          <w:rFonts w:ascii="Times New Roman"/>
          <w:b w:val="false"/>
          <w:i w:val="false"/>
          <w:color w:val="000000"/>
          <w:vertAlign w:val="subscript"/>
        </w:rPr>
        <w:t>mах</w:t>
      </w:r>
      <w:r>
        <w:rPr>
          <w:rFonts w:ascii="Times New Roman"/>
          <w:b w:val="false"/>
          <w:i w:val="false"/>
          <w:color w:val="000000"/>
          <w:sz w:val="28"/>
        </w:rPr>
        <w:t>;</w:t>
      </w:r>
    </w:p>
    <w:bookmarkEnd w:id="2696"/>
    <w:bookmarkStart w:name="z2922" w:id="2697"/>
    <w:p>
      <w:pPr>
        <w:spacing w:after="0"/>
        <w:ind w:left="0"/>
        <w:jc w:val="both"/>
      </w:pPr>
      <w:r>
        <w:rPr>
          <w:rFonts w:ascii="Times New Roman"/>
          <w:b w:val="false"/>
          <w:i w:val="false"/>
          <w:color w:val="000000"/>
          <w:sz w:val="28"/>
        </w:rPr>
        <w:t>
      µ</w:t>
      </w:r>
      <w:r>
        <w:rPr>
          <w:rFonts w:ascii="Times New Roman"/>
          <w:b w:val="false"/>
          <w:i w:val="false"/>
          <w:color w:val="000000"/>
          <w:vertAlign w:val="subscript"/>
        </w:rPr>
        <w:t>Т</w:t>
      </w:r>
      <w:r>
        <w:rPr>
          <w:rFonts w:ascii="Times New Roman"/>
          <w:b w:val="false"/>
          <w:i w:val="false"/>
          <w:color w:val="000000"/>
          <w:sz w:val="28"/>
        </w:rPr>
        <w:t xml:space="preserve"> – генеральное среднее показателя для воспроизведенного ветеринарного лекарственного препарата (дженерика);</w:t>
      </w:r>
    </w:p>
    <w:bookmarkEnd w:id="2697"/>
    <w:bookmarkStart w:name="z2923" w:id="2698"/>
    <w:p>
      <w:pPr>
        <w:spacing w:after="0"/>
        <w:ind w:left="0"/>
        <w:jc w:val="both"/>
      </w:pPr>
      <w:r>
        <w:rPr>
          <w:rFonts w:ascii="Times New Roman"/>
          <w:b w:val="false"/>
          <w:i w:val="false"/>
          <w:color w:val="000000"/>
          <w:sz w:val="28"/>
        </w:rPr>
        <w:t>
      µ</w:t>
      </w:r>
      <w:r>
        <w:rPr>
          <w:rFonts w:ascii="Times New Roman"/>
          <w:b w:val="false"/>
          <w:i w:val="false"/>
          <w:color w:val="000000"/>
          <w:vertAlign w:val="subscript"/>
        </w:rPr>
        <w:t>R</w:t>
      </w:r>
      <w:r>
        <w:rPr>
          <w:rFonts w:ascii="Times New Roman"/>
          <w:b w:val="false"/>
          <w:i w:val="false"/>
          <w:color w:val="000000"/>
          <w:sz w:val="28"/>
        </w:rPr>
        <w:t xml:space="preserve"> – генеральное среднее показателя для референтного ветеринарного лекарственного препарата;</w:t>
      </w:r>
    </w:p>
    <w:bookmarkEnd w:id="2698"/>
    <w:bookmarkStart w:name="z2924" w:id="26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vertAlign w:val="superscript"/>
        </w:rPr>
        <w:t>2</w:t>
      </w:r>
      <w:r>
        <w:rPr>
          <w:rFonts w:ascii="Times New Roman"/>
          <w:b w:val="false"/>
          <w:i w:val="false"/>
          <w:color w:val="000000"/>
          <w:sz w:val="28"/>
        </w:rPr>
        <w:t xml:space="preserve"> – средний квадрат "ошибки", или остаточная внутрииндивидуальная вариация;</w:t>
      </w:r>
    </w:p>
    <w:bookmarkEnd w:id="2699"/>
    <w:bookmarkStart w:name="z2925" w:id="2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w:t>
      </w:r>
      <w:r>
        <w:rPr>
          <w:rFonts w:ascii="Times New Roman"/>
          <w:b w:val="false"/>
          <w:i w:val="false"/>
          <w:color w:val="000000"/>
          <w:sz w:val="28"/>
        </w:rPr>
        <w:t xml:space="preserve"> – интервал дозирования.</w:t>
      </w:r>
    </w:p>
    <w:bookmarkEnd w:id="2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p>
      <w:pPr>
        <w:spacing w:after="0"/>
        <w:ind w:left="0"/>
        <w:jc w:val="both"/>
      </w:pPr>
      <w:r>
        <w:rPr>
          <w:rFonts w:ascii="Times New Roman"/>
          <w:b w:val="false"/>
          <w:i w:val="false"/>
          <w:color w:val="ff0000"/>
          <w:sz w:val="28"/>
        </w:rPr>
        <w:t xml:space="preserve">
      Сноска. Приложение 13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927" w:id="2701"/>
    <w:p>
      <w:pPr>
        <w:spacing w:after="0"/>
        <w:ind w:left="0"/>
        <w:jc w:val="left"/>
      </w:pPr>
      <w:r>
        <w:rPr>
          <w:rFonts w:ascii="Times New Roman"/>
          <w:b/>
          <w:i w:val="false"/>
          <w:color w:val="000000"/>
        </w:rPr>
        <w:t xml:space="preserve"> ФОРМА</w:t>
      </w:r>
    </w:p>
    <w:bookmarkEnd w:id="2701"/>
    <w:bookmarkStart w:name="z2928" w:id="2702"/>
    <w:p>
      <w:pPr>
        <w:spacing w:after="0"/>
        <w:ind w:left="0"/>
        <w:jc w:val="left"/>
      </w:pPr>
      <w:r>
        <w:rPr>
          <w:rFonts w:ascii="Times New Roman"/>
          <w:b/>
          <w:i w:val="false"/>
          <w:color w:val="000000"/>
        </w:rPr>
        <w:t xml:space="preserve"> периодического отчета о безопасности и эффективности ветеринарного лекарственного препарата</w:t>
      </w:r>
    </w:p>
    <w:bookmarkEnd w:id="2702"/>
    <w:bookmarkStart w:name="z2929" w:id="2703"/>
    <w:p>
      <w:pPr>
        <w:spacing w:after="0"/>
        <w:ind w:left="0"/>
        <w:jc w:val="left"/>
      </w:pPr>
      <w:r>
        <w:rPr>
          <w:rFonts w:ascii="Times New Roman"/>
          <w:b/>
          <w:i w:val="false"/>
          <w:color w:val="000000"/>
        </w:rPr>
        <w:t xml:space="preserve"> ПЕРИОДИЧЕСКИЙ ОТЧЕТо безопасности и эффективности </w:t>
      </w:r>
      <w:r>
        <w:br/>
      </w:r>
      <w:r>
        <w:rPr>
          <w:rFonts w:ascii="Times New Roman"/>
          <w:b/>
          <w:i w:val="false"/>
          <w:color w:val="000000"/>
        </w:rPr>
        <w:t>ветеринарного лекарственного препарата</w:t>
      </w:r>
    </w:p>
    <w:bookmarkEnd w:id="2703"/>
    <w:bookmarkStart w:name="z2930" w:id="2704"/>
    <w:p>
      <w:pPr>
        <w:spacing w:after="0"/>
        <w:ind w:left="0"/>
        <w:jc w:val="left"/>
      </w:pPr>
      <w:r>
        <w:rPr>
          <w:rFonts w:ascii="Times New Roman"/>
          <w:b/>
          <w:i w:val="false"/>
          <w:color w:val="000000"/>
        </w:rPr>
        <w:t xml:space="preserve"> Общие положения</w:t>
      </w:r>
    </w:p>
    <w:bookmarkEnd w:id="2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Торговое наименование ветеринарного лекарственного препарата:</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 xml:space="preserve">1.2. Международное непатентованное наименование (при наличии) </w:t>
            </w:r>
          </w:p>
          <w:p>
            <w:pPr>
              <w:spacing w:after="20"/>
              <w:ind w:left="20"/>
              <w:jc w:val="both"/>
            </w:pPr>
            <w:r>
              <w:rPr>
                <w:rFonts w:ascii="Times New Roman"/>
                <w:b w:val="false"/>
                <w:i w:val="false"/>
                <w:color w:val="000000"/>
                <w:sz w:val="20"/>
              </w:rPr>
              <w:t>или общепринятое (группировочное) наименование, либо химическое наименование _________________________________________________</w:t>
            </w:r>
          </w:p>
          <w:p>
            <w:pPr>
              <w:spacing w:after="20"/>
              <w:ind w:left="20"/>
              <w:jc w:val="both"/>
            </w:pPr>
            <w:r>
              <w:rPr>
                <w:rFonts w:ascii="Times New Roman"/>
                <w:b w:val="false"/>
                <w:i w:val="false"/>
                <w:color w:val="000000"/>
                <w:sz w:val="20"/>
              </w:rPr>
              <w:t>1.3. Полное наименование правообладателя, его место нахождения (для юридического лица: полное наименование,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1.4. Регистрационный номер ветеринарного лекарственного препарата</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1.5. Дата регистрации ветеринарного лекарственного препарата________</w:t>
            </w:r>
          </w:p>
          <w:p>
            <w:pPr>
              <w:spacing w:after="20"/>
              <w:ind w:left="20"/>
              <w:jc w:val="both"/>
            </w:pPr>
            <w:r>
              <w:rPr>
                <w:rFonts w:ascii="Times New Roman"/>
                <w:b w:val="false"/>
                <w:i w:val="false"/>
                <w:color w:val="000000"/>
                <w:sz w:val="20"/>
              </w:rPr>
              <w:t>1.6. Период отчета по безопасности и эффективности ветеринарного лекарственного препарата (далее – периодический отчет):</w:t>
            </w:r>
          </w:p>
          <w:p>
            <w:pPr>
              <w:spacing w:after="20"/>
              <w:ind w:left="20"/>
              <w:jc w:val="both"/>
            </w:pPr>
            <w:r>
              <w:rPr>
                <w:rFonts w:ascii="Times New Roman"/>
                <w:b w:val="false"/>
                <w:i w:val="false"/>
                <w:color w:val="000000"/>
                <w:sz w:val="20"/>
              </w:rPr>
              <w:t>с ___ _______________20__г. по ___ ______________ 20___г.</w:t>
            </w:r>
          </w:p>
          <w:p>
            <w:pPr>
              <w:spacing w:after="20"/>
              <w:ind w:left="20"/>
              <w:jc w:val="both"/>
            </w:pPr>
            <w:r>
              <w:rPr>
                <w:rFonts w:ascii="Times New Roman"/>
                <w:b w:val="false"/>
                <w:i w:val="false"/>
                <w:color w:val="000000"/>
                <w:sz w:val="20"/>
              </w:rPr>
              <w:t>1.7. Дата предоставления периодического отчета: __ __________ 20__г.</w:t>
            </w:r>
          </w:p>
          <w:p>
            <w:pPr>
              <w:spacing w:after="20"/>
              <w:ind w:left="20"/>
              <w:jc w:val="both"/>
            </w:pPr>
            <w:r>
              <w:rPr>
                <w:rFonts w:ascii="Times New Roman"/>
                <w:b w:val="false"/>
                <w:i w:val="false"/>
                <w:color w:val="000000"/>
                <w:sz w:val="20"/>
              </w:rPr>
              <w:t>1.8. Периодический отчет представлен:____________________________</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(должность, фамилия, имя, отчество (при наличии), подпись)</w:t>
            </w:r>
          </w:p>
          <w:p>
            <w:pPr>
              <w:spacing w:after="20"/>
              <w:ind w:left="20"/>
              <w:jc w:val="both"/>
            </w:pPr>
            <w:r>
              <w:rPr>
                <w:rFonts w:ascii="Times New Roman"/>
                <w:b w:val="false"/>
                <w:i w:val="false"/>
                <w:color w:val="000000"/>
                <w:sz w:val="20"/>
              </w:rPr>
              <w:t>2. Регистрационный статус</w:t>
            </w:r>
          </w:p>
          <w:p>
            <w:pPr>
              <w:spacing w:after="20"/>
              <w:ind w:left="20"/>
              <w:jc w:val="both"/>
            </w:pPr>
            <w:r>
              <w:rPr>
                <w:rFonts w:ascii="Times New Roman"/>
                <w:b w:val="false"/>
                <w:i w:val="false"/>
                <w:color w:val="000000"/>
                <w:sz w:val="20"/>
              </w:rPr>
              <w:t>2.1. Информация о странах, в которых обращается</w:t>
            </w:r>
            <w:r>
              <w:rPr>
                <w:rFonts w:ascii="Times New Roman"/>
                <w:b w:val="false"/>
                <w:i w:val="false"/>
                <w:color w:val="000000"/>
                <w:vertAlign w:val="superscript"/>
              </w:rPr>
              <w:t xml:space="preserve"> </w:t>
            </w:r>
            <w:r>
              <w:rPr>
                <w:rFonts w:ascii="Times New Roman"/>
                <w:b w:val="false"/>
                <w:i w:val="false"/>
                <w:color w:val="000000"/>
                <w:sz w:val="20"/>
              </w:rPr>
              <w:t>ветеринарный лекарственный препарат</w:t>
            </w:r>
            <w:r>
              <w:rPr>
                <w:rFonts w:ascii="Times New Roman"/>
                <w:b w:val="false"/>
                <w:i w:val="false"/>
                <w:color w:val="000000"/>
                <w:vertAlign w:val="superscript"/>
              </w:rPr>
              <w:t xml:space="preserve"> </w:t>
            </w:r>
            <w:r>
              <w:rPr>
                <w:rFonts w:ascii="Times New Roman"/>
                <w:b w:val="false"/>
                <w:i w:val="false"/>
                <w:color w:val="000000"/>
                <w:sz w:val="20"/>
              </w:rPr>
              <w:t>в соответствии с условиями регистрации ветеринарного лекарственного препарата за период отчетности: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подтверждения регистрации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705"/>
          <w:p>
            <w:pPr>
              <w:spacing w:after="20"/>
              <w:ind w:left="20"/>
              <w:jc w:val="both"/>
            </w:pPr>
            <w:r>
              <w:rPr>
                <w:rFonts w:ascii="Times New Roman"/>
                <w:b w:val="false"/>
                <w:i w:val="false"/>
                <w:color w:val="000000"/>
                <w:sz w:val="20"/>
              </w:rPr>
              <w:t>
Отличия, содержащиеся в инструкциях по применению ветеринарного лекарственного препарата в зарубежных странах (показания, противопоказания, режим дозирования),</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животным, указанным в инструкции по применению ветеринарного лекарственного препарата, находящегося в обращении на таможенной территории Евразийского экономического союза</w:t>
            </w:r>
          </w:p>
          <w:p>
            <w:pPr>
              <w:spacing w:after="20"/>
              <w:ind w:left="20"/>
              <w:jc w:val="both"/>
            </w:pPr>
            <w:r>
              <w:rPr>
                <w:rFonts w:ascii="Times New Roman"/>
                <w:b w:val="false"/>
                <w:i w:val="false"/>
                <w:color w:val="000000"/>
                <w:sz w:val="20"/>
              </w:rPr>
              <w:t>
(далее – Союз)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3" w:id="2706"/>
    <w:p>
      <w:pPr>
        <w:spacing w:after="0"/>
        <w:ind w:left="0"/>
        <w:jc w:val="both"/>
      </w:pPr>
      <w:r>
        <w:rPr>
          <w:rFonts w:ascii="Times New Roman"/>
          <w:b w:val="false"/>
          <w:i w:val="false"/>
          <w:color w:val="000000"/>
          <w:sz w:val="28"/>
        </w:rPr>
        <w:t>
      2.2. Информация об отказах в регистрации ветеринарного лекарственного препарата по причине не подтверждения его качества, безопасности и (или) эффективности, либо если риск причинения вреда здоровью животного вследствие применения ветеринарного лекарственного препарата превысил его эффективность за период отчетности</w:t>
      </w:r>
      <w:r>
        <w:rPr>
          <w:rFonts w:ascii="Times New Roman"/>
          <w:b w:val="false"/>
          <w:i/>
          <w:color w:val="000000"/>
          <w:sz w:val="28"/>
        </w:rPr>
        <w:t>:</w:t>
      </w:r>
    </w:p>
    <w:bookmarkEnd w:id="2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707"/>
          <w:p>
            <w:pPr>
              <w:spacing w:after="20"/>
              <w:ind w:left="20"/>
              <w:jc w:val="both"/>
            </w:pPr>
            <w:r>
              <w:rPr>
                <w:rFonts w:ascii="Times New Roman"/>
                <w:b w:val="false"/>
                <w:i w:val="false"/>
                <w:color w:val="000000"/>
                <w:sz w:val="20"/>
              </w:rPr>
              <w:t>
Дата отказа в регистрации</w:t>
            </w:r>
          </w:p>
          <w:bookmarkEnd w:id="2707"/>
          <w:p>
            <w:pPr>
              <w:spacing w:after="20"/>
              <w:ind w:left="20"/>
              <w:jc w:val="both"/>
            </w:pPr>
            <w:r>
              <w:rPr>
                <w:rFonts w:ascii="Times New Roman"/>
                <w:b w:val="false"/>
                <w:i w:val="false"/>
                <w:color w:val="000000"/>
                <w:sz w:val="20"/>
              </w:rPr>
              <w:t>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послужившие отказом в регистрации ветеринарного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5" w:id="2708"/>
    <w:p>
      <w:pPr>
        <w:spacing w:after="0"/>
        <w:ind w:left="0"/>
        <w:jc w:val="both"/>
      </w:pPr>
      <w:r>
        <w:rPr>
          <w:rFonts w:ascii="Times New Roman"/>
          <w:b w:val="false"/>
          <w:i w:val="false"/>
          <w:color w:val="000000"/>
          <w:sz w:val="28"/>
        </w:rPr>
        <w:t>
      2.3. Информация о приостановлении обращения серии ветеринарного лекарственного препарата или о приостановлении обращения ветеринарного лекарственного препарата по причинам, связанным с несоответствием качества выпускаемого в обращение производителем ветеринарного лекарственного средства ветеринарного лекарственного препарата требованиям нормативного документа на ветеринарное лекарственное средство, безопасностью и (или) эффективностью:</w:t>
      </w:r>
    </w:p>
    <w:bookmarkEnd w:id="2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приостановления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возобновления разрешения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6" w:id="2709"/>
    <w:p>
      <w:pPr>
        <w:spacing w:after="0"/>
        <w:ind w:left="0"/>
        <w:jc w:val="both"/>
      </w:pPr>
      <w:r>
        <w:rPr>
          <w:rFonts w:ascii="Times New Roman"/>
          <w:b w:val="false"/>
          <w:i w:val="false"/>
          <w:color w:val="000000"/>
          <w:sz w:val="28"/>
        </w:rPr>
        <w:t xml:space="preserve">
      2.4. Информация о принятых решениях о внесении изменений в инструкцию по применению ветеринарного лекарственного препарата и нормативный документ на ветеринарное лекарственное средство за период отчетности: </w:t>
      </w:r>
    </w:p>
    <w:bookmarkEnd w:id="2709"/>
    <w:bookmarkStart w:name="z2937" w:id="2710"/>
    <w:p>
      <w:pPr>
        <w:spacing w:after="0"/>
        <w:ind w:left="0"/>
        <w:jc w:val="both"/>
      </w:pPr>
      <w:r>
        <w:rPr>
          <w:rFonts w:ascii="Times New Roman"/>
          <w:b w:val="false"/>
          <w:i w:val="false"/>
          <w:color w:val="000000"/>
          <w:sz w:val="28"/>
        </w:rPr>
        <w:t>
      а) лекарственная форма с указанием наименований и количественного содержания фармацевтических субстанций и вспомогательных веществ;</w:t>
      </w:r>
    </w:p>
    <w:bookmarkEnd w:id="2710"/>
    <w:bookmarkStart w:name="z2938" w:id="2711"/>
    <w:p>
      <w:pPr>
        <w:spacing w:after="0"/>
        <w:ind w:left="0"/>
        <w:jc w:val="both"/>
      </w:pPr>
      <w:r>
        <w:rPr>
          <w:rFonts w:ascii="Times New Roman"/>
          <w:b w:val="false"/>
          <w:i w:val="false"/>
          <w:color w:val="000000"/>
          <w:sz w:val="28"/>
        </w:rPr>
        <w:t>
      б) показания для применения;</w:t>
      </w:r>
    </w:p>
    <w:bookmarkEnd w:id="2711"/>
    <w:bookmarkStart w:name="z2939" w:id="2712"/>
    <w:p>
      <w:pPr>
        <w:spacing w:after="0"/>
        <w:ind w:left="0"/>
        <w:jc w:val="both"/>
      </w:pPr>
      <w:r>
        <w:rPr>
          <w:rFonts w:ascii="Times New Roman"/>
          <w:b w:val="false"/>
          <w:i w:val="false"/>
          <w:color w:val="000000"/>
          <w:sz w:val="28"/>
        </w:rPr>
        <w:t>
      в) противопоказания для применения;</w:t>
      </w:r>
    </w:p>
    <w:bookmarkEnd w:id="2712"/>
    <w:bookmarkStart w:name="z2940" w:id="2713"/>
    <w:p>
      <w:pPr>
        <w:spacing w:after="0"/>
        <w:ind w:left="0"/>
        <w:jc w:val="both"/>
      </w:pPr>
      <w:r>
        <w:rPr>
          <w:rFonts w:ascii="Times New Roman"/>
          <w:b w:val="false"/>
          <w:i w:val="false"/>
          <w:color w:val="000000"/>
          <w:sz w:val="28"/>
        </w:rPr>
        <w:t>
      г) режим дозирования, способ применения, при необходимости время применения ветеринарного лекарственного препарата, продолжительность лечения;</w:t>
      </w:r>
    </w:p>
    <w:bookmarkEnd w:id="2713"/>
    <w:bookmarkStart w:name="z2941" w:id="2714"/>
    <w:p>
      <w:pPr>
        <w:spacing w:after="0"/>
        <w:ind w:left="0"/>
        <w:jc w:val="both"/>
      </w:pPr>
      <w:r>
        <w:rPr>
          <w:rFonts w:ascii="Times New Roman"/>
          <w:b w:val="false"/>
          <w:i w:val="false"/>
          <w:color w:val="000000"/>
          <w:sz w:val="28"/>
        </w:rPr>
        <w:t>
      д) меры предосторожности при применении;</w:t>
      </w:r>
    </w:p>
    <w:bookmarkEnd w:id="2714"/>
    <w:bookmarkStart w:name="z2942" w:id="2715"/>
    <w:p>
      <w:pPr>
        <w:spacing w:after="0"/>
        <w:ind w:left="0"/>
        <w:jc w:val="both"/>
      </w:pPr>
      <w:r>
        <w:rPr>
          <w:rFonts w:ascii="Times New Roman"/>
          <w:b w:val="false"/>
          <w:i w:val="false"/>
          <w:color w:val="000000"/>
          <w:sz w:val="28"/>
        </w:rPr>
        <w:t>
      е) симптомы передозировки, меры по оказанию помощи при передозировке;</w:t>
      </w:r>
    </w:p>
    <w:bookmarkEnd w:id="2715"/>
    <w:bookmarkStart w:name="z2943" w:id="2716"/>
    <w:p>
      <w:pPr>
        <w:spacing w:after="0"/>
        <w:ind w:left="0"/>
        <w:jc w:val="both"/>
      </w:pPr>
      <w:r>
        <w:rPr>
          <w:rFonts w:ascii="Times New Roman"/>
          <w:b w:val="false"/>
          <w:i w:val="false"/>
          <w:color w:val="000000"/>
          <w:sz w:val="28"/>
        </w:rPr>
        <w:t>
      ж) указание, при необходимости, особенностей действия ветеринарного лекарственного препарата при первом применении или после его отмены;</w:t>
      </w:r>
    </w:p>
    <w:bookmarkEnd w:id="2716"/>
    <w:bookmarkStart w:name="z2944" w:id="2717"/>
    <w:p>
      <w:pPr>
        <w:spacing w:after="0"/>
        <w:ind w:left="0"/>
        <w:jc w:val="both"/>
      </w:pPr>
      <w:r>
        <w:rPr>
          <w:rFonts w:ascii="Times New Roman"/>
          <w:b w:val="false"/>
          <w:i w:val="false"/>
          <w:color w:val="000000"/>
          <w:sz w:val="28"/>
        </w:rPr>
        <w:t>
      з) описание, при необходимости, действий ветеринарного врача (ветеринарного фельдшера), владельца животного при пропуске приема одной или нескольких доз ветеринарного лекарственного препарата;</w:t>
      </w:r>
    </w:p>
    <w:bookmarkEnd w:id="2717"/>
    <w:bookmarkStart w:name="z2945" w:id="2718"/>
    <w:p>
      <w:pPr>
        <w:spacing w:after="0"/>
        <w:ind w:left="0"/>
        <w:jc w:val="both"/>
      </w:pPr>
      <w:r>
        <w:rPr>
          <w:rFonts w:ascii="Times New Roman"/>
          <w:b w:val="false"/>
          <w:i w:val="false"/>
          <w:color w:val="000000"/>
          <w:sz w:val="28"/>
        </w:rPr>
        <w:t>
      и) побочные действия, возможные нежелательные реакции при применении ветеринарного лекарственного препарата;</w:t>
      </w:r>
    </w:p>
    <w:bookmarkEnd w:id="2718"/>
    <w:bookmarkStart w:name="z2946" w:id="2719"/>
    <w:p>
      <w:pPr>
        <w:spacing w:after="0"/>
        <w:ind w:left="0"/>
        <w:jc w:val="both"/>
      </w:pPr>
      <w:r>
        <w:rPr>
          <w:rFonts w:ascii="Times New Roman"/>
          <w:b w:val="false"/>
          <w:i w:val="false"/>
          <w:color w:val="000000"/>
          <w:sz w:val="28"/>
        </w:rPr>
        <w:t>
      к) взаимодействие с другими ветеринарными лекарственными препаратами и (или) кормами и (или) кормовыми добавками;</w:t>
      </w:r>
    </w:p>
    <w:bookmarkEnd w:id="2719"/>
    <w:bookmarkStart w:name="z2947" w:id="2720"/>
    <w:p>
      <w:pPr>
        <w:spacing w:after="0"/>
        <w:ind w:left="0"/>
        <w:jc w:val="both"/>
      </w:pPr>
      <w:r>
        <w:rPr>
          <w:rFonts w:ascii="Times New Roman"/>
          <w:b w:val="false"/>
          <w:i w:val="false"/>
          <w:color w:val="000000"/>
          <w:sz w:val="28"/>
        </w:rPr>
        <w:t>
      л) сроки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w:t>
      </w:r>
    </w:p>
    <w:bookmarkEnd w:id="2720"/>
    <w:bookmarkStart w:name="z2948" w:id="2721"/>
    <w:p>
      <w:pPr>
        <w:spacing w:after="0"/>
        <w:ind w:left="0"/>
        <w:jc w:val="both"/>
      </w:pPr>
      <w:r>
        <w:rPr>
          <w:rFonts w:ascii="Times New Roman"/>
          <w:b w:val="false"/>
          <w:i w:val="false"/>
          <w:color w:val="000000"/>
          <w:sz w:val="28"/>
        </w:rPr>
        <w:t>
      м) условия хранения и срок годности;</w:t>
      </w:r>
    </w:p>
    <w:bookmarkEnd w:id="2721"/>
    <w:bookmarkStart w:name="z2949" w:id="2722"/>
    <w:p>
      <w:pPr>
        <w:spacing w:after="0"/>
        <w:ind w:left="0"/>
        <w:jc w:val="both"/>
      </w:pPr>
      <w:r>
        <w:rPr>
          <w:rFonts w:ascii="Times New Roman"/>
          <w:b w:val="false"/>
          <w:i w:val="false"/>
          <w:color w:val="000000"/>
          <w:sz w:val="28"/>
        </w:rPr>
        <w:t>
      н) особенности применения беременным животным, животным в период лактации, молодняку животных.</w:t>
      </w:r>
    </w:p>
    <w:bookmarkEnd w:id="2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изменений в инструкцию по применению ветеринарного лекарственного препарата и нормативный документ на ветеринарное лекарственное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которые внесены в инструкцию по применению ветеринарного лекарственного препарата и нормативный документ на ветеринарное лекарственное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внесения изменения в инструкцию по применению ветеринарного лекарственного препарата и нормативный документ на ветеринарное лекарственное средство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0" w:id="2723"/>
    <w:p>
      <w:pPr>
        <w:spacing w:after="0"/>
        <w:ind w:left="0"/>
        <w:jc w:val="both"/>
      </w:pPr>
      <w:r>
        <w:rPr>
          <w:rFonts w:ascii="Times New Roman"/>
          <w:b w:val="false"/>
          <w:i w:val="false"/>
          <w:color w:val="000000"/>
          <w:sz w:val="28"/>
        </w:rPr>
        <w:t>
      2.5. Информация о количестве ветеринарного лекарственного препарата, поступившего в обращение на территории государств – члнов Союза (далее – государства-члены) и на территории других стран за период отчетности:</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724"/>
          <w:p>
            <w:pPr>
              <w:spacing w:after="20"/>
              <w:ind w:left="20"/>
              <w:jc w:val="both"/>
            </w:pPr>
            <w:r>
              <w:rPr>
                <w:rFonts w:ascii="Times New Roman"/>
                <w:b w:val="false"/>
                <w:i w:val="false"/>
                <w:color w:val="000000"/>
                <w:sz w:val="20"/>
              </w:rPr>
              <w:t>
Потребительская упаковка</w:t>
            </w:r>
          </w:p>
          <w:bookmarkEnd w:id="2724"/>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количества</w:t>
            </w:r>
          </w:p>
          <w:p>
            <w:pPr>
              <w:spacing w:after="20"/>
              <w:ind w:left="20"/>
              <w:jc w:val="both"/>
            </w:pPr>
            <w:r>
              <w:rPr>
                <w:rFonts w:ascii="Times New Roman"/>
                <w:b w:val="false"/>
                <w:i w:val="false"/>
                <w:color w:val="000000"/>
                <w:sz w:val="20"/>
              </w:rPr>
              <w:t>
(г, кг, мл, л, доз и др.)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ветеринарного лекарственного препарата, поступившего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административных единиц государств-членов, на территории которых осуществляется реализация ветеринарного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3" w:id="2725"/>
    <w:p>
      <w:pPr>
        <w:spacing w:after="0"/>
        <w:ind w:left="0"/>
        <w:jc w:val="left"/>
      </w:pPr>
      <w:r>
        <w:rPr>
          <w:rFonts w:ascii="Times New Roman"/>
          <w:b/>
          <w:i w:val="false"/>
          <w:color w:val="000000"/>
        </w:rPr>
        <w:t xml:space="preserve"> 3. Информация о серьезных нежелательных реакциях (СНР), непредвиденных нежелательных реакциях (ННР) и побочном действии (ПД), выявленных за период отчетности</w:t>
      </w:r>
    </w:p>
    <w:bookmarkEnd w:id="2725"/>
    <w:bookmarkStart w:name="z2954" w:id="2726"/>
    <w:p>
      <w:pPr>
        <w:spacing w:after="0"/>
        <w:ind w:left="0"/>
        <w:jc w:val="both"/>
      </w:pPr>
      <w:r>
        <w:rPr>
          <w:rFonts w:ascii="Times New Roman"/>
          <w:b w:val="false"/>
          <w:i w:val="false"/>
          <w:color w:val="000000"/>
          <w:sz w:val="28"/>
        </w:rPr>
        <w:t>
      3.1. Количество всех СНР, ННР и ПД, сообщения о которых поступили за период отчетности:</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неблагоприятным реакциям (указываются по степени их тяжести)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727"/>
          <w:p>
            <w:pPr>
              <w:spacing w:after="20"/>
              <w:ind w:left="20"/>
              <w:jc w:val="both"/>
            </w:pPr>
            <w:r>
              <w:rPr>
                <w:rFonts w:ascii="Times New Roman"/>
                <w:b w:val="false"/>
                <w:i w:val="false"/>
                <w:color w:val="000000"/>
                <w:sz w:val="20"/>
              </w:rPr>
              <w:t>
Количество сообщений, полученных от</w:t>
            </w:r>
          </w:p>
          <w:bookmarkEnd w:id="2727"/>
          <w:p>
            <w:pPr>
              <w:spacing w:after="20"/>
              <w:ind w:left="20"/>
              <w:jc w:val="both"/>
            </w:pPr>
            <w:r>
              <w:rPr>
                <w:rFonts w:ascii="Times New Roman"/>
                <w:b w:val="false"/>
                <w:i w:val="false"/>
                <w:color w:val="000000"/>
                <w:sz w:val="20"/>
              </w:rPr>
              <w:t>
ветеринарных врачей (ветеринарных фельдшеров)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по данным собственных исследований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уполномоченных органов государств-членов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потребителей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описанных в научных журналах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6" w:id="2728"/>
    <w:p>
      <w:pPr>
        <w:spacing w:after="0"/>
        <w:ind w:left="0"/>
        <w:jc w:val="both"/>
      </w:pPr>
      <w:r>
        <w:rPr>
          <w:rFonts w:ascii="Times New Roman"/>
          <w:b w:val="false"/>
          <w:i w:val="false"/>
          <w:color w:val="000000"/>
          <w:sz w:val="28"/>
        </w:rPr>
        <w:t>
      3.2. Информация о влиянии СНР, ННР и ПД на различные системы организма животного за период отчетности:</w:t>
      </w:r>
    </w:p>
    <w:bookmarkEnd w:id="2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организма, в которых отмечалось проявление СНР, ННР и ПД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СНР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ННР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СНР, ННР,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действиях ветеринарных врачей (ветеринарных фельдшеров) при выявлении СНР, ННР и ПД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нервная и периферическая нервная системы, включая органы чувств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Выделительная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система и молочные железы, включая тератогенное и эмбриотоксическое действие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Опорно-двигательная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наследственные и генетические нарушения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7" w:id="2729"/>
    <w:p>
      <w:pPr>
        <w:spacing w:after="0"/>
        <w:ind w:left="0"/>
        <w:jc w:val="both"/>
      </w:pPr>
      <w:r>
        <w:rPr>
          <w:rFonts w:ascii="Times New Roman"/>
          <w:b w:val="false"/>
          <w:i w:val="false"/>
          <w:color w:val="000000"/>
          <w:sz w:val="28"/>
        </w:rPr>
        <w:t>
      3.3. Информация о серьезных нежелательных реакциях (СНР), за исключением случаев, приведших к гибели животных, (по каждому случаю) с указанием следующих данных:</w:t>
      </w:r>
    </w:p>
    <w:bookmarkEnd w:id="2729"/>
    <w:bookmarkStart w:name="z2958" w:id="2730"/>
    <w:p>
      <w:pPr>
        <w:spacing w:after="0"/>
        <w:ind w:left="0"/>
        <w:jc w:val="both"/>
      </w:pPr>
      <w:r>
        <w:rPr>
          <w:rFonts w:ascii="Times New Roman"/>
          <w:b w:val="false"/>
          <w:i w:val="false"/>
          <w:color w:val="000000"/>
          <w:sz w:val="28"/>
        </w:rPr>
        <w:t>
      а) страна;</w:t>
      </w:r>
    </w:p>
    <w:bookmarkEnd w:id="2730"/>
    <w:bookmarkStart w:name="z2959" w:id="2731"/>
    <w:p>
      <w:pPr>
        <w:spacing w:after="0"/>
        <w:ind w:left="0"/>
        <w:jc w:val="both"/>
      </w:pPr>
      <w:r>
        <w:rPr>
          <w:rFonts w:ascii="Times New Roman"/>
          <w:b w:val="false"/>
          <w:i w:val="false"/>
          <w:color w:val="000000"/>
          <w:sz w:val="28"/>
        </w:rPr>
        <w:t>
      б) вид, возраст и пол животного;</w:t>
      </w:r>
    </w:p>
    <w:bookmarkEnd w:id="2731"/>
    <w:bookmarkStart w:name="z2960" w:id="2732"/>
    <w:p>
      <w:pPr>
        <w:spacing w:after="0"/>
        <w:ind w:left="0"/>
        <w:jc w:val="both"/>
      </w:pPr>
      <w:r>
        <w:rPr>
          <w:rFonts w:ascii="Times New Roman"/>
          <w:b w:val="false"/>
          <w:i w:val="false"/>
          <w:color w:val="000000"/>
          <w:sz w:val="28"/>
        </w:rPr>
        <w:t>
      в) суточная или разовая доза ветеринарного лекарственного препарата (доза и способ применения (путь введения));</w:t>
      </w:r>
    </w:p>
    <w:bookmarkEnd w:id="2732"/>
    <w:bookmarkStart w:name="z2961" w:id="2733"/>
    <w:p>
      <w:pPr>
        <w:spacing w:after="0"/>
        <w:ind w:left="0"/>
        <w:jc w:val="both"/>
      </w:pPr>
      <w:r>
        <w:rPr>
          <w:rFonts w:ascii="Times New Roman"/>
          <w:b w:val="false"/>
          <w:i w:val="false"/>
          <w:color w:val="000000"/>
          <w:sz w:val="28"/>
        </w:rPr>
        <w:t>
      г) дата возникновения СНР (если эта информация отсутствует, указывают дату начала применения ветеринарного лекарственного препарата);</w:t>
      </w:r>
    </w:p>
    <w:bookmarkEnd w:id="2733"/>
    <w:bookmarkStart w:name="z2962" w:id="2734"/>
    <w:p>
      <w:pPr>
        <w:spacing w:after="0"/>
        <w:ind w:left="0"/>
        <w:jc w:val="both"/>
      </w:pPr>
      <w:r>
        <w:rPr>
          <w:rFonts w:ascii="Times New Roman"/>
          <w:b w:val="false"/>
          <w:i w:val="false"/>
          <w:color w:val="000000"/>
          <w:sz w:val="28"/>
        </w:rPr>
        <w:t>
      д) начало и окончание лечения или его продолжительность;</w:t>
      </w:r>
    </w:p>
    <w:bookmarkEnd w:id="2734"/>
    <w:bookmarkStart w:name="z2963" w:id="2735"/>
    <w:p>
      <w:pPr>
        <w:spacing w:after="0"/>
        <w:ind w:left="0"/>
        <w:jc w:val="both"/>
      </w:pPr>
      <w:r>
        <w:rPr>
          <w:rFonts w:ascii="Times New Roman"/>
          <w:b w:val="false"/>
          <w:i w:val="false"/>
          <w:color w:val="000000"/>
          <w:sz w:val="28"/>
        </w:rPr>
        <w:t>
      е) описание СНР;</w:t>
      </w:r>
    </w:p>
    <w:bookmarkEnd w:id="2735"/>
    <w:bookmarkStart w:name="z2964" w:id="2736"/>
    <w:p>
      <w:pPr>
        <w:spacing w:after="0"/>
        <w:ind w:left="0"/>
        <w:jc w:val="both"/>
      </w:pPr>
      <w:r>
        <w:rPr>
          <w:rFonts w:ascii="Times New Roman"/>
          <w:b w:val="false"/>
          <w:i w:val="false"/>
          <w:color w:val="000000"/>
          <w:sz w:val="28"/>
        </w:rPr>
        <w:t>
      ж) исход СНР (осложнения, неизвестно);</w:t>
      </w:r>
    </w:p>
    <w:bookmarkEnd w:id="2736"/>
    <w:bookmarkStart w:name="z2965" w:id="2737"/>
    <w:p>
      <w:pPr>
        <w:spacing w:after="0"/>
        <w:ind w:left="0"/>
        <w:jc w:val="both"/>
      </w:pPr>
      <w:r>
        <w:rPr>
          <w:rFonts w:ascii="Times New Roman"/>
          <w:b w:val="false"/>
          <w:i w:val="false"/>
          <w:color w:val="000000"/>
          <w:sz w:val="28"/>
        </w:rPr>
        <w:t>
      з) место выявления СНР (наименование субъекта обращения ветеринарного лекарственного препарата, его место нахождения);</w:t>
      </w:r>
    </w:p>
    <w:bookmarkEnd w:id="2737"/>
    <w:bookmarkStart w:name="z2966" w:id="2738"/>
    <w:p>
      <w:pPr>
        <w:spacing w:after="0"/>
        <w:ind w:left="0"/>
        <w:jc w:val="both"/>
      </w:pPr>
      <w:r>
        <w:rPr>
          <w:rFonts w:ascii="Times New Roman"/>
          <w:b w:val="false"/>
          <w:i w:val="false"/>
          <w:color w:val="000000"/>
          <w:sz w:val="28"/>
        </w:rPr>
        <w:t>
      и) анамнез;</w:t>
      </w:r>
    </w:p>
    <w:bookmarkEnd w:id="2738"/>
    <w:bookmarkStart w:name="z2967" w:id="2739"/>
    <w:p>
      <w:pPr>
        <w:spacing w:after="0"/>
        <w:ind w:left="0"/>
        <w:jc w:val="both"/>
      </w:pPr>
      <w:r>
        <w:rPr>
          <w:rFonts w:ascii="Times New Roman"/>
          <w:b w:val="false"/>
          <w:i w:val="false"/>
          <w:color w:val="000000"/>
          <w:sz w:val="28"/>
        </w:rPr>
        <w:t>
      к) результаты клинических исследований (испытаний) ветеринарных лекарственных препаратов (при наличии);</w:t>
      </w:r>
    </w:p>
    <w:bookmarkEnd w:id="2739"/>
    <w:bookmarkStart w:name="z2968" w:id="2740"/>
    <w:p>
      <w:pPr>
        <w:spacing w:after="0"/>
        <w:ind w:left="0"/>
        <w:jc w:val="both"/>
      </w:pPr>
      <w:r>
        <w:rPr>
          <w:rFonts w:ascii="Times New Roman"/>
          <w:b w:val="false"/>
          <w:i w:val="false"/>
          <w:color w:val="000000"/>
          <w:sz w:val="28"/>
        </w:rPr>
        <w:t>
      л) результаты лабораторных исследований (испытаний) (при наличии);</w:t>
      </w:r>
    </w:p>
    <w:bookmarkEnd w:id="2740"/>
    <w:bookmarkStart w:name="z2969" w:id="2741"/>
    <w:p>
      <w:pPr>
        <w:spacing w:after="0"/>
        <w:ind w:left="0"/>
        <w:jc w:val="both"/>
      </w:pPr>
      <w:r>
        <w:rPr>
          <w:rFonts w:ascii="Times New Roman"/>
          <w:b w:val="false"/>
          <w:i w:val="false"/>
          <w:color w:val="000000"/>
          <w:sz w:val="28"/>
        </w:rPr>
        <w:t>
      м) комментарии.</w:t>
      </w:r>
    </w:p>
    <w:bookmarkEnd w:id="2741"/>
    <w:bookmarkStart w:name="z2970" w:id="2742"/>
    <w:p>
      <w:pPr>
        <w:spacing w:after="0"/>
        <w:ind w:left="0"/>
        <w:jc w:val="both"/>
      </w:pPr>
      <w:r>
        <w:rPr>
          <w:rFonts w:ascii="Times New Roman"/>
          <w:b w:val="false"/>
          <w:i w:val="false"/>
          <w:color w:val="000000"/>
          <w:sz w:val="28"/>
        </w:rPr>
        <w:t>
      3.3.1. Выявление риска угрозы жизни и причинения вреда здоровью животного при применении ветеринарного лекарственного препарата в период беременности и лактации по каждому случаю с указанием данных, указанных в пункте 3.3 настоящего отчета.</w:t>
      </w:r>
    </w:p>
    <w:bookmarkEnd w:id="2742"/>
    <w:bookmarkStart w:name="z2971" w:id="2743"/>
    <w:p>
      <w:pPr>
        <w:spacing w:after="0"/>
        <w:ind w:left="0"/>
        <w:jc w:val="both"/>
      </w:pPr>
      <w:r>
        <w:rPr>
          <w:rFonts w:ascii="Times New Roman"/>
          <w:b w:val="false"/>
          <w:i w:val="false"/>
          <w:color w:val="000000"/>
          <w:sz w:val="28"/>
        </w:rPr>
        <w:t>
      3.3.2. Выявление случаев передачи инфекционных болезней животных через ветеринарный лекарственный препарат по каждому случаю с указанием данных, указанных в пункте 3.3 настоящего отчета.</w:t>
      </w:r>
    </w:p>
    <w:bookmarkEnd w:id="2743"/>
    <w:bookmarkStart w:name="z2972" w:id="2744"/>
    <w:p>
      <w:pPr>
        <w:spacing w:after="0"/>
        <w:ind w:left="0"/>
        <w:jc w:val="both"/>
      </w:pPr>
      <w:r>
        <w:rPr>
          <w:rFonts w:ascii="Times New Roman"/>
          <w:b w:val="false"/>
          <w:i w:val="false"/>
          <w:color w:val="000000"/>
          <w:sz w:val="28"/>
        </w:rPr>
        <w:t>
      3.3.3. Информация о СНР, послужившей основанием для решений компетентных в сфере обращения ветеринарных лекарственных средств органов третьих стран:</w:t>
      </w:r>
    </w:p>
    <w:bookmarkEnd w:id="2744"/>
    <w:bookmarkStart w:name="z2973" w:id="2745"/>
    <w:p>
      <w:pPr>
        <w:spacing w:after="0"/>
        <w:ind w:left="0"/>
        <w:jc w:val="both"/>
      </w:pPr>
      <w:r>
        <w:rPr>
          <w:rFonts w:ascii="Times New Roman"/>
          <w:b w:val="false"/>
          <w:i w:val="false"/>
          <w:color w:val="000000"/>
          <w:sz w:val="28"/>
        </w:rPr>
        <w:t>
      а) страна;</w:t>
      </w:r>
    </w:p>
    <w:bookmarkEnd w:id="2745"/>
    <w:bookmarkStart w:name="z2974" w:id="2746"/>
    <w:p>
      <w:pPr>
        <w:spacing w:after="0"/>
        <w:ind w:left="0"/>
        <w:jc w:val="both"/>
      </w:pPr>
      <w:r>
        <w:rPr>
          <w:rFonts w:ascii="Times New Roman"/>
          <w:b w:val="false"/>
          <w:i w:val="false"/>
          <w:color w:val="000000"/>
          <w:sz w:val="28"/>
        </w:rPr>
        <w:t xml:space="preserve">
      б) описание СНР; </w:t>
      </w:r>
    </w:p>
    <w:bookmarkEnd w:id="2746"/>
    <w:bookmarkStart w:name="z2975" w:id="2747"/>
    <w:p>
      <w:pPr>
        <w:spacing w:after="0"/>
        <w:ind w:left="0"/>
        <w:jc w:val="both"/>
      </w:pPr>
      <w:r>
        <w:rPr>
          <w:rFonts w:ascii="Times New Roman"/>
          <w:b w:val="false"/>
          <w:i w:val="false"/>
          <w:color w:val="000000"/>
          <w:sz w:val="28"/>
        </w:rPr>
        <w:t>
      в) результаты клинических исследований (испытаний) ветеринарных лекарственных препаратов (при наличии);</w:t>
      </w:r>
    </w:p>
    <w:bookmarkEnd w:id="2747"/>
    <w:bookmarkStart w:name="z2976" w:id="2748"/>
    <w:p>
      <w:pPr>
        <w:spacing w:after="0"/>
        <w:ind w:left="0"/>
        <w:jc w:val="both"/>
      </w:pPr>
      <w:r>
        <w:rPr>
          <w:rFonts w:ascii="Times New Roman"/>
          <w:b w:val="false"/>
          <w:i w:val="false"/>
          <w:color w:val="000000"/>
          <w:sz w:val="28"/>
        </w:rPr>
        <w:t>
      г) результаты лабораторных исследований (испытаний) (при наличии);</w:t>
      </w:r>
    </w:p>
    <w:bookmarkEnd w:id="2748"/>
    <w:bookmarkStart w:name="z2977" w:id="2749"/>
    <w:p>
      <w:pPr>
        <w:spacing w:after="0"/>
        <w:ind w:left="0"/>
        <w:jc w:val="both"/>
      </w:pPr>
      <w:r>
        <w:rPr>
          <w:rFonts w:ascii="Times New Roman"/>
          <w:b w:val="false"/>
          <w:i w:val="false"/>
          <w:color w:val="000000"/>
          <w:sz w:val="28"/>
        </w:rPr>
        <w:t>
      д) решение компетентных в сфере обращения ветеринарных лекарственных средств органов третьих стран;</w:t>
      </w:r>
    </w:p>
    <w:bookmarkEnd w:id="2749"/>
    <w:bookmarkStart w:name="z2978" w:id="2750"/>
    <w:p>
      <w:pPr>
        <w:spacing w:after="0"/>
        <w:ind w:left="0"/>
        <w:jc w:val="both"/>
      </w:pPr>
      <w:r>
        <w:rPr>
          <w:rFonts w:ascii="Times New Roman"/>
          <w:b w:val="false"/>
          <w:i w:val="false"/>
          <w:color w:val="000000"/>
          <w:sz w:val="28"/>
        </w:rPr>
        <w:t>
      е) комментарии.</w:t>
      </w:r>
    </w:p>
    <w:bookmarkEnd w:id="2750"/>
    <w:bookmarkStart w:name="z2979" w:id="2751"/>
    <w:p>
      <w:pPr>
        <w:spacing w:after="0"/>
        <w:ind w:left="0"/>
        <w:jc w:val="both"/>
      </w:pPr>
      <w:r>
        <w:rPr>
          <w:rFonts w:ascii="Times New Roman"/>
          <w:b w:val="false"/>
          <w:i w:val="false"/>
          <w:color w:val="000000"/>
          <w:sz w:val="28"/>
        </w:rPr>
        <w:t>
      3.3.4. Выявление особенностей взаимодействия ветеринарного лекарственного препарата с другими ветеринарными лекарственными препаратами, имеющих определенную или вероятную причинно-следственную связь с применением ветеринарного лекарственного препарата, не описанного в инструкции по применению ветеринарного лекарственного препарата и представляющего угрозу для жизни и здоровья животных, либо делающего невозможным применение данного ветеринарного лекарственного препарата с другим ветеринарным лекарственным препаратом (фармацевтическая несовместимость), по каждому случаю с указанием следующих данных:</w:t>
      </w:r>
    </w:p>
    <w:bookmarkEnd w:id="2751"/>
    <w:bookmarkStart w:name="z2980" w:id="2752"/>
    <w:p>
      <w:pPr>
        <w:spacing w:after="0"/>
        <w:ind w:left="0"/>
        <w:jc w:val="both"/>
      </w:pPr>
      <w:r>
        <w:rPr>
          <w:rFonts w:ascii="Times New Roman"/>
          <w:b w:val="false"/>
          <w:i w:val="false"/>
          <w:color w:val="000000"/>
          <w:sz w:val="28"/>
        </w:rPr>
        <w:t>
      а) страна;</w:t>
      </w:r>
    </w:p>
    <w:bookmarkEnd w:id="2752"/>
    <w:bookmarkStart w:name="z2981" w:id="2753"/>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 нахождения);</w:t>
      </w:r>
    </w:p>
    <w:bookmarkEnd w:id="2753"/>
    <w:bookmarkStart w:name="z2982" w:id="2754"/>
    <w:p>
      <w:pPr>
        <w:spacing w:after="0"/>
        <w:ind w:left="0"/>
        <w:jc w:val="both"/>
      </w:pPr>
      <w:r>
        <w:rPr>
          <w:rFonts w:ascii="Times New Roman"/>
          <w:b w:val="false"/>
          <w:i w:val="false"/>
          <w:color w:val="000000"/>
          <w:sz w:val="28"/>
        </w:rPr>
        <w:t>
      в) вид, возраст и пол животного;</w:t>
      </w:r>
    </w:p>
    <w:bookmarkEnd w:id="2754"/>
    <w:bookmarkStart w:name="z2983" w:id="2755"/>
    <w:p>
      <w:pPr>
        <w:spacing w:after="0"/>
        <w:ind w:left="0"/>
        <w:jc w:val="both"/>
      </w:pPr>
      <w:r>
        <w:rPr>
          <w:rFonts w:ascii="Times New Roman"/>
          <w:b w:val="false"/>
          <w:i w:val="false"/>
          <w:color w:val="000000"/>
          <w:sz w:val="28"/>
        </w:rPr>
        <w:t>
      г) анамнез;</w:t>
      </w:r>
    </w:p>
    <w:bookmarkEnd w:id="2755"/>
    <w:bookmarkStart w:name="z2984" w:id="2756"/>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путь введения);</w:t>
      </w:r>
    </w:p>
    <w:bookmarkEnd w:id="2756"/>
    <w:bookmarkStart w:name="z2985" w:id="2757"/>
    <w:p>
      <w:pPr>
        <w:spacing w:after="0"/>
        <w:ind w:left="0"/>
        <w:jc w:val="both"/>
      </w:pPr>
      <w:r>
        <w:rPr>
          <w:rFonts w:ascii="Times New Roman"/>
          <w:b w:val="false"/>
          <w:i w:val="false"/>
          <w:color w:val="000000"/>
          <w:sz w:val="28"/>
        </w:rPr>
        <w:t>
      е) продолжительность курса применения;</w:t>
      </w:r>
    </w:p>
    <w:bookmarkEnd w:id="2757"/>
    <w:bookmarkStart w:name="z2986" w:id="2758"/>
    <w:p>
      <w:pPr>
        <w:spacing w:after="0"/>
        <w:ind w:left="0"/>
        <w:jc w:val="both"/>
      </w:pPr>
      <w:r>
        <w:rPr>
          <w:rFonts w:ascii="Times New Roman"/>
          <w:b w:val="false"/>
          <w:i w:val="false"/>
          <w:color w:val="000000"/>
          <w:sz w:val="28"/>
        </w:rPr>
        <w:t>
      ж) другие ветеринарные лекарственные препараты, применяемые животному, включая ветеринарные лекарственные препараты, применявшиеся владельцем животного самостоятельно (по собственному решению) с указанием названия ветеринарного лекарственного препарата, дозы, способа применения, даты начала и окончания применения;</w:t>
      </w:r>
    </w:p>
    <w:bookmarkEnd w:id="2758"/>
    <w:bookmarkStart w:name="z2987" w:id="2759"/>
    <w:p>
      <w:pPr>
        <w:spacing w:after="0"/>
        <w:ind w:left="0"/>
        <w:jc w:val="both"/>
      </w:pPr>
      <w:r>
        <w:rPr>
          <w:rFonts w:ascii="Times New Roman"/>
          <w:b w:val="false"/>
          <w:i w:val="false"/>
          <w:color w:val="000000"/>
          <w:sz w:val="28"/>
        </w:rPr>
        <w:t>
      з) дата обнаружения СНР;</w:t>
      </w:r>
    </w:p>
    <w:bookmarkEnd w:id="2759"/>
    <w:bookmarkStart w:name="z2988" w:id="2760"/>
    <w:p>
      <w:pPr>
        <w:spacing w:after="0"/>
        <w:ind w:left="0"/>
        <w:jc w:val="both"/>
      </w:pPr>
      <w:r>
        <w:rPr>
          <w:rFonts w:ascii="Times New Roman"/>
          <w:b w:val="false"/>
          <w:i w:val="false"/>
          <w:color w:val="000000"/>
          <w:sz w:val="28"/>
        </w:rPr>
        <w:t>
      и) описание СНР;</w:t>
      </w:r>
    </w:p>
    <w:bookmarkEnd w:id="2760"/>
    <w:bookmarkStart w:name="z2989" w:id="2761"/>
    <w:p>
      <w:pPr>
        <w:spacing w:after="0"/>
        <w:ind w:left="0"/>
        <w:jc w:val="both"/>
      </w:pPr>
      <w:r>
        <w:rPr>
          <w:rFonts w:ascii="Times New Roman"/>
          <w:b w:val="false"/>
          <w:i w:val="false"/>
          <w:color w:val="000000"/>
          <w:sz w:val="28"/>
        </w:rPr>
        <w:t>
      к) результаты клинических исследований (испытаний) ветеринарных лекарственных препаратов (при наличии);</w:t>
      </w:r>
    </w:p>
    <w:bookmarkEnd w:id="2761"/>
    <w:bookmarkStart w:name="z2990" w:id="2762"/>
    <w:p>
      <w:pPr>
        <w:spacing w:after="0"/>
        <w:ind w:left="0"/>
        <w:jc w:val="both"/>
      </w:pPr>
      <w:r>
        <w:rPr>
          <w:rFonts w:ascii="Times New Roman"/>
          <w:b w:val="false"/>
          <w:i w:val="false"/>
          <w:color w:val="000000"/>
          <w:sz w:val="28"/>
        </w:rPr>
        <w:t>
      л) результаты лабораторных исследований (испытаний) (при наличии);</w:t>
      </w:r>
    </w:p>
    <w:bookmarkEnd w:id="2762"/>
    <w:bookmarkStart w:name="z2991" w:id="2763"/>
    <w:p>
      <w:pPr>
        <w:spacing w:after="0"/>
        <w:ind w:left="0"/>
        <w:jc w:val="both"/>
      </w:pPr>
      <w:r>
        <w:rPr>
          <w:rFonts w:ascii="Times New Roman"/>
          <w:b w:val="false"/>
          <w:i w:val="false"/>
          <w:color w:val="000000"/>
          <w:sz w:val="28"/>
        </w:rPr>
        <w:t>
      м) комментарии.</w:t>
      </w:r>
    </w:p>
    <w:bookmarkEnd w:id="2763"/>
    <w:bookmarkStart w:name="z2992" w:id="2764"/>
    <w:p>
      <w:pPr>
        <w:spacing w:after="0"/>
        <w:ind w:left="0"/>
        <w:jc w:val="both"/>
      </w:pPr>
      <w:r>
        <w:rPr>
          <w:rFonts w:ascii="Times New Roman"/>
          <w:b w:val="false"/>
          <w:i w:val="false"/>
          <w:color w:val="000000"/>
          <w:sz w:val="28"/>
        </w:rPr>
        <w:t>
      3.4. Информация о СНР, приведших к гибели животных, представляемая по каждому случаю с указанием следующих данных:</w:t>
      </w:r>
    </w:p>
    <w:bookmarkEnd w:id="2764"/>
    <w:bookmarkStart w:name="z2993" w:id="2765"/>
    <w:p>
      <w:pPr>
        <w:spacing w:after="0"/>
        <w:ind w:left="0"/>
        <w:jc w:val="both"/>
      </w:pPr>
      <w:r>
        <w:rPr>
          <w:rFonts w:ascii="Times New Roman"/>
          <w:b w:val="false"/>
          <w:i w:val="false"/>
          <w:color w:val="000000"/>
          <w:sz w:val="28"/>
        </w:rPr>
        <w:t>
      а) страна;</w:t>
      </w:r>
    </w:p>
    <w:bookmarkEnd w:id="2765"/>
    <w:bookmarkStart w:name="z2994" w:id="2766"/>
    <w:p>
      <w:pPr>
        <w:spacing w:after="0"/>
        <w:ind w:left="0"/>
        <w:jc w:val="both"/>
      </w:pPr>
      <w:r>
        <w:rPr>
          <w:rFonts w:ascii="Times New Roman"/>
          <w:b w:val="false"/>
          <w:i w:val="false"/>
          <w:color w:val="000000"/>
          <w:sz w:val="28"/>
        </w:rPr>
        <w:t>
      б) место выявления СНР (наименование субъекта обращения ветеринарного лекарственного средства, его место нахождения);</w:t>
      </w:r>
    </w:p>
    <w:bookmarkEnd w:id="2766"/>
    <w:bookmarkStart w:name="z2995" w:id="2767"/>
    <w:p>
      <w:pPr>
        <w:spacing w:after="0"/>
        <w:ind w:left="0"/>
        <w:jc w:val="both"/>
      </w:pPr>
      <w:r>
        <w:rPr>
          <w:rFonts w:ascii="Times New Roman"/>
          <w:b w:val="false"/>
          <w:i w:val="false"/>
          <w:color w:val="000000"/>
          <w:sz w:val="28"/>
        </w:rPr>
        <w:t>
      в) вид, возраст и пол животного;</w:t>
      </w:r>
    </w:p>
    <w:bookmarkEnd w:id="2767"/>
    <w:bookmarkStart w:name="z2996" w:id="2768"/>
    <w:p>
      <w:pPr>
        <w:spacing w:after="0"/>
        <w:ind w:left="0"/>
        <w:jc w:val="both"/>
      </w:pPr>
      <w:r>
        <w:rPr>
          <w:rFonts w:ascii="Times New Roman"/>
          <w:b w:val="false"/>
          <w:i w:val="false"/>
          <w:color w:val="000000"/>
          <w:sz w:val="28"/>
        </w:rPr>
        <w:t>
      г) анамнез;</w:t>
      </w:r>
    </w:p>
    <w:bookmarkEnd w:id="2768"/>
    <w:bookmarkStart w:name="z2997" w:id="2769"/>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2769"/>
    <w:bookmarkStart w:name="z2998" w:id="2770"/>
    <w:p>
      <w:pPr>
        <w:spacing w:after="0"/>
        <w:ind w:left="0"/>
        <w:jc w:val="both"/>
      </w:pPr>
      <w:r>
        <w:rPr>
          <w:rFonts w:ascii="Times New Roman"/>
          <w:b w:val="false"/>
          <w:i w:val="false"/>
          <w:color w:val="000000"/>
          <w:sz w:val="28"/>
        </w:rPr>
        <w:t>
      е) продолжительность курса применения;</w:t>
      </w:r>
    </w:p>
    <w:bookmarkEnd w:id="2770"/>
    <w:bookmarkStart w:name="z2999" w:id="2771"/>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2771"/>
    <w:bookmarkStart w:name="z3000" w:id="2772"/>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2772"/>
    <w:bookmarkStart w:name="z3001" w:id="2773"/>
    <w:p>
      <w:pPr>
        <w:spacing w:after="0"/>
        <w:ind w:left="0"/>
        <w:jc w:val="both"/>
      </w:pPr>
      <w:r>
        <w:rPr>
          <w:rFonts w:ascii="Times New Roman"/>
          <w:b w:val="false"/>
          <w:i w:val="false"/>
          <w:color w:val="000000"/>
          <w:sz w:val="28"/>
        </w:rPr>
        <w:t>
      и) результаты патологоанатомических исследований (испытаний) (при наличии);</w:t>
      </w:r>
    </w:p>
    <w:bookmarkEnd w:id="2773"/>
    <w:bookmarkStart w:name="z3002" w:id="2774"/>
    <w:p>
      <w:pPr>
        <w:spacing w:after="0"/>
        <w:ind w:left="0"/>
        <w:jc w:val="both"/>
      </w:pPr>
      <w:r>
        <w:rPr>
          <w:rFonts w:ascii="Times New Roman"/>
          <w:b w:val="false"/>
          <w:i w:val="false"/>
          <w:color w:val="000000"/>
          <w:sz w:val="28"/>
        </w:rPr>
        <w:t>
      к) комментарии.</w:t>
      </w:r>
    </w:p>
    <w:bookmarkEnd w:id="2774"/>
    <w:bookmarkStart w:name="z3003" w:id="2775"/>
    <w:p>
      <w:pPr>
        <w:spacing w:after="0"/>
        <w:ind w:left="0"/>
        <w:jc w:val="both"/>
      </w:pPr>
      <w:r>
        <w:rPr>
          <w:rFonts w:ascii="Times New Roman"/>
          <w:b w:val="false"/>
          <w:i w:val="false"/>
          <w:color w:val="000000"/>
          <w:sz w:val="28"/>
        </w:rPr>
        <w:t>
      3.4.1. Выявление случаев передачи инфекционных болезней животных через ветеринарный лекарственный препарат по каждому случаю с указанием данных, указанных в пункте 3.4 настоящего отчета.</w:t>
      </w:r>
    </w:p>
    <w:bookmarkEnd w:id="2775"/>
    <w:bookmarkStart w:name="z3004" w:id="2776"/>
    <w:p>
      <w:pPr>
        <w:spacing w:after="0"/>
        <w:ind w:left="0"/>
        <w:jc w:val="both"/>
      </w:pPr>
      <w:r>
        <w:rPr>
          <w:rFonts w:ascii="Times New Roman"/>
          <w:b w:val="false"/>
          <w:i w:val="false"/>
          <w:color w:val="000000"/>
          <w:sz w:val="28"/>
        </w:rPr>
        <w:t>
      3.4.2. Информация о СНР, послуживших основанием для решений компетентных в сфере обращения ветеринарных лекарственных средств органов третьих стран:</w:t>
      </w:r>
    </w:p>
    <w:bookmarkEnd w:id="2776"/>
    <w:bookmarkStart w:name="z3005" w:id="2777"/>
    <w:p>
      <w:pPr>
        <w:spacing w:after="0"/>
        <w:ind w:left="0"/>
        <w:jc w:val="both"/>
      </w:pPr>
      <w:r>
        <w:rPr>
          <w:rFonts w:ascii="Times New Roman"/>
          <w:b w:val="false"/>
          <w:i w:val="false"/>
          <w:color w:val="000000"/>
          <w:sz w:val="28"/>
        </w:rPr>
        <w:t>
      а) страна;</w:t>
      </w:r>
    </w:p>
    <w:bookmarkEnd w:id="2777"/>
    <w:bookmarkStart w:name="z3006" w:id="2778"/>
    <w:p>
      <w:pPr>
        <w:spacing w:after="0"/>
        <w:ind w:left="0"/>
        <w:jc w:val="both"/>
      </w:pPr>
      <w:r>
        <w:rPr>
          <w:rFonts w:ascii="Times New Roman"/>
          <w:b w:val="false"/>
          <w:i w:val="false"/>
          <w:color w:val="000000"/>
          <w:sz w:val="28"/>
        </w:rPr>
        <w:t xml:space="preserve">
      б) описание СНР; </w:t>
      </w:r>
    </w:p>
    <w:bookmarkEnd w:id="2778"/>
    <w:bookmarkStart w:name="z3007" w:id="2779"/>
    <w:p>
      <w:pPr>
        <w:spacing w:after="0"/>
        <w:ind w:left="0"/>
        <w:jc w:val="both"/>
      </w:pPr>
      <w:r>
        <w:rPr>
          <w:rFonts w:ascii="Times New Roman"/>
          <w:b w:val="false"/>
          <w:i w:val="false"/>
          <w:color w:val="000000"/>
          <w:sz w:val="28"/>
        </w:rPr>
        <w:t>
      в) результаты клинических исследований (испытаний) ветеринарных лекарственных препаратов (при наличии);</w:t>
      </w:r>
    </w:p>
    <w:bookmarkEnd w:id="2779"/>
    <w:bookmarkStart w:name="z3008" w:id="2780"/>
    <w:p>
      <w:pPr>
        <w:spacing w:after="0"/>
        <w:ind w:left="0"/>
        <w:jc w:val="both"/>
      </w:pPr>
      <w:r>
        <w:rPr>
          <w:rFonts w:ascii="Times New Roman"/>
          <w:b w:val="false"/>
          <w:i w:val="false"/>
          <w:color w:val="000000"/>
          <w:sz w:val="28"/>
        </w:rPr>
        <w:t>
      г) результаты лабораторных исследований (испытаний) (при наличии);</w:t>
      </w:r>
    </w:p>
    <w:bookmarkEnd w:id="2780"/>
    <w:bookmarkStart w:name="z3009" w:id="2781"/>
    <w:p>
      <w:pPr>
        <w:spacing w:after="0"/>
        <w:ind w:left="0"/>
        <w:jc w:val="both"/>
      </w:pPr>
      <w:r>
        <w:rPr>
          <w:rFonts w:ascii="Times New Roman"/>
          <w:b w:val="false"/>
          <w:i w:val="false"/>
          <w:color w:val="000000"/>
          <w:sz w:val="28"/>
        </w:rPr>
        <w:t>
      д) решение компетентных в сфере обращения ветеринарных лекарственных средств органов третьих стран;</w:t>
      </w:r>
    </w:p>
    <w:bookmarkEnd w:id="2781"/>
    <w:bookmarkStart w:name="z3010" w:id="2782"/>
    <w:p>
      <w:pPr>
        <w:spacing w:after="0"/>
        <w:ind w:left="0"/>
        <w:jc w:val="both"/>
      </w:pPr>
      <w:r>
        <w:rPr>
          <w:rFonts w:ascii="Times New Roman"/>
          <w:b w:val="false"/>
          <w:i w:val="false"/>
          <w:color w:val="000000"/>
          <w:sz w:val="28"/>
        </w:rPr>
        <w:t xml:space="preserve">
      е) комментарии. </w:t>
      </w:r>
    </w:p>
    <w:bookmarkEnd w:id="2782"/>
    <w:bookmarkStart w:name="z3011" w:id="2783"/>
    <w:p>
      <w:pPr>
        <w:spacing w:after="0"/>
        <w:ind w:left="0"/>
        <w:jc w:val="both"/>
      </w:pPr>
      <w:r>
        <w:rPr>
          <w:rFonts w:ascii="Times New Roman"/>
          <w:b w:val="false"/>
          <w:i w:val="false"/>
          <w:color w:val="000000"/>
          <w:sz w:val="28"/>
        </w:rPr>
        <w:t>
      4. Информация о результатах исследований (испытаний) в области безопасности и эффективности ветеринарных лекарственных препаратов за период отчетности, а также иная информация</w:t>
      </w:r>
    </w:p>
    <w:bookmarkEnd w:id="2783"/>
    <w:bookmarkStart w:name="z3012" w:id="2784"/>
    <w:p>
      <w:pPr>
        <w:spacing w:after="0"/>
        <w:ind w:left="0"/>
        <w:jc w:val="both"/>
      </w:pPr>
      <w:r>
        <w:rPr>
          <w:rFonts w:ascii="Times New Roman"/>
          <w:b w:val="false"/>
          <w:i w:val="false"/>
          <w:color w:val="000000"/>
          <w:sz w:val="28"/>
        </w:rPr>
        <w:t>
      4.1. Информация о проводимых доклинических исследований (испытаний) клинических исследованиях (испытаниях) ветеринарного лекарственного препарата за период отчетности:</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исследований (испытаний)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исследования или информация о завершении исследований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участвующих в исследовании (испытании)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возникновения побочного действия в период исследований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возникновения нежелательных реакций в период исследований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проведенных исследований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3" w:id="2785"/>
    <w:p>
      <w:pPr>
        <w:spacing w:after="0"/>
        <w:ind w:left="0"/>
        <w:jc w:val="both"/>
      </w:pPr>
      <w:r>
        <w:rPr>
          <w:rFonts w:ascii="Times New Roman"/>
          <w:b w:val="false"/>
          <w:i w:val="false"/>
          <w:color w:val="000000"/>
          <w:sz w:val="28"/>
        </w:rPr>
        <w:t>
      4.2. Иная информация (с описанием).</w:t>
      </w:r>
    </w:p>
    <w:bookmarkEnd w:id="2785"/>
    <w:bookmarkStart w:name="z3014" w:id="2786"/>
    <w:p>
      <w:pPr>
        <w:spacing w:after="0"/>
        <w:ind w:left="0"/>
        <w:jc w:val="both"/>
      </w:pPr>
      <w:r>
        <w:rPr>
          <w:rFonts w:ascii="Times New Roman"/>
          <w:b w:val="false"/>
          <w:i w:val="false"/>
          <w:color w:val="000000"/>
          <w:sz w:val="28"/>
        </w:rPr>
        <w:t>
      4.2.1. Информация, касающаяся:</w:t>
      </w:r>
    </w:p>
    <w:bookmarkEnd w:id="2786"/>
    <w:bookmarkStart w:name="z3015" w:id="2787"/>
    <w:p>
      <w:pPr>
        <w:spacing w:after="0"/>
        <w:ind w:left="0"/>
        <w:jc w:val="both"/>
      </w:pPr>
      <w:r>
        <w:rPr>
          <w:rFonts w:ascii="Times New Roman"/>
          <w:b w:val="false"/>
          <w:i w:val="false"/>
          <w:color w:val="000000"/>
          <w:sz w:val="28"/>
        </w:rPr>
        <w:t>
      4.2.1.1. Случаев применения ветеринарного лекарственного препарата по не содержащимся в инструкции по применению показаниям.</w:t>
      </w:r>
    </w:p>
    <w:bookmarkEnd w:id="2787"/>
    <w:bookmarkStart w:name="z3016" w:id="2788"/>
    <w:p>
      <w:pPr>
        <w:spacing w:after="0"/>
        <w:ind w:left="0"/>
        <w:jc w:val="both"/>
      </w:pPr>
      <w:r>
        <w:rPr>
          <w:rFonts w:ascii="Times New Roman"/>
          <w:b w:val="false"/>
          <w:i w:val="false"/>
          <w:color w:val="000000"/>
          <w:sz w:val="28"/>
        </w:rPr>
        <w:t>
      4.2.1.2. Выявления ошибок применения ветеринарного лекарственного препарата ветеринарными врачами (ветеринарными фельдшерами) и (или) владельцами животных вследствие неправильной интерпретации сведений его инструкции по применению ветеринарного лекарственного препарата, по каждому случаю с указанием следующих данных:</w:t>
      </w:r>
    </w:p>
    <w:bookmarkEnd w:id="2788"/>
    <w:bookmarkStart w:name="z3017" w:id="2789"/>
    <w:p>
      <w:pPr>
        <w:spacing w:after="0"/>
        <w:ind w:left="0"/>
        <w:jc w:val="both"/>
      </w:pPr>
      <w:r>
        <w:rPr>
          <w:rFonts w:ascii="Times New Roman"/>
          <w:b w:val="false"/>
          <w:i w:val="false"/>
          <w:color w:val="000000"/>
          <w:sz w:val="28"/>
        </w:rPr>
        <w:t>
      а) страна;</w:t>
      </w:r>
    </w:p>
    <w:bookmarkEnd w:id="2789"/>
    <w:bookmarkStart w:name="z3018" w:id="2790"/>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w:t>
      </w:r>
      <w:r>
        <w:rPr>
          <w:rFonts w:ascii="Times New Roman"/>
          <w:b w:val="false"/>
          <w:i/>
          <w:color w:val="000000"/>
          <w:sz w:val="28"/>
        </w:rPr>
        <w:t>,</w:t>
      </w:r>
      <w:r>
        <w:rPr>
          <w:rFonts w:ascii="Times New Roman"/>
          <w:b w:val="false"/>
          <w:i w:val="false"/>
          <w:color w:val="000000"/>
          <w:sz w:val="28"/>
        </w:rPr>
        <w:t xml:space="preserve"> его место нахождение);</w:t>
      </w:r>
    </w:p>
    <w:bookmarkEnd w:id="2790"/>
    <w:bookmarkStart w:name="z3019" w:id="2791"/>
    <w:p>
      <w:pPr>
        <w:spacing w:after="0"/>
        <w:ind w:left="0"/>
        <w:jc w:val="both"/>
      </w:pPr>
      <w:r>
        <w:rPr>
          <w:rFonts w:ascii="Times New Roman"/>
          <w:b w:val="false"/>
          <w:i w:val="false"/>
          <w:color w:val="000000"/>
          <w:sz w:val="28"/>
        </w:rPr>
        <w:t>
      в) вид, возраст и пол животного;</w:t>
      </w:r>
    </w:p>
    <w:bookmarkEnd w:id="2791"/>
    <w:bookmarkStart w:name="z3020" w:id="2792"/>
    <w:p>
      <w:pPr>
        <w:spacing w:after="0"/>
        <w:ind w:left="0"/>
        <w:jc w:val="both"/>
      </w:pPr>
      <w:r>
        <w:rPr>
          <w:rFonts w:ascii="Times New Roman"/>
          <w:b w:val="false"/>
          <w:i w:val="false"/>
          <w:color w:val="000000"/>
          <w:sz w:val="28"/>
        </w:rPr>
        <w:t>
      г) анамнез;</w:t>
      </w:r>
    </w:p>
    <w:bookmarkEnd w:id="2792"/>
    <w:bookmarkStart w:name="z3021" w:id="2793"/>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2793"/>
    <w:bookmarkStart w:name="z3022" w:id="2794"/>
    <w:p>
      <w:pPr>
        <w:spacing w:after="0"/>
        <w:ind w:left="0"/>
        <w:jc w:val="both"/>
      </w:pPr>
      <w:r>
        <w:rPr>
          <w:rFonts w:ascii="Times New Roman"/>
          <w:b w:val="false"/>
          <w:i w:val="false"/>
          <w:color w:val="000000"/>
          <w:sz w:val="28"/>
        </w:rPr>
        <w:t>
      е) продолжительность курса применения ветеринарного лекарственного препарата;</w:t>
      </w:r>
    </w:p>
    <w:bookmarkEnd w:id="2794"/>
    <w:bookmarkStart w:name="z3023" w:id="2795"/>
    <w:p>
      <w:pPr>
        <w:spacing w:after="0"/>
        <w:ind w:left="0"/>
        <w:jc w:val="both"/>
      </w:pPr>
      <w:r>
        <w:rPr>
          <w:rFonts w:ascii="Times New Roman"/>
          <w:b w:val="false"/>
          <w:i w:val="false"/>
          <w:color w:val="000000"/>
          <w:sz w:val="28"/>
        </w:rPr>
        <w:t>
      ж) описание ошибки применения ветеринарного лекарственного препарата;</w:t>
      </w:r>
    </w:p>
    <w:bookmarkEnd w:id="2795"/>
    <w:bookmarkStart w:name="z3024" w:id="2796"/>
    <w:p>
      <w:pPr>
        <w:spacing w:after="0"/>
        <w:ind w:left="0"/>
        <w:jc w:val="both"/>
      </w:pPr>
      <w:r>
        <w:rPr>
          <w:rFonts w:ascii="Times New Roman"/>
          <w:b w:val="false"/>
          <w:i w:val="false"/>
          <w:color w:val="000000"/>
          <w:sz w:val="28"/>
        </w:rPr>
        <w:t>
      з) комментарии.</w:t>
      </w:r>
    </w:p>
    <w:bookmarkEnd w:id="2796"/>
    <w:bookmarkStart w:name="z3025" w:id="2797"/>
    <w:p>
      <w:pPr>
        <w:spacing w:after="0"/>
        <w:ind w:left="0"/>
        <w:jc w:val="both"/>
      </w:pPr>
      <w:r>
        <w:rPr>
          <w:rFonts w:ascii="Times New Roman"/>
          <w:b w:val="false"/>
          <w:i w:val="false"/>
          <w:color w:val="000000"/>
          <w:sz w:val="28"/>
        </w:rPr>
        <w:t>
      4.2.1.3. Эффективности при применении, превышающем курс лечения, указанный в инструкции по применению ветеринарного лекарственного препарата.</w:t>
      </w:r>
    </w:p>
    <w:bookmarkEnd w:id="2797"/>
    <w:bookmarkStart w:name="z3026" w:id="2798"/>
    <w:p>
      <w:pPr>
        <w:spacing w:after="0"/>
        <w:ind w:left="0"/>
        <w:jc w:val="both"/>
      </w:pPr>
      <w:r>
        <w:rPr>
          <w:rFonts w:ascii="Times New Roman"/>
          <w:b w:val="false"/>
          <w:i w:val="false"/>
          <w:color w:val="000000"/>
          <w:sz w:val="28"/>
        </w:rPr>
        <w:t>
      4.2.1.4. Обнаружения остаточных количеств действующих веществ (действующего вещества) ветеринарного лекарственного препарата и (или) их (его) метаболитов в сырье животного происхождения, при соблюдении требований инструкции по применению ветеринарного лекарственного препарата.</w:t>
      </w:r>
    </w:p>
    <w:bookmarkEnd w:id="2798"/>
    <w:bookmarkStart w:name="z3027" w:id="2799"/>
    <w:p>
      <w:pPr>
        <w:spacing w:after="0"/>
        <w:ind w:left="0"/>
        <w:jc w:val="both"/>
      </w:pPr>
      <w:r>
        <w:rPr>
          <w:rFonts w:ascii="Times New Roman"/>
          <w:b w:val="false"/>
          <w:i w:val="false"/>
          <w:color w:val="000000"/>
          <w:sz w:val="28"/>
        </w:rPr>
        <w:t>
      4.2.1.5. Выявления случаев неблагоприятного воздействия ветеринарного лекарственного препарата на окружающую среду и (или) человека.</w:t>
      </w:r>
    </w:p>
    <w:bookmarkEnd w:id="2799"/>
    <w:bookmarkStart w:name="z3028" w:id="2800"/>
    <w:p>
      <w:pPr>
        <w:spacing w:after="0"/>
        <w:ind w:left="0"/>
        <w:jc w:val="both"/>
      </w:pPr>
      <w:r>
        <w:rPr>
          <w:rFonts w:ascii="Times New Roman"/>
          <w:b w:val="false"/>
          <w:i w:val="false"/>
          <w:color w:val="000000"/>
          <w:sz w:val="28"/>
        </w:rPr>
        <w:t>
      4.2.2. Информация о количестве случаев и причинах неэффективности ветеринарного лекарственного препарата.</w:t>
      </w:r>
    </w:p>
    <w:bookmarkEnd w:id="2800"/>
    <w:bookmarkStart w:name="z3029" w:id="2801"/>
    <w:p>
      <w:pPr>
        <w:spacing w:after="0"/>
        <w:ind w:left="0"/>
        <w:jc w:val="both"/>
      </w:pPr>
      <w:r>
        <w:rPr>
          <w:rFonts w:ascii="Times New Roman"/>
          <w:b w:val="false"/>
          <w:i w:val="false"/>
          <w:color w:val="000000"/>
          <w:sz w:val="28"/>
        </w:rPr>
        <w:t>
      4.2.2.1. О выявлении резистентности возбудителя заразных болезней животных при применении антибактериальных, противовирусных и противопаразитарных ветеринарных лекарственных препаратов по каждому случаю с указанием следующих данных:</w:t>
      </w:r>
    </w:p>
    <w:bookmarkEnd w:id="2801"/>
    <w:bookmarkStart w:name="z3030" w:id="2802"/>
    <w:p>
      <w:pPr>
        <w:spacing w:after="0"/>
        <w:ind w:left="0"/>
        <w:jc w:val="both"/>
      </w:pPr>
      <w:r>
        <w:rPr>
          <w:rFonts w:ascii="Times New Roman"/>
          <w:b w:val="false"/>
          <w:i w:val="false"/>
          <w:color w:val="000000"/>
          <w:sz w:val="28"/>
        </w:rPr>
        <w:t>
      а) страна;</w:t>
      </w:r>
    </w:p>
    <w:bookmarkEnd w:id="2802"/>
    <w:bookmarkStart w:name="z3031" w:id="2803"/>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w:t>
      </w:r>
      <w:r>
        <w:rPr>
          <w:rFonts w:ascii="Times New Roman"/>
          <w:b w:val="false"/>
          <w:i/>
          <w:color w:val="000000"/>
          <w:sz w:val="28"/>
        </w:rPr>
        <w:t>,</w:t>
      </w:r>
      <w:r>
        <w:rPr>
          <w:rFonts w:ascii="Times New Roman"/>
          <w:b w:val="false"/>
          <w:i w:val="false"/>
          <w:color w:val="000000"/>
          <w:sz w:val="28"/>
        </w:rPr>
        <w:t xml:space="preserve"> его место нахождения);</w:t>
      </w:r>
    </w:p>
    <w:bookmarkEnd w:id="2803"/>
    <w:bookmarkStart w:name="z3032" w:id="2804"/>
    <w:p>
      <w:pPr>
        <w:spacing w:after="0"/>
        <w:ind w:left="0"/>
        <w:jc w:val="both"/>
      </w:pPr>
      <w:r>
        <w:rPr>
          <w:rFonts w:ascii="Times New Roman"/>
          <w:b w:val="false"/>
          <w:i w:val="false"/>
          <w:color w:val="000000"/>
          <w:sz w:val="28"/>
        </w:rPr>
        <w:t>
      в) вид, возраст и пол животного;</w:t>
      </w:r>
    </w:p>
    <w:bookmarkEnd w:id="2804"/>
    <w:bookmarkStart w:name="z3033" w:id="2805"/>
    <w:p>
      <w:pPr>
        <w:spacing w:after="0"/>
        <w:ind w:left="0"/>
        <w:jc w:val="both"/>
      </w:pPr>
      <w:r>
        <w:rPr>
          <w:rFonts w:ascii="Times New Roman"/>
          <w:b w:val="false"/>
          <w:i w:val="false"/>
          <w:color w:val="000000"/>
          <w:sz w:val="28"/>
        </w:rPr>
        <w:t>
      г) анамнез;</w:t>
      </w:r>
    </w:p>
    <w:bookmarkEnd w:id="2805"/>
    <w:bookmarkStart w:name="z3034" w:id="2806"/>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2806"/>
    <w:bookmarkStart w:name="z3035" w:id="2807"/>
    <w:p>
      <w:pPr>
        <w:spacing w:after="0"/>
        <w:ind w:left="0"/>
        <w:jc w:val="both"/>
      </w:pPr>
      <w:r>
        <w:rPr>
          <w:rFonts w:ascii="Times New Roman"/>
          <w:b w:val="false"/>
          <w:i w:val="false"/>
          <w:color w:val="000000"/>
          <w:sz w:val="28"/>
        </w:rPr>
        <w:t>
      е) продолжительность курса применения;</w:t>
      </w:r>
    </w:p>
    <w:bookmarkEnd w:id="2807"/>
    <w:bookmarkStart w:name="z3036" w:id="2808"/>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2808"/>
    <w:bookmarkStart w:name="z3037" w:id="2809"/>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2809"/>
    <w:bookmarkStart w:name="z3038" w:id="2810"/>
    <w:p>
      <w:pPr>
        <w:spacing w:after="0"/>
        <w:ind w:left="0"/>
        <w:jc w:val="both"/>
      </w:pPr>
      <w:r>
        <w:rPr>
          <w:rFonts w:ascii="Times New Roman"/>
          <w:b w:val="false"/>
          <w:i w:val="false"/>
          <w:color w:val="000000"/>
          <w:sz w:val="28"/>
        </w:rPr>
        <w:t>
      и) результаты патологоанатомических исследований (испытаний) (при наличии);</w:t>
      </w:r>
    </w:p>
    <w:bookmarkEnd w:id="2810"/>
    <w:bookmarkStart w:name="z3039" w:id="2811"/>
    <w:p>
      <w:pPr>
        <w:spacing w:after="0"/>
        <w:ind w:left="0"/>
        <w:jc w:val="both"/>
      </w:pPr>
      <w:r>
        <w:rPr>
          <w:rFonts w:ascii="Times New Roman"/>
          <w:b w:val="false"/>
          <w:i w:val="false"/>
          <w:color w:val="000000"/>
          <w:sz w:val="28"/>
        </w:rPr>
        <w:t>
      к) комментарии.</w:t>
      </w:r>
    </w:p>
    <w:bookmarkEnd w:id="2811"/>
    <w:bookmarkStart w:name="z3040" w:id="2812"/>
    <w:p>
      <w:pPr>
        <w:spacing w:after="0"/>
        <w:ind w:left="0"/>
        <w:jc w:val="both"/>
      </w:pPr>
      <w:r>
        <w:rPr>
          <w:rFonts w:ascii="Times New Roman"/>
          <w:b w:val="false"/>
          <w:i w:val="false"/>
          <w:color w:val="000000"/>
          <w:sz w:val="28"/>
        </w:rPr>
        <w:t>
      4.2.2.2. О выявлении информации об отсутствии эффекта, указанного в инструкции по применению ветеринарного лекарственного препарата, по каждому случаю с указанием следующих данных:</w:t>
      </w:r>
    </w:p>
    <w:bookmarkEnd w:id="2812"/>
    <w:bookmarkStart w:name="z3041" w:id="2813"/>
    <w:p>
      <w:pPr>
        <w:spacing w:after="0"/>
        <w:ind w:left="0"/>
        <w:jc w:val="both"/>
      </w:pPr>
      <w:r>
        <w:rPr>
          <w:rFonts w:ascii="Times New Roman"/>
          <w:b w:val="false"/>
          <w:i w:val="false"/>
          <w:color w:val="000000"/>
          <w:sz w:val="28"/>
        </w:rPr>
        <w:t>
      а) страна;</w:t>
      </w:r>
    </w:p>
    <w:bookmarkEnd w:id="2813"/>
    <w:bookmarkStart w:name="z3042" w:id="2814"/>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 нахождения);</w:t>
      </w:r>
    </w:p>
    <w:bookmarkEnd w:id="2814"/>
    <w:bookmarkStart w:name="z3043" w:id="2815"/>
    <w:p>
      <w:pPr>
        <w:spacing w:after="0"/>
        <w:ind w:left="0"/>
        <w:jc w:val="both"/>
      </w:pPr>
      <w:r>
        <w:rPr>
          <w:rFonts w:ascii="Times New Roman"/>
          <w:b w:val="false"/>
          <w:i w:val="false"/>
          <w:color w:val="000000"/>
          <w:sz w:val="28"/>
        </w:rPr>
        <w:t>
      в) вид, возраст и пол животного;</w:t>
      </w:r>
    </w:p>
    <w:bookmarkEnd w:id="2815"/>
    <w:bookmarkStart w:name="z3044" w:id="2816"/>
    <w:p>
      <w:pPr>
        <w:spacing w:after="0"/>
        <w:ind w:left="0"/>
        <w:jc w:val="both"/>
      </w:pPr>
      <w:r>
        <w:rPr>
          <w:rFonts w:ascii="Times New Roman"/>
          <w:b w:val="false"/>
          <w:i w:val="false"/>
          <w:color w:val="000000"/>
          <w:sz w:val="28"/>
        </w:rPr>
        <w:t>
      г) анамнез;</w:t>
      </w:r>
    </w:p>
    <w:bookmarkEnd w:id="2816"/>
    <w:bookmarkStart w:name="z3045" w:id="2817"/>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2817"/>
    <w:bookmarkStart w:name="z3046" w:id="2818"/>
    <w:p>
      <w:pPr>
        <w:spacing w:after="0"/>
        <w:ind w:left="0"/>
        <w:jc w:val="both"/>
      </w:pPr>
      <w:r>
        <w:rPr>
          <w:rFonts w:ascii="Times New Roman"/>
          <w:b w:val="false"/>
          <w:i w:val="false"/>
          <w:color w:val="000000"/>
          <w:sz w:val="28"/>
        </w:rPr>
        <w:t>
      е) продолжительность курса применения;</w:t>
      </w:r>
    </w:p>
    <w:bookmarkEnd w:id="2818"/>
    <w:bookmarkStart w:name="z3047" w:id="2819"/>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2819"/>
    <w:bookmarkStart w:name="z3048" w:id="2820"/>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2820"/>
    <w:bookmarkStart w:name="z3049" w:id="2821"/>
    <w:p>
      <w:pPr>
        <w:spacing w:after="0"/>
        <w:ind w:left="0"/>
        <w:jc w:val="both"/>
      </w:pPr>
      <w:r>
        <w:rPr>
          <w:rFonts w:ascii="Times New Roman"/>
          <w:b w:val="false"/>
          <w:i w:val="false"/>
          <w:color w:val="000000"/>
          <w:sz w:val="28"/>
        </w:rPr>
        <w:t>
      и) описание отсутствия эффекта;</w:t>
      </w:r>
    </w:p>
    <w:bookmarkEnd w:id="2821"/>
    <w:bookmarkStart w:name="z3050" w:id="2822"/>
    <w:p>
      <w:pPr>
        <w:spacing w:after="0"/>
        <w:ind w:left="0"/>
        <w:jc w:val="both"/>
      </w:pPr>
      <w:r>
        <w:rPr>
          <w:rFonts w:ascii="Times New Roman"/>
          <w:b w:val="false"/>
          <w:i w:val="false"/>
          <w:color w:val="000000"/>
          <w:sz w:val="28"/>
        </w:rPr>
        <w:t>
      к) комментарии.</w:t>
      </w:r>
    </w:p>
    <w:bookmarkEnd w:id="2822"/>
    <w:bookmarkStart w:name="z3051" w:id="2823"/>
    <w:p>
      <w:pPr>
        <w:spacing w:after="0"/>
        <w:ind w:left="0"/>
        <w:jc w:val="both"/>
      </w:pPr>
      <w:r>
        <w:rPr>
          <w:rFonts w:ascii="Times New Roman"/>
          <w:b w:val="false"/>
          <w:i w:val="false"/>
          <w:color w:val="000000"/>
          <w:sz w:val="28"/>
        </w:rPr>
        <w:t>
      4.2.3. Дополнительные данные о ветеринарном лекарственном препарате, полученные в период отчетности и изложенные в историях болезни, актах из животноводческих хозяйств (клинических случаях).</w:t>
      </w:r>
    </w:p>
    <w:bookmarkEnd w:id="2823"/>
    <w:bookmarkStart w:name="z3052" w:id="2824"/>
    <w:p>
      <w:pPr>
        <w:spacing w:after="0"/>
        <w:ind w:left="0"/>
        <w:jc w:val="left"/>
      </w:pPr>
      <w:r>
        <w:rPr>
          <w:rFonts w:ascii="Times New Roman"/>
          <w:b/>
          <w:i w:val="false"/>
          <w:color w:val="000000"/>
        </w:rPr>
        <w:t xml:space="preserve"> 5. Анализ эффективности ветеринарного лекарственного препарата и риска причинения вреда здоровью животного, полученный за период отчетности, с обоснованием необходимости внесения изменений в инструкцию по применению ветеринарного лекарственного препарата или нормативный документ на ветеринарное</w:t>
      </w:r>
    </w:p>
    <w:bookmarkEnd w:id="2824"/>
    <w:bookmarkStart w:name="z3053" w:id="2825"/>
    <w:p>
      <w:pPr>
        <w:spacing w:after="0"/>
        <w:ind w:left="0"/>
        <w:jc w:val="both"/>
      </w:pPr>
      <w:r>
        <w:rPr>
          <w:rFonts w:ascii="Times New Roman"/>
          <w:b w:val="false"/>
          <w:i w:val="false"/>
          <w:color w:val="000000"/>
          <w:sz w:val="28"/>
        </w:rPr>
        <w:t>
      1. Результаты анализа эффективности ветеринарного лекарственного препарата и риска причинения вреда здоровью животного, полученные за период отчетности, с обоснованием необходимости внесения изменений в инструкцию по применению ветеринарного лекарственного препарата или нормативный документ на ветеринарное лекарственное средство излагаются в свободной форме.1 Результаты периодического отчета представляются правообладателем ветеринарного лекарственного препарата или уполномоченным им юридическим или физическим лицом, действующим на основании доверенности, в целях подтверждения регистрации ветеринарного лекарственного препарата и иных случаях, определенных Правилами регулирования обращения ветеринарных лекарственных средств на таможенной территории Евразийского экономического союза.</w:t>
      </w:r>
    </w:p>
    <w:bookmarkEnd w:id="2825"/>
    <w:bookmarkStart w:name="z3054" w:id="2826"/>
    <w:p>
      <w:pPr>
        <w:spacing w:after="0"/>
        <w:ind w:left="0"/>
        <w:jc w:val="both"/>
      </w:pPr>
      <w:r>
        <w:rPr>
          <w:rFonts w:ascii="Times New Roman"/>
          <w:b w:val="false"/>
          <w:i w:val="false"/>
          <w:color w:val="000000"/>
          <w:sz w:val="28"/>
        </w:rPr>
        <w:t>
      2 С приложением копий документов, подтверждающих регистрацию ветеринарного лекарственного препарата.</w:t>
      </w:r>
    </w:p>
    <w:bookmarkEnd w:id="2826"/>
    <w:bookmarkStart w:name="z3055" w:id="2827"/>
    <w:p>
      <w:pPr>
        <w:spacing w:after="0"/>
        <w:ind w:left="0"/>
        <w:jc w:val="both"/>
      </w:pPr>
      <w:r>
        <w:rPr>
          <w:rFonts w:ascii="Times New Roman"/>
          <w:b w:val="false"/>
          <w:i w:val="false"/>
          <w:color w:val="000000"/>
          <w:sz w:val="28"/>
        </w:rPr>
        <w:t>
      3 Страны перечисляют в хронологическом порядке в соответствии с датой регистрации ветеринарного лекарственного препарата.</w:t>
      </w:r>
    </w:p>
    <w:bookmarkEnd w:id="2827"/>
    <w:bookmarkStart w:name="z3056" w:id="2828"/>
    <w:p>
      <w:pPr>
        <w:spacing w:after="0"/>
        <w:ind w:left="0"/>
        <w:jc w:val="both"/>
      </w:pPr>
      <w:r>
        <w:rPr>
          <w:rFonts w:ascii="Times New Roman"/>
          <w:b w:val="false"/>
          <w:i w:val="false"/>
          <w:color w:val="000000"/>
          <w:sz w:val="28"/>
        </w:rPr>
        <w:t>
      4 С приложением копий решений об отказе в регистрации ветеринарного лекарственного препарата.</w:t>
      </w:r>
    </w:p>
    <w:bookmarkEnd w:id="2828"/>
    <w:bookmarkStart w:name="z3057" w:id="2829"/>
    <w:p>
      <w:pPr>
        <w:spacing w:after="0"/>
        <w:ind w:left="0"/>
        <w:jc w:val="both"/>
      </w:pPr>
      <w:r>
        <w:rPr>
          <w:rFonts w:ascii="Times New Roman"/>
          <w:b w:val="false"/>
          <w:i w:val="false"/>
          <w:color w:val="000000"/>
          <w:sz w:val="28"/>
        </w:rPr>
        <w:t>
      5 Информация указывается отдельно за каждый год.</w:t>
      </w:r>
    </w:p>
    <w:bookmarkEnd w:id="2829"/>
    <w:p>
      <w:pPr>
        <w:spacing w:after="0"/>
        <w:ind w:left="0"/>
        <w:jc w:val="both"/>
      </w:pPr>
      <w:bookmarkStart w:name="z3058" w:id="2830"/>
      <w:r>
        <w:rPr>
          <w:rFonts w:ascii="Times New Roman"/>
          <w:b w:val="false"/>
          <w:i w:val="false"/>
          <w:color w:val="000000"/>
          <w:sz w:val="28"/>
        </w:rPr>
        <w:t xml:space="preserve">
      6 Для иммунологических (иммунобиологических) ветеринарных лекарственных препаратов указывается количество ветеринарного лекарственного препарата в мл </w:t>
      </w:r>
    </w:p>
    <w:bookmarkEnd w:id="2830"/>
    <w:p>
      <w:pPr>
        <w:spacing w:after="0"/>
        <w:ind w:left="0"/>
        <w:jc w:val="both"/>
      </w:pPr>
      <w:r>
        <w:rPr>
          <w:rFonts w:ascii="Times New Roman"/>
          <w:b w:val="false"/>
          <w:i w:val="false"/>
          <w:color w:val="000000"/>
          <w:sz w:val="28"/>
        </w:rPr>
        <w:t>и количество доз в первичной упаковке.</w:t>
      </w:r>
    </w:p>
    <w:bookmarkStart w:name="z3059" w:id="2831"/>
    <w:p>
      <w:pPr>
        <w:spacing w:after="0"/>
        <w:ind w:left="0"/>
        <w:jc w:val="both"/>
      </w:pPr>
      <w:r>
        <w:rPr>
          <w:rFonts w:ascii="Times New Roman"/>
          <w:b w:val="false"/>
          <w:i w:val="false"/>
          <w:color w:val="000000"/>
          <w:sz w:val="28"/>
        </w:rPr>
        <w:t>
      7 Информация представляется по прямым контрактам реализации.</w:t>
      </w:r>
    </w:p>
    <w:bookmarkEnd w:id="2831"/>
    <w:bookmarkStart w:name="z3060" w:id="2832"/>
    <w:p>
      <w:pPr>
        <w:spacing w:after="0"/>
        <w:ind w:left="0"/>
        <w:jc w:val="both"/>
      </w:pPr>
      <w:r>
        <w:rPr>
          <w:rFonts w:ascii="Times New Roman"/>
          <w:b w:val="false"/>
          <w:i w:val="false"/>
          <w:color w:val="000000"/>
          <w:sz w:val="28"/>
        </w:rPr>
        <w:t>
      8 Учитывается имеющаяся у правообладателя ветеринарного лекарственного препарата информация.</w:t>
      </w:r>
    </w:p>
    <w:bookmarkEnd w:id="2832"/>
    <w:bookmarkStart w:name="z3061" w:id="2833"/>
    <w:p>
      <w:pPr>
        <w:spacing w:after="0"/>
        <w:ind w:left="0"/>
        <w:jc w:val="both"/>
      </w:pPr>
      <w:r>
        <w:rPr>
          <w:rFonts w:ascii="Times New Roman"/>
          <w:b w:val="false"/>
          <w:i w:val="false"/>
          <w:color w:val="000000"/>
          <w:sz w:val="28"/>
        </w:rPr>
        <w:t>
      9 Информация предоставляется по каждому случаю проявления СНР, ННР, ПД.</w:t>
      </w:r>
    </w:p>
    <w:bookmarkEnd w:id="2833"/>
    <w:bookmarkStart w:name="z3062" w:id="2834"/>
    <w:p>
      <w:pPr>
        <w:spacing w:after="0"/>
        <w:ind w:left="0"/>
        <w:jc w:val="both"/>
      </w:pPr>
      <w:r>
        <w:rPr>
          <w:rFonts w:ascii="Times New Roman"/>
          <w:b w:val="false"/>
          <w:i w:val="false"/>
          <w:color w:val="000000"/>
          <w:sz w:val="28"/>
        </w:rPr>
        <w:t>
      10 Если у одного и того же животного со временем развилась другая СНР, то такое событие рассматривают как отдельный случай.</w:t>
      </w:r>
    </w:p>
    <w:bookmarkEnd w:id="2834"/>
    <w:bookmarkStart w:name="z3063" w:id="2835"/>
    <w:p>
      <w:pPr>
        <w:spacing w:after="0"/>
        <w:ind w:left="0"/>
        <w:jc w:val="both"/>
      </w:pPr>
      <w:r>
        <w:rPr>
          <w:rFonts w:ascii="Times New Roman"/>
          <w:b w:val="false"/>
          <w:i w:val="false"/>
          <w:color w:val="000000"/>
          <w:sz w:val="28"/>
        </w:rPr>
        <w:t>
      11 Для СНР, развившейся после прекращения терапии, указывается дата отмены ветеринарного лекарственного препарата.</w:t>
      </w:r>
    </w:p>
    <w:bookmarkEnd w:id="2835"/>
    <w:bookmarkStart w:name="z3064" w:id="2836"/>
    <w:p>
      <w:pPr>
        <w:spacing w:after="0"/>
        <w:ind w:left="0"/>
        <w:jc w:val="both"/>
      </w:pPr>
      <w:r>
        <w:rPr>
          <w:rFonts w:ascii="Times New Roman"/>
          <w:b w:val="false"/>
          <w:i w:val="false"/>
          <w:color w:val="000000"/>
          <w:sz w:val="28"/>
        </w:rPr>
        <w:t>
      12 При наличии соответствующих СНР.</w:t>
      </w:r>
    </w:p>
    <w:bookmarkEnd w:id="2836"/>
    <w:bookmarkStart w:name="z3065" w:id="2837"/>
    <w:p>
      <w:pPr>
        <w:spacing w:after="0"/>
        <w:ind w:left="0"/>
        <w:jc w:val="both"/>
      </w:pPr>
      <w:r>
        <w:rPr>
          <w:rFonts w:ascii="Times New Roman"/>
          <w:b w:val="false"/>
          <w:i w:val="false"/>
          <w:color w:val="000000"/>
          <w:sz w:val="28"/>
        </w:rPr>
        <w:t>
      13 В случае, если такие исследования (испытания) проводились.</w:t>
      </w:r>
    </w:p>
    <w:bookmarkEnd w:id="2837"/>
    <w:bookmarkStart w:name="z3066" w:id="2838"/>
    <w:p>
      <w:pPr>
        <w:spacing w:after="0"/>
        <w:ind w:left="0"/>
        <w:jc w:val="both"/>
      </w:pPr>
      <w:r>
        <w:rPr>
          <w:rFonts w:ascii="Times New Roman"/>
          <w:b w:val="false"/>
          <w:i w:val="false"/>
          <w:color w:val="000000"/>
          <w:sz w:val="28"/>
        </w:rPr>
        <w:t>
      14 Биологические, микробиологические, иммунологические, токсикологические, фармакологические, физические, химические и другие исследования (испытания) ветеринарного лекарственного средства путем применения научных методов оценок в целях получения доказательств безопасности и эффективности ветеринарного лекарственного средства.</w:t>
      </w:r>
    </w:p>
    <w:bookmarkEnd w:id="2838"/>
    <w:bookmarkStart w:name="z3067" w:id="2839"/>
    <w:p>
      <w:pPr>
        <w:spacing w:after="0"/>
        <w:ind w:left="0"/>
        <w:jc w:val="both"/>
      </w:pPr>
      <w:r>
        <w:rPr>
          <w:rFonts w:ascii="Times New Roman"/>
          <w:b w:val="false"/>
          <w:i w:val="false"/>
          <w:color w:val="000000"/>
          <w:sz w:val="28"/>
        </w:rPr>
        <w:t>
      15 Изучение диагностических, лечебных, профилактических, фармакологических свойств ветеринарного лекарственного препарата в процессе его применения у целевого(ых) животного(ых),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и эффективности ветеринарного лекарственного препарата, данных о нежелательных реакциях организма животного на применение ветеринарного лекарственного препарата и об его эффекте его взаимодействия с другими ветеринарными лекарственными препаратами, и (или) кормами и (или) кормовыми добавками).</w:t>
      </w:r>
    </w:p>
    <w:bookmarkEnd w:id="2839"/>
    <w:bookmarkStart w:name="z3068" w:id="2840"/>
    <w:p>
      <w:pPr>
        <w:spacing w:after="0"/>
        <w:ind w:left="0"/>
        <w:jc w:val="both"/>
      </w:pPr>
      <w:r>
        <w:rPr>
          <w:rFonts w:ascii="Times New Roman"/>
          <w:b w:val="false"/>
          <w:i w:val="false"/>
          <w:color w:val="000000"/>
          <w:sz w:val="28"/>
        </w:rPr>
        <w:t>
      16 С приложением отчетов о проведенных исследованиях (испытаниях).</w:t>
      </w:r>
    </w:p>
    <w:bookmarkEnd w:id="2840"/>
    <w:bookmarkStart w:name="z3069" w:id="2841"/>
    <w:p>
      <w:pPr>
        <w:spacing w:after="0"/>
        <w:ind w:left="0"/>
        <w:jc w:val="both"/>
      </w:pPr>
      <w:r>
        <w:rPr>
          <w:rFonts w:ascii="Times New Roman"/>
          <w:b w:val="false"/>
          <w:i w:val="false"/>
          <w:color w:val="000000"/>
          <w:sz w:val="28"/>
        </w:rPr>
        <w:t>
      17 В том числе информация об источниках научных публикаций с приложением копий статей.</w:t>
      </w:r>
    </w:p>
    <w:bookmarkEnd w:id="2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3071" w:id="2842"/>
    <w:p>
      <w:pPr>
        <w:spacing w:after="0"/>
        <w:ind w:left="0"/>
        <w:jc w:val="left"/>
      </w:pPr>
      <w:r>
        <w:rPr>
          <w:rFonts w:ascii="Times New Roman"/>
          <w:b/>
          <w:i w:val="false"/>
          <w:color w:val="000000"/>
        </w:rPr>
        <w:t xml:space="preserve"> ПРИНЦИПЫ</w:t>
      </w:r>
    </w:p>
    <w:bookmarkEnd w:id="2842"/>
    <w:bookmarkStart w:name="z3072" w:id="2843"/>
    <w:p>
      <w:pPr>
        <w:spacing w:after="0"/>
        <w:ind w:left="0"/>
        <w:jc w:val="left"/>
      </w:pPr>
      <w:r>
        <w:rPr>
          <w:rFonts w:ascii="Times New Roman"/>
          <w:b/>
          <w:i w:val="false"/>
          <w:color w:val="000000"/>
        </w:rPr>
        <w:t xml:space="preserve"> проведения доклинических исследований (испытаний) ветеринарных лекарственных средств</w:t>
      </w:r>
    </w:p>
    <w:bookmarkEnd w:id="2843"/>
    <w:p>
      <w:pPr>
        <w:spacing w:after="0"/>
        <w:ind w:left="0"/>
        <w:jc w:val="both"/>
      </w:pPr>
      <w:r>
        <w:rPr>
          <w:rFonts w:ascii="Times New Roman"/>
          <w:b w:val="false"/>
          <w:i w:val="false"/>
          <w:color w:val="ff0000"/>
          <w:sz w:val="28"/>
        </w:rPr>
        <w:t xml:space="preserve">
      Сноска. Приложение 14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073" w:id="2844"/>
    <w:p>
      <w:pPr>
        <w:spacing w:after="0"/>
        <w:ind w:left="0"/>
        <w:jc w:val="left"/>
      </w:pPr>
      <w:r>
        <w:rPr>
          <w:rFonts w:ascii="Times New Roman"/>
          <w:b/>
          <w:i w:val="false"/>
          <w:color w:val="000000"/>
        </w:rPr>
        <w:t xml:space="preserve"> I. Общие требования</w:t>
      </w:r>
    </w:p>
    <w:bookmarkEnd w:id="2844"/>
    <w:bookmarkStart w:name="z3074" w:id="2845"/>
    <w:p>
      <w:pPr>
        <w:spacing w:after="0"/>
        <w:ind w:left="0"/>
        <w:jc w:val="both"/>
      </w:pPr>
      <w:r>
        <w:rPr>
          <w:rFonts w:ascii="Times New Roman"/>
          <w:b w:val="false"/>
          <w:i w:val="false"/>
          <w:color w:val="000000"/>
          <w:sz w:val="28"/>
        </w:rPr>
        <w:t>
      1. Основным принципом проведения доклинических исследований (испытаний) ветеринарных лекарственных средств является получение научными методами доказательств, подтверждающих безопасность и эффективность ветеринарных лекарственных средств.</w:t>
      </w:r>
    </w:p>
    <w:bookmarkEnd w:id="2845"/>
    <w:p>
      <w:pPr>
        <w:spacing w:after="0"/>
        <w:ind w:left="0"/>
        <w:jc w:val="both"/>
      </w:pPr>
      <w:bookmarkStart w:name="z3075" w:id="2846"/>
      <w:r>
        <w:rPr>
          <w:rFonts w:ascii="Times New Roman"/>
          <w:b w:val="false"/>
          <w:i w:val="false"/>
          <w:color w:val="000000"/>
          <w:sz w:val="28"/>
        </w:rPr>
        <w:t xml:space="preserve">
      2 Доклинические исследования (испытания) ветеринарных лекарственных средств, проведенные в третьих странах, рассматриваются в процессе экспертизы ветеринарных лекарственных средств при условии, что они спланированы, проведены и описаны </w:t>
      </w:r>
    </w:p>
    <w:bookmarkEnd w:id="2846"/>
    <w:p>
      <w:pPr>
        <w:spacing w:after="0"/>
        <w:ind w:left="0"/>
        <w:jc w:val="both"/>
      </w:pPr>
      <w:r>
        <w:rPr>
          <w:rFonts w:ascii="Times New Roman"/>
          <w:b w:val="false"/>
          <w:i w:val="false"/>
          <w:color w:val="000000"/>
          <w:sz w:val="28"/>
        </w:rPr>
        <w:t>в отчете о доклиническом исследовании (испытании) ветеринарного лекарственного средства в соответствии с требованиями надлежащей лабораторной практики, эквивалентными требованиям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w:t>
      </w:r>
    </w:p>
    <w:p>
      <w:pPr>
        <w:spacing w:after="0"/>
        <w:ind w:left="0"/>
        <w:jc w:val="both"/>
      </w:pPr>
      <w:bookmarkStart w:name="z3076" w:id="2847"/>
      <w:r>
        <w:rPr>
          <w:rFonts w:ascii="Times New Roman"/>
          <w:b w:val="false"/>
          <w:i w:val="false"/>
          <w:color w:val="000000"/>
          <w:sz w:val="28"/>
        </w:rPr>
        <w:t xml:space="preserve">
      3. Доклинические исследования (испытания) ветеринарных лекарственных средств проводятся по утвержденному разработчиком ветеринарного лекарственного средства плану доклинического исследования (испытания) ветеринарного лекарственного средства </w:t>
      </w:r>
    </w:p>
    <w:bookmarkEnd w:id="2847"/>
    <w:p>
      <w:pPr>
        <w:spacing w:after="0"/>
        <w:ind w:left="0"/>
        <w:jc w:val="both"/>
      </w:pPr>
      <w:r>
        <w:rPr>
          <w:rFonts w:ascii="Times New Roman"/>
          <w:b w:val="false"/>
          <w:i w:val="false"/>
          <w:color w:val="000000"/>
          <w:sz w:val="28"/>
        </w:rPr>
        <w:t>(далее – план исследования (испытания)) с ведением протоколов этих исследований (испытаний) и составлением отчетов, в которых содержатся результаты этих исследований (испытаний).</w:t>
      </w:r>
    </w:p>
    <w:bookmarkStart w:name="z3077" w:id="2848"/>
    <w:p>
      <w:pPr>
        <w:spacing w:after="0"/>
        <w:ind w:left="0"/>
        <w:jc w:val="both"/>
      </w:pPr>
      <w:r>
        <w:rPr>
          <w:rFonts w:ascii="Times New Roman"/>
          <w:b w:val="false"/>
          <w:i w:val="false"/>
          <w:color w:val="000000"/>
          <w:sz w:val="28"/>
        </w:rPr>
        <w:t>
      4. Для организации и проведения доклинического исследования (испытания) ветеринарного лекарственного средства разработчик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 (испытания) (далее – сторонняя организация).</w:t>
      </w:r>
    </w:p>
    <w:bookmarkEnd w:id="2848"/>
    <w:bookmarkStart w:name="z3078" w:id="2849"/>
    <w:p>
      <w:pPr>
        <w:spacing w:after="0"/>
        <w:ind w:left="0"/>
        <w:jc w:val="both"/>
      </w:pPr>
      <w:r>
        <w:rPr>
          <w:rFonts w:ascii="Times New Roman"/>
          <w:b w:val="false"/>
          <w:i w:val="false"/>
          <w:color w:val="000000"/>
          <w:sz w:val="28"/>
        </w:rPr>
        <w:t>
      5. Процедуры сбора, обработки и хранения информации, получаемой в ходе доклинического исследования (испытания) ветеринарного лекарственного средства, должны обеспечивать получение достоверного и обоснованного представления о безопасности и эффективности ветеринарного лекарственного средства.</w:t>
      </w:r>
    </w:p>
    <w:bookmarkEnd w:id="2849"/>
    <w:bookmarkStart w:name="z3079" w:id="2850"/>
    <w:p>
      <w:pPr>
        <w:spacing w:after="0"/>
        <w:ind w:left="0"/>
        <w:jc w:val="left"/>
      </w:pPr>
      <w:r>
        <w:rPr>
          <w:rFonts w:ascii="Times New Roman"/>
          <w:b/>
          <w:i w:val="false"/>
          <w:color w:val="000000"/>
        </w:rPr>
        <w:t xml:space="preserve"> II. Требования, предъявляемые к исследователю доклинических исследований (испытаний) ветеринарных лекарственных средств</w:t>
      </w:r>
    </w:p>
    <w:bookmarkEnd w:id="2850"/>
    <w:bookmarkStart w:name="z3080" w:id="2851"/>
    <w:p>
      <w:pPr>
        <w:spacing w:after="0"/>
        <w:ind w:left="0"/>
        <w:jc w:val="both"/>
      </w:pPr>
      <w:r>
        <w:rPr>
          <w:rFonts w:ascii="Times New Roman"/>
          <w:b w:val="false"/>
          <w:i w:val="false"/>
          <w:color w:val="000000"/>
          <w:sz w:val="28"/>
        </w:rPr>
        <w:t>
      6. Руководитель организации, проводящей доклиническое исследование (испытание) ветеринарного лекарственного средства, обеспечивает выполнение требований, установленных планом исследования (испытания), объективность и независимость проведения исследования (испытания) и несет ответственность за достоверность получаемых результатов.</w:t>
      </w:r>
    </w:p>
    <w:bookmarkEnd w:id="2851"/>
    <w:bookmarkStart w:name="z3081" w:id="2852"/>
    <w:p>
      <w:pPr>
        <w:spacing w:after="0"/>
        <w:ind w:left="0"/>
        <w:jc w:val="both"/>
      </w:pPr>
      <w:r>
        <w:rPr>
          <w:rFonts w:ascii="Times New Roman"/>
          <w:b w:val="false"/>
          <w:i w:val="false"/>
          <w:color w:val="000000"/>
          <w:sz w:val="28"/>
        </w:rPr>
        <w:t xml:space="preserve">
      Приказом (распоряжением) руководителя организации, проводящей доклиническое исследование (испытание) ветеринарного лекарственного средства, назначается лицо, ответственное за проведение доклинического исследования (испытания) (далее – руководитель исследования (испытания)) ветеринарного лекарственного средства, а также лица, участвующие в проведении исследований (испытаний), определяются их полномочия, обязанности и ответственность. </w:t>
      </w:r>
    </w:p>
    <w:bookmarkEnd w:id="2852"/>
    <w:bookmarkStart w:name="z3082" w:id="2853"/>
    <w:p>
      <w:pPr>
        <w:spacing w:after="0"/>
        <w:ind w:left="0"/>
        <w:jc w:val="both"/>
      </w:pPr>
      <w:r>
        <w:rPr>
          <w:rFonts w:ascii="Times New Roman"/>
          <w:b w:val="false"/>
          <w:i w:val="false"/>
          <w:color w:val="000000"/>
          <w:sz w:val="28"/>
        </w:rPr>
        <w:t>
      7. Лица, участвующие в проведении доклинического исследования (испытания) ветеринарного лекарственного средства, должны иметь образование, позволяющее осуществлять работы, проводимые в рамках доклинического исследования (испытания) ветеринарного лекарственного средства.</w:t>
      </w:r>
    </w:p>
    <w:bookmarkEnd w:id="2853"/>
    <w:bookmarkStart w:name="z3083" w:id="2854"/>
    <w:p>
      <w:pPr>
        <w:spacing w:after="0"/>
        <w:ind w:left="0"/>
        <w:jc w:val="both"/>
      </w:pPr>
      <w:r>
        <w:rPr>
          <w:rFonts w:ascii="Times New Roman"/>
          <w:b w:val="false"/>
          <w:i w:val="false"/>
          <w:color w:val="000000"/>
          <w:sz w:val="28"/>
        </w:rPr>
        <w:t>
      Руководитель исследования (испытания) должен иметь высшее ветеринарное образование, или медицинское, или фармацевтическое, или химическое, или биотехнологическое, или биохимическое, или биологическое и опыт работы в области доклинических исследований (испытаний) не менее 3 лет.</w:t>
      </w:r>
    </w:p>
    <w:bookmarkEnd w:id="2854"/>
    <w:bookmarkStart w:name="z3084" w:id="2855"/>
    <w:p>
      <w:pPr>
        <w:spacing w:after="0"/>
        <w:ind w:left="0"/>
        <w:jc w:val="both"/>
      </w:pPr>
      <w:r>
        <w:rPr>
          <w:rFonts w:ascii="Times New Roman"/>
          <w:b w:val="false"/>
          <w:i w:val="false"/>
          <w:color w:val="000000"/>
          <w:sz w:val="28"/>
        </w:rPr>
        <w:t>
      8. Руководитель исследования (испытания) и лица, участвующие в проведении доклинического исследования (испытания) ветеринарного лекарственного средства, должны быть ознакомлены под роспись руководителем организации, проводящей доклиническое исследование (испытание) ветеринарного лекарственного средства, с планом исследования (испытания), своими полномочиями, обязанностями при проведении доклинического исследования (испытания) ветеринарного лекарственного средства, информацией об исследуемом ветеринарном лекарственном средстве, в том числе с информацией о возможных опасностях, возникающих при работе с ветеринарным лекарственным средством.</w:t>
      </w:r>
    </w:p>
    <w:bookmarkEnd w:id="2855"/>
    <w:bookmarkStart w:name="z3085" w:id="2856"/>
    <w:p>
      <w:pPr>
        <w:spacing w:after="0"/>
        <w:ind w:left="0"/>
        <w:jc w:val="both"/>
      </w:pPr>
      <w:r>
        <w:rPr>
          <w:rFonts w:ascii="Times New Roman"/>
          <w:b w:val="false"/>
          <w:i w:val="false"/>
          <w:color w:val="000000"/>
          <w:sz w:val="28"/>
        </w:rPr>
        <w:t>
      9. Руководитель исследования (испытания) должен быть ознакомлен с результатами ранее проведенных исследований (испытаний) ветеринарного лекарственного средства и имеет право на получение любой дополнительной информации, которая может оказать влияние на результаты доклинического исследования (испытания) ветеринарного лекарственного средства.</w:t>
      </w:r>
    </w:p>
    <w:bookmarkEnd w:id="2856"/>
    <w:bookmarkStart w:name="z3086" w:id="2857"/>
    <w:p>
      <w:pPr>
        <w:spacing w:after="0"/>
        <w:ind w:left="0"/>
        <w:jc w:val="both"/>
      </w:pPr>
      <w:r>
        <w:rPr>
          <w:rFonts w:ascii="Times New Roman"/>
          <w:b w:val="false"/>
          <w:i w:val="false"/>
          <w:color w:val="000000"/>
          <w:sz w:val="28"/>
        </w:rPr>
        <w:t>
      В обязанности руководителя исследования (испытания) входит:</w:t>
      </w:r>
    </w:p>
    <w:bookmarkEnd w:id="2857"/>
    <w:bookmarkStart w:name="z3087" w:id="2858"/>
    <w:p>
      <w:pPr>
        <w:spacing w:after="0"/>
        <w:ind w:left="0"/>
        <w:jc w:val="both"/>
      </w:pPr>
      <w:r>
        <w:rPr>
          <w:rFonts w:ascii="Times New Roman"/>
          <w:b w:val="false"/>
          <w:i w:val="false"/>
          <w:color w:val="000000"/>
          <w:sz w:val="28"/>
        </w:rPr>
        <w:t>
      а) не допускать отклонений от плана исследования (испытания), внесения в него изменений без согласия разработчика ветеринарного лекарственного средства, за исключением изменений, необходимых для устранения угрозы жизни и здоровья сотрудников и необоснованной гибели животных, используемых при проведении доклинического исследования (испытания) ветеринарного лекарственного средства (далее – экспериментальные животные);</w:t>
      </w:r>
    </w:p>
    <w:bookmarkEnd w:id="2858"/>
    <w:bookmarkStart w:name="z3088" w:id="2859"/>
    <w:p>
      <w:pPr>
        <w:spacing w:after="0"/>
        <w:ind w:left="0"/>
        <w:jc w:val="both"/>
      </w:pPr>
      <w:r>
        <w:rPr>
          <w:rFonts w:ascii="Times New Roman"/>
          <w:b w:val="false"/>
          <w:i w:val="false"/>
          <w:color w:val="000000"/>
          <w:sz w:val="28"/>
        </w:rPr>
        <w:t>
      б) обеспечивать своевременный сбор полученных результатов, регистрацию всех отклонений от плана исследования (испытания) с указанием их причин и оценкой влияния внесенных изменений на полученные результаты, а также при необходимости принять меры по устранению выявленных отклонений;</w:t>
      </w:r>
    </w:p>
    <w:bookmarkEnd w:id="2859"/>
    <w:bookmarkStart w:name="z3089" w:id="2860"/>
    <w:p>
      <w:pPr>
        <w:spacing w:after="0"/>
        <w:ind w:left="0"/>
        <w:jc w:val="both"/>
      </w:pPr>
      <w:r>
        <w:rPr>
          <w:rFonts w:ascii="Times New Roman"/>
          <w:b w:val="false"/>
          <w:i w:val="false"/>
          <w:color w:val="000000"/>
          <w:sz w:val="28"/>
        </w:rPr>
        <w:t>
      в) обеспечивать интерпретацию и анализ получаемых результатов, подготовку отчета о доклиническом исследовании (испытании) ветеринарного лекарственного средства, конфиденциальность полученных результатов.</w:t>
      </w:r>
    </w:p>
    <w:bookmarkEnd w:id="2860"/>
    <w:bookmarkStart w:name="z3090" w:id="2861"/>
    <w:p>
      <w:pPr>
        <w:spacing w:after="0"/>
        <w:ind w:left="0"/>
        <w:jc w:val="both"/>
      </w:pPr>
      <w:r>
        <w:rPr>
          <w:rFonts w:ascii="Times New Roman"/>
          <w:b w:val="false"/>
          <w:i w:val="false"/>
          <w:color w:val="000000"/>
          <w:sz w:val="28"/>
        </w:rPr>
        <w:t>
      10. Лица, участвующие в проведении доклинического исследования (испытания) ветеринарного лекарственного средства, должны регистрировать любое отклонение от утвержденного плана исследования (испытания) с указанием причин.</w:t>
      </w:r>
    </w:p>
    <w:bookmarkEnd w:id="2861"/>
    <w:bookmarkStart w:name="z3091" w:id="2862"/>
    <w:p>
      <w:pPr>
        <w:spacing w:after="0"/>
        <w:ind w:left="0"/>
        <w:jc w:val="left"/>
      </w:pPr>
      <w:r>
        <w:rPr>
          <w:rFonts w:ascii="Times New Roman"/>
          <w:b/>
          <w:i w:val="false"/>
          <w:color w:val="000000"/>
        </w:rPr>
        <w:t xml:space="preserve"> III. Требования, предъявляемые к помещениям</w:t>
      </w:r>
    </w:p>
    <w:bookmarkEnd w:id="2862"/>
    <w:bookmarkStart w:name="z3092" w:id="2863"/>
    <w:p>
      <w:pPr>
        <w:spacing w:after="0"/>
        <w:ind w:left="0"/>
        <w:jc w:val="both"/>
      </w:pPr>
      <w:r>
        <w:rPr>
          <w:rFonts w:ascii="Times New Roman"/>
          <w:b w:val="false"/>
          <w:i w:val="false"/>
          <w:color w:val="000000"/>
          <w:sz w:val="28"/>
        </w:rPr>
        <w:t>
      11. Помещения, предназначенные для проведения доклинических исследований (испытаний) ветеринарных лекарственных средств, должны соответствовать требованиям законодательства государств – членов Евразийского экономического союза (далее – государство-член), располагаться, подготавливаться и эксплуатироваться таким образом, чтобы обеспечить выполнение проводимых исследований (испытаний) в соответствии с установленными требованиями.</w:t>
      </w:r>
    </w:p>
    <w:bookmarkEnd w:id="2863"/>
    <w:bookmarkStart w:name="z3093" w:id="2864"/>
    <w:p>
      <w:pPr>
        <w:spacing w:after="0"/>
        <w:ind w:left="0"/>
        <w:jc w:val="both"/>
      </w:pPr>
      <w:r>
        <w:rPr>
          <w:rFonts w:ascii="Times New Roman"/>
          <w:b w:val="false"/>
          <w:i w:val="false"/>
          <w:color w:val="000000"/>
          <w:sz w:val="28"/>
        </w:rPr>
        <w:t>
      12. Помещения для экспериментальных животных должны обеспечивать:</w:t>
      </w:r>
    </w:p>
    <w:bookmarkEnd w:id="2864"/>
    <w:bookmarkStart w:name="z3094" w:id="2865"/>
    <w:p>
      <w:pPr>
        <w:spacing w:after="0"/>
        <w:ind w:left="0"/>
        <w:jc w:val="both"/>
      </w:pPr>
      <w:r>
        <w:rPr>
          <w:rFonts w:ascii="Times New Roman"/>
          <w:b w:val="false"/>
          <w:i w:val="false"/>
          <w:color w:val="000000"/>
          <w:sz w:val="28"/>
        </w:rPr>
        <w:t xml:space="preserve">
      а) изоляцию поступающих экспериментальных животных, больных экспериментальных животных и экспериментальных животных, подозреваемых в носительстве инфекций (карантин); </w:t>
      </w:r>
    </w:p>
    <w:bookmarkEnd w:id="2865"/>
    <w:bookmarkStart w:name="z3095" w:id="2866"/>
    <w:p>
      <w:pPr>
        <w:spacing w:after="0"/>
        <w:ind w:left="0"/>
        <w:jc w:val="both"/>
      </w:pPr>
      <w:r>
        <w:rPr>
          <w:rFonts w:ascii="Times New Roman"/>
          <w:b w:val="false"/>
          <w:i w:val="false"/>
          <w:color w:val="000000"/>
          <w:sz w:val="28"/>
        </w:rPr>
        <w:t>
      б) хранение кормов, оборудования и инвентаря для ухода за экспериментальными животными, изолированное от мест содержания экспериментальных животных;</w:t>
      </w:r>
    </w:p>
    <w:bookmarkEnd w:id="2866"/>
    <w:bookmarkStart w:name="z3096" w:id="2867"/>
    <w:p>
      <w:pPr>
        <w:spacing w:after="0"/>
        <w:ind w:left="0"/>
        <w:jc w:val="both"/>
      </w:pPr>
      <w:r>
        <w:rPr>
          <w:rFonts w:ascii="Times New Roman"/>
          <w:b w:val="false"/>
          <w:i w:val="false"/>
          <w:color w:val="000000"/>
          <w:sz w:val="28"/>
        </w:rPr>
        <w:t>
      в) изолированное хранение образцов исследуемых ветеринарных лекарственных средств, в том числе архивных образцов ветеринарных лекарственных средств;</w:t>
      </w:r>
    </w:p>
    <w:bookmarkEnd w:id="2867"/>
    <w:bookmarkStart w:name="z3097" w:id="2868"/>
    <w:p>
      <w:pPr>
        <w:spacing w:after="0"/>
        <w:ind w:left="0"/>
        <w:jc w:val="both"/>
      </w:pPr>
      <w:r>
        <w:rPr>
          <w:rFonts w:ascii="Times New Roman"/>
          <w:b w:val="false"/>
          <w:i w:val="false"/>
          <w:color w:val="000000"/>
          <w:sz w:val="28"/>
        </w:rPr>
        <w:t>
      г) изолированное хранение реактивов (реагентов), тест-систем и стандартных веществ;</w:t>
      </w:r>
    </w:p>
    <w:bookmarkEnd w:id="2868"/>
    <w:bookmarkStart w:name="z3098" w:id="2869"/>
    <w:p>
      <w:pPr>
        <w:spacing w:after="0"/>
        <w:ind w:left="0"/>
        <w:jc w:val="both"/>
      </w:pPr>
      <w:r>
        <w:rPr>
          <w:rFonts w:ascii="Times New Roman"/>
          <w:b w:val="false"/>
          <w:i w:val="false"/>
          <w:color w:val="000000"/>
          <w:sz w:val="28"/>
        </w:rPr>
        <w:t>
      д) изолированное хранение получаемых отходов до их уничтожения и (или) утилизация;</w:t>
      </w:r>
    </w:p>
    <w:bookmarkEnd w:id="2869"/>
    <w:bookmarkStart w:name="z3099" w:id="2870"/>
    <w:p>
      <w:pPr>
        <w:spacing w:after="0"/>
        <w:ind w:left="0"/>
        <w:jc w:val="both"/>
      </w:pPr>
      <w:r>
        <w:rPr>
          <w:rFonts w:ascii="Times New Roman"/>
          <w:b w:val="false"/>
          <w:i w:val="false"/>
          <w:color w:val="000000"/>
          <w:sz w:val="28"/>
        </w:rPr>
        <w:t>
      е) изолированное хранение документов;</w:t>
      </w:r>
    </w:p>
    <w:bookmarkEnd w:id="2870"/>
    <w:bookmarkStart w:name="z3100" w:id="2871"/>
    <w:p>
      <w:pPr>
        <w:spacing w:after="0"/>
        <w:ind w:left="0"/>
        <w:jc w:val="both"/>
      </w:pPr>
      <w:r>
        <w:rPr>
          <w:rFonts w:ascii="Times New Roman"/>
          <w:b w:val="false"/>
          <w:i w:val="false"/>
          <w:color w:val="000000"/>
          <w:sz w:val="28"/>
        </w:rPr>
        <w:t>
      ж) возможность вскрытия павших экспериментальных животных;</w:t>
      </w:r>
    </w:p>
    <w:bookmarkEnd w:id="2871"/>
    <w:bookmarkStart w:name="z3101" w:id="2872"/>
    <w:p>
      <w:pPr>
        <w:spacing w:after="0"/>
        <w:ind w:left="0"/>
        <w:jc w:val="both"/>
      </w:pPr>
      <w:r>
        <w:rPr>
          <w:rFonts w:ascii="Times New Roman"/>
          <w:b w:val="false"/>
          <w:i w:val="false"/>
          <w:color w:val="000000"/>
          <w:sz w:val="28"/>
        </w:rPr>
        <w:t xml:space="preserve">
      з) проведение мойки, дезинфекции инвентаря, подготовки кормов и удаление отходов. </w:t>
      </w:r>
    </w:p>
    <w:bookmarkEnd w:id="2872"/>
    <w:bookmarkStart w:name="z3102" w:id="2873"/>
    <w:p>
      <w:pPr>
        <w:spacing w:after="0"/>
        <w:ind w:left="0"/>
        <w:jc w:val="both"/>
      </w:pPr>
      <w:r>
        <w:rPr>
          <w:rFonts w:ascii="Times New Roman"/>
          <w:b w:val="false"/>
          <w:i w:val="false"/>
          <w:color w:val="000000"/>
          <w:sz w:val="28"/>
        </w:rPr>
        <w:t xml:space="preserve">
      13. Возможность доступа посторонних лиц в помещения для содержания и манипуляций с экспериментальными животными, лабораторных и архивных помещений должна быть исключена. </w:t>
      </w:r>
    </w:p>
    <w:bookmarkEnd w:id="2873"/>
    <w:bookmarkStart w:name="z3103" w:id="2874"/>
    <w:p>
      <w:pPr>
        <w:spacing w:after="0"/>
        <w:ind w:left="0"/>
        <w:jc w:val="both"/>
      </w:pPr>
      <w:r>
        <w:rPr>
          <w:rFonts w:ascii="Times New Roman"/>
          <w:b w:val="false"/>
          <w:i w:val="false"/>
          <w:color w:val="000000"/>
          <w:sz w:val="28"/>
        </w:rPr>
        <w:t xml:space="preserve">
      14. Все помещения, используемые для исследований (испытаний), должны подвергаться периодической санитарной обработке в соответствии с утвержденным графиком, обеспечивающей безопасность работы в них, но не оказывающей влияния на результаты исследований (испытаний) и не наносящей ущерба окружающей среде. </w:t>
      </w:r>
    </w:p>
    <w:bookmarkEnd w:id="2874"/>
    <w:bookmarkStart w:name="z3104" w:id="2875"/>
    <w:p>
      <w:pPr>
        <w:spacing w:after="0"/>
        <w:ind w:left="0"/>
        <w:jc w:val="left"/>
      </w:pPr>
      <w:r>
        <w:rPr>
          <w:rFonts w:ascii="Times New Roman"/>
          <w:b/>
          <w:i w:val="false"/>
          <w:color w:val="000000"/>
        </w:rPr>
        <w:t xml:space="preserve"> IV. Требования к оборудованию и реактивам (реагентам)</w:t>
      </w:r>
    </w:p>
    <w:bookmarkEnd w:id="2875"/>
    <w:bookmarkStart w:name="z3105" w:id="2876"/>
    <w:p>
      <w:pPr>
        <w:spacing w:after="0"/>
        <w:ind w:left="0"/>
        <w:jc w:val="both"/>
      </w:pPr>
      <w:r>
        <w:rPr>
          <w:rFonts w:ascii="Times New Roman"/>
          <w:b w:val="false"/>
          <w:i w:val="false"/>
          <w:color w:val="000000"/>
          <w:sz w:val="28"/>
        </w:rPr>
        <w:t>
      15. Для использования в исследовательской работе допускается применение только поверенного измерительного оборудования или прошедшего иной необходимый, в том числе метрологический контроль, предусмотренный для данного вида оборудования.</w:t>
      </w:r>
    </w:p>
    <w:bookmarkEnd w:id="2876"/>
    <w:bookmarkStart w:name="z3106" w:id="2877"/>
    <w:p>
      <w:pPr>
        <w:spacing w:after="0"/>
        <w:ind w:left="0"/>
        <w:jc w:val="both"/>
      </w:pPr>
      <w:r>
        <w:rPr>
          <w:rFonts w:ascii="Times New Roman"/>
          <w:b w:val="false"/>
          <w:i w:val="false"/>
          <w:color w:val="000000"/>
          <w:sz w:val="28"/>
        </w:rPr>
        <w:t xml:space="preserve">
      16. Оборудование эксплуатируется и обслуживается в соответствии с документацией на оборудование, утвержденной производителем оборудования (далее – документация). Испытательное и измерительное оборудование, используемое при проведении исследований (испытаний), подлежит учету, данные о котором должны быть доступны сотрудникам, эксплуатирующим оборудование или обеспечивающим его обслуживание. </w:t>
      </w:r>
    </w:p>
    <w:bookmarkEnd w:id="2877"/>
    <w:bookmarkStart w:name="z3107" w:id="2878"/>
    <w:p>
      <w:pPr>
        <w:spacing w:after="0"/>
        <w:ind w:left="0"/>
        <w:jc w:val="both"/>
      </w:pPr>
      <w:r>
        <w:rPr>
          <w:rFonts w:ascii="Times New Roman"/>
          <w:b w:val="false"/>
          <w:i w:val="false"/>
          <w:color w:val="000000"/>
          <w:sz w:val="28"/>
        </w:rPr>
        <w:t>
      17. Используемые при проведении доклинического исследования (испытания) ветеринарного лекарственного средства реактивы (реагенты), стандартные образцы и тест-системы должны отвечать задачам исследования (испытания), соответствовать требованиям, указанным в плане исследования (испытания), применяться до истечения срока их годности, иметь маркировку, позволяющую их идентифицировать.</w:t>
      </w:r>
    </w:p>
    <w:bookmarkEnd w:id="2878"/>
    <w:bookmarkStart w:name="z3108" w:id="2879"/>
    <w:p>
      <w:pPr>
        <w:spacing w:after="0"/>
        <w:ind w:left="0"/>
        <w:jc w:val="both"/>
      </w:pPr>
      <w:r>
        <w:rPr>
          <w:rFonts w:ascii="Times New Roman"/>
          <w:b w:val="false"/>
          <w:i w:val="false"/>
          <w:color w:val="000000"/>
          <w:sz w:val="28"/>
        </w:rPr>
        <w:t>
      Хранение реактивов (реагентов), тест-систем и стандартных образцов должно осуществляться в условиях, установленных их производителем, в упаковке, обеспечивающей защиту от загрязнения или порчи, обеспечивающих их стабильность в процессе хранения, в отдельной зоне помещений, предназначенных для проведения доклинического исследования (испытания) ветеринарного лекарственного средства, с ограниченным доступом. Параметры окружающей среды зоны хранения реактивов (реагентов), тест-систем и стандартных образцов должны систематически регистрироваться в порядке, утвержденном организацией, проводящей доклиническое исследование (испытание) ветеринарного лекарственного средства.</w:t>
      </w:r>
    </w:p>
    <w:bookmarkEnd w:id="2879"/>
    <w:bookmarkStart w:name="z3109" w:id="2880"/>
    <w:p>
      <w:pPr>
        <w:spacing w:after="0"/>
        <w:ind w:left="0"/>
        <w:jc w:val="both"/>
      </w:pPr>
      <w:r>
        <w:rPr>
          <w:rFonts w:ascii="Times New Roman"/>
          <w:b w:val="false"/>
          <w:i w:val="false"/>
          <w:color w:val="000000"/>
          <w:sz w:val="28"/>
        </w:rPr>
        <w:t>
      18. Условия проведения измерений должны минимизировать воздействие внешних факторов, способных повлиять на точность, полноту и объективность получаемых данных.</w:t>
      </w:r>
    </w:p>
    <w:bookmarkEnd w:id="2880"/>
    <w:bookmarkStart w:name="z3110" w:id="2881"/>
    <w:p>
      <w:pPr>
        <w:spacing w:after="0"/>
        <w:ind w:left="0"/>
        <w:jc w:val="left"/>
      </w:pPr>
      <w:r>
        <w:rPr>
          <w:rFonts w:ascii="Times New Roman"/>
          <w:b/>
          <w:i w:val="false"/>
          <w:color w:val="000000"/>
        </w:rPr>
        <w:t xml:space="preserve"> V. Требования к содержанию и использованию экспериментальных животных</w:t>
      </w:r>
    </w:p>
    <w:bookmarkEnd w:id="2881"/>
    <w:bookmarkStart w:name="z3111" w:id="2882"/>
    <w:p>
      <w:pPr>
        <w:spacing w:after="0"/>
        <w:ind w:left="0"/>
        <w:jc w:val="both"/>
      </w:pPr>
      <w:r>
        <w:rPr>
          <w:rFonts w:ascii="Times New Roman"/>
          <w:b w:val="false"/>
          <w:i w:val="false"/>
          <w:color w:val="000000"/>
          <w:sz w:val="28"/>
        </w:rPr>
        <w:t>
      19. При проведении доклинических исследований (испытаний) ветеринарных лекарственных средств на экспериментальных животных следует руководствоваться следующими принципами:</w:t>
      </w:r>
    </w:p>
    <w:bookmarkEnd w:id="2882"/>
    <w:bookmarkStart w:name="z3112" w:id="2883"/>
    <w:p>
      <w:pPr>
        <w:spacing w:after="0"/>
        <w:ind w:left="0"/>
        <w:jc w:val="both"/>
      </w:pPr>
      <w:r>
        <w:rPr>
          <w:rFonts w:ascii="Times New Roman"/>
          <w:b w:val="false"/>
          <w:i w:val="false"/>
          <w:color w:val="000000"/>
          <w:sz w:val="28"/>
        </w:rPr>
        <w:t>
      а) выбор вида или видов экспериментальных животных для проведения доклинического исследования (испытания) ветеринарного лекарственного средства должен быть научно обоснован и соответствовать поставленным задачам исследования (испытания);</w:t>
      </w:r>
    </w:p>
    <w:bookmarkEnd w:id="2883"/>
    <w:bookmarkStart w:name="z3113" w:id="2884"/>
    <w:p>
      <w:pPr>
        <w:spacing w:after="0"/>
        <w:ind w:left="0"/>
        <w:jc w:val="both"/>
      </w:pPr>
      <w:r>
        <w:rPr>
          <w:rFonts w:ascii="Times New Roman"/>
          <w:b w:val="false"/>
          <w:i w:val="false"/>
          <w:color w:val="000000"/>
          <w:sz w:val="28"/>
        </w:rPr>
        <w:t>
      б) следует отбирать экспериментальных животных, ограничиваясь тем минимальным их количеством, которое требуется для получения научно-достоверных и статистически обоснованных результатов;</w:t>
      </w:r>
    </w:p>
    <w:bookmarkEnd w:id="2884"/>
    <w:bookmarkStart w:name="z3114" w:id="2885"/>
    <w:p>
      <w:pPr>
        <w:spacing w:after="0"/>
        <w:ind w:left="0"/>
        <w:jc w:val="both"/>
      </w:pPr>
      <w:r>
        <w:rPr>
          <w:rFonts w:ascii="Times New Roman"/>
          <w:b w:val="false"/>
          <w:i w:val="false"/>
          <w:color w:val="000000"/>
          <w:sz w:val="28"/>
        </w:rPr>
        <w:t xml:space="preserve">
      в) при возможности взамен теплокровных экспериментальных животных использовать научно-обоснованные альтернативные методы и материалы, включающие беспозвоночных животных, культуры клеток, микроорганизмы; </w:t>
      </w:r>
    </w:p>
    <w:bookmarkEnd w:id="2885"/>
    <w:bookmarkStart w:name="z3115" w:id="2886"/>
    <w:p>
      <w:pPr>
        <w:spacing w:after="0"/>
        <w:ind w:left="0"/>
        <w:jc w:val="both"/>
      </w:pPr>
      <w:r>
        <w:rPr>
          <w:rFonts w:ascii="Times New Roman"/>
          <w:b w:val="false"/>
          <w:i w:val="false"/>
          <w:color w:val="000000"/>
          <w:sz w:val="28"/>
        </w:rPr>
        <w:t>
      г) использовать экспериментальных животных таким образом, чтобы свести к минимуму причиняемые им неудобства и боль;</w:t>
      </w:r>
    </w:p>
    <w:bookmarkEnd w:id="2886"/>
    <w:bookmarkStart w:name="z3116" w:id="2887"/>
    <w:p>
      <w:pPr>
        <w:spacing w:after="0"/>
        <w:ind w:left="0"/>
        <w:jc w:val="both"/>
      </w:pPr>
      <w:r>
        <w:rPr>
          <w:rFonts w:ascii="Times New Roman"/>
          <w:b w:val="false"/>
          <w:i w:val="false"/>
          <w:color w:val="000000"/>
          <w:sz w:val="28"/>
        </w:rPr>
        <w:t xml:space="preserve">
      д) продолжительные, болезненные манипуляции, хирургические операции на экспериментальных животных проводить только с применением седативных, анальгетических лекарственных препаратов, лекарственных препаратов для наркоза; </w:t>
      </w:r>
    </w:p>
    <w:bookmarkEnd w:id="2887"/>
    <w:bookmarkStart w:name="z3117" w:id="2888"/>
    <w:p>
      <w:pPr>
        <w:spacing w:after="0"/>
        <w:ind w:left="0"/>
        <w:jc w:val="both"/>
      </w:pPr>
      <w:r>
        <w:rPr>
          <w:rFonts w:ascii="Times New Roman"/>
          <w:b w:val="false"/>
          <w:i w:val="false"/>
          <w:color w:val="000000"/>
          <w:sz w:val="28"/>
        </w:rPr>
        <w:t>
      е) в конце или в процессе доклинического исследования (испытания) ветеринарного лекарственного средства экспериментальных животных, которые будут испытывать сильные или постоянные боли, физические страдания, постоянную функциональную недостаточность, неподдающиеся устранению, а также экспериментальных животных при невозможности их дальнейшего использования следует умерщвлять безболезненным способом;</w:t>
      </w:r>
    </w:p>
    <w:bookmarkEnd w:id="2888"/>
    <w:bookmarkStart w:name="z3118" w:id="2889"/>
    <w:p>
      <w:pPr>
        <w:spacing w:after="0"/>
        <w:ind w:left="0"/>
        <w:jc w:val="both"/>
      </w:pPr>
      <w:r>
        <w:rPr>
          <w:rFonts w:ascii="Times New Roman"/>
          <w:b w:val="false"/>
          <w:i w:val="false"/>
          <w:color w:val="000000"/>
          <w:sz w:val="28"/>
        </w:rPr>
        <w:t>
      ж) на начало проведения доклинического исследования (испытания) ветеринарного лекарственного средства экспериментальные животные должны быть здоровыми и не являться носителями агентов, способных повлиять на результаты исследования (испытания), если иное не предусмотрено планом исследования (испытания).</w:t>
      </w:r>
    </w:p>
    <w:bookmarkEnd w:id="2889"/>
    <w:bookmarkStart w:name="z3119" w:id="2890"/>
    <w:p>
      <w:pPr>
        <w:spacing w:after="0"/>
        <w:ind w:left="0"/>
        <w:jc w:val="both"/>
      </w:pPr>
      <w:r>
        <w:rPr>
          <w:rFonts w:ascii="Times New Roman"/>
          <w:b w:val="false"/>
          <w:i w:val="false"/>
          <w:color w:val="000000"/>
          <w:sz w:val="28"/>
        </w:rPr>
        <w:t>
      20. Все процедуры, связанные с уходом за животными (кормление, поение, смена подстилки, пересаживание, мытье клеток, уборка помещений, в которых содержатся животные), проводятся в соответствии со стандартными операционными процедурами и должны быть задокументированы на бумажном носителе и (или) в электронном виде.</w:t>
      </w:r>
    </w:p>
    <w:bookmarkEnd w:id="2890"/>
    <w:bookmarkStart w:name="z3120" w:id="2891"/>
    <w:p>
      <w:pPr>
        <w:spacing w:after="0"/>
        <w:ind w:left="0"/>
        <w:jc w:val="both"/>
      </w:pPr>
      <w:r>
        <w:rPr>
          <w:rFonts w:ascii="Times New Roman"/>
          <w:b w:val="false"/>
          <w:i w:val="false"/>
          <w:color w:val="000000"/>
          <w:sz w:val="28"/>
        </w:rPr>
        <w:t xml:space="preserve">
      21. Вновь прибывших животных изолируют для проведения оценки состояния их здоровья. Источники поступления, условия и дата поступления экспериментальных животных должны быть документально оформлены. </w:t>
      </w:r>
    </w:p>
    <w:bookmarkEnd w:id="2891"/>
    <w:bookmarkStart w:name="z3121" w:id="2892"/>
    <w:p>
      <w:pPr>
        <w:spacing w:after="0"/>
        <w:ind w:left="0"/>
        <w:jc w:val="both"/>
      </w:pPr>
      <w:r>
        <w:rPr>
          <w:rFonts w:ascii="Times New Roman"/>
          <w:b w:val="false"/>
          <w:i w:val="false"/>
          <w:color w:val="000000"/>
          <w:sz w:val="28"/>
        </w:rPr>
        <w:t xml:space="preserve">
      В случае ухудшения состояния здоровья животных в период карантина или в процессе исследования (испытания) их необходимо изолировать от основной группы и подвергнуть, при необходимости, лечению, если это допускается планом исследования (испытания). Все процедуры, связанные с диагностикой болезни животного, назначенным лечением и его результатами, а также оценка влияния болезни и проведенного лечения на получаемые результаты, должны быть зафиксированы на бумажном носителе и (или) в электронном виде. Если у экспериментального животного диагностировали болезнь до начала доклинического исследования (испытания) ветеринарного лекарственного средства, то после его выздоровления следует повторно оценить соответствие этого животного критериям включения в опыт. </w:t>
      </w:r>
    </w:p>
    <w:bookmarkEnd w:id="2892"/>
    <w:bookmarkStart w:name="z3122" w:id="2893"/>
    <w:p>
      <w:pPr>
        <w:spacing w:after="0"/>
        <w:ind w:left="0"/>
        <w:jc w:val="both"/>
      </w:pPr>
      <w:r>
        <w:rPr>
          <w:rFonts w:ascii="Times New Roman"/>
          <w:b w:val="false"/>
          <w:i w:val="false"/>
          <w:color w:val="000000"/>
          <w:sz w:val="28"/>
        </w:rPr>
        <w:t xml:space="preserve">
      22. Все клетки, вольеры, контейнеры, предназначенные для содержания животных, подлежат маркировке. Животные, предназначенные для исследования (испытания) различных ветеринарных лекарственных средств, должны быть пространственно изолированы друг от друга. Экспериментальные животные, у которых диагностировали инфекционную болезнь или подозреваемые в носительстве инфекций, должны содержаться изолировано. </w:t>
      </w:r>
    </w:p>
    <w:bookmarkEnd w:id="2893"/>
    <w:bookmarkStart w:name="z3123" w:id="2894"/>
    <w:p>
      <w:pPr>
        <w:spacing w:after="0"/>
        <w:ind w:left="0"/>
        <w:jc w:val="both"/>
      </w:pPr>
      <w:r>
        <w:rPr>
          <w:rFonts w:ascii="Times New Roman"/>
          <w:b w:val="false"/>
          <w:i w:val="false"/>
          <w:color w:val="000000"/>
          <w:sz w:val="28"/>
        </w:rPr>
        <w:t>
      23. Экспериментальные животные должны содержаться в одинаковых условиях, оптимальных для данного вида животных, иметь свободный доступ к кормам и воде. Корма и вода должны быть безопасными для здоровья экспериментальных животных, обеспечивать потребности животных в питательных веществах и не должны влиять на результаты исследования (испытания).</w:t>
      </w:r>
    </w:p>
    <w:bookmarkEnd w:id="2894"/>
    <w:bookmarkStart w:name="z3124" w:id="2895"/>
    <w:p>
      <w:pPr>
        <w:spacing w:after="0"/>
        <w:ind w:left="0"/>
        <w:jc w:val="both"/>
      </w:pPr>
      <w:r>
        <w:rPr>
          <w:rFonts w:ascii="Times New Roman"/>
          <w:b w:val="false"/>
          <w:i w:val="false"/>
          <w:color w:val="000000"/>
          <w:sz w:val="28"/>
        </w:rPr>
        <w:t xml:space="preserve">
      Экспериментальные животные могут быть повторно использованы в других доклинических исследованиях (испытаниях) ветеринарных лекарственных средств при наличии научного обоснования, что эффекты от ранее проведенных доклинических исследований (испытаний) ветеринарных лекарственных средств не будут оказывать влияния на результаты повторных исследований (испытаний). </w:t>
      </w:r>
    </w:p>
    <w:bookmarkEnd w:id="2895"/>
    <w:bookmarkStart w:name="z3125" w:id="2896"/>
    <w:p>
      <w:pPr>
        <w:spacing w:after="0"/>
        <w:ind w:left="0"/>
        <w:jc w:val="both"/>
      </w:pPr>
      <w:r>
        <w:rPr>
          <w:rFonts w:ascii="Times New Roman"/>
          <w:b w:val="false"/>
          <w:i w:val="false"/>
          <w:color w:val="000000"/>
          <w:sz w:val="28"/>
        </w:rPr>
        <w:t>
      24. Отбор проб биологических материалов проводится в индивидуальные пробирки (флаконы, контейнеры), которые должны маркироваться с указанием идентификационных данных экспериментального животного (группы животных), времени отбора пробы биологического материала и наименования исследуемого ветеринарного лекарственного средства или кодироваться в соответствии с планом исследования (испытания).</w:t>
      </w:r>
    </w:p>
    <w:bookmarkEnd w:id="2896"/>
    <w:bookmarkStart w:name="z3126" w:id="2897"/>
    <w:p>
      <w:pPr>
        <w:spacing w:after="0"/>
        <w:ind w:left="0"/>
        <w:jc w:val="both"/>
      </w:pPr>
      <w:r>
        <w:rPr>
          <w:rFonts w:ascii="Times New Roman"/>
          <w:b w:val="false"/>
          <w:i w:val="false"/>
          <w:color w:val="000000"/>
          <w:sz w:val="28"/>
        </w:rPr>
        <w:t>
      Объем пробы биологического материала, необходимый для исследования (испытания), определяется, исходя из метода исследования (испытания). Если иное не предусмотрено планом исследования (испытания), пробы биологического материала замораживают и хранят в замороженном виде до момента их исследования (испытания).</w:t>
      </w:r>
    </w:p>
    <w:bookmarkEnd w:id="2897"/>
    <w:bookmarkStart w:name="z3127" w:id="2898"/>
    <w:p>
      <w:pPr>
        <w:spacing w:after="0"/>
        <w:ind w:left="0"/>
        <w:jc w:val="left"/>
      </w:pPr>
      <w:r>
        <w:rPr>
          <w:rFonts w:ascii="Times New Roman"/>
          <w:b/>
          <w:i w:val="false"/>
          <w:color w:val="000000"/>
        </w:rPr>
        <w:t xml:space="preserve"> VI. Требования к исследуемым образцам ветеринарных лекарственных средств для доклинических исследований (испытаний) ветеринарных лекарственных средств</w:t>
      </w:r>
    </w:p>
    <w:bookmarkEnd w:id="2898"/>
    <w:bookmarkStart w:name="z3128" w:id="2899"/>
    <w:p>
      <w:pPr>
        <w:spacing w:after="0"/>
        <w:ind w:left="0"/>
        <w:jc w:val="both"/>
      </w:pPr>
      <w:r>
        <w:rPr>
          <w:rFonts w:ascii="Times New Roman"/>
          <w:b w:val="false"/>
          <w:i w:val="false"/>
          <w:color w:val="000000"/>
          <w:sz w:val="28"/>
        </w:rPr>
        <w:t>
      25. При проведении доклинических исследований (испытаний) ветеринарных лекарственных средств следует использовать образцы ветеринарного лекарственного средства:</w:t>
      </w:r>
    </w:p>
    <w:bookmarkEnd w:id="2899"/>
    <w:bookmarkStart w:name="z3129" w:id="2900"/>
    <w:p>
      <w:pPr>
        <w:spacing w:after="0"/>
        <w:ind w:left="0"/>
        <w:jc w:val="both"/>
      </w:pPr>
      <w:r>
        <w:rPr>
          <w:rFonts w:ascii="Times New Roman"/>
          <w:b w:val="false"/>
          <w:i w:val="false"/>
          <w:color w:val="000000"/>
          <w:sz w:val="28"/>
        </w:rPr>
        <w:t xml:space="preserve">
      в той же лекарственной форме, которая планируется для обращения ветеринарного лекарственного препарата, за исключением случаев, когда для проведения исследований (испытаний) необходимо использовать непосредственно фармацевтическую субстанцию (изучение фармакологической активности, мутагенных, канцерогенных, тератогенных, эмбриотоксических, генотоксических свойств); </w:t>
      </w:r>
    </w:p>
    <w:bookmarkEnd w:id="2900"/>
    <w:bookmarkStart w:name="z3130" w:id="2901"/>
    <w:p>
      <w:pPr>
        <w:spacing w:after="0"/>
        <w:ind w:left="0"/>
        <w:jc w:val="both"/>
      </w:pPr>
      <w:r>
        <w:rPr>
          <w:rFonts w:ascii="Times New Roman"/>
          <w:b w:val="false"/>
          <w:i w:val="false"/>
          <w:color w:val="000000"/>
          <w:sz w:val="28"/>
        </w:rPr>
        <w:t>
      проконтролированные в соответствии с требованиями проекта нормативного документа на ветеринарное лекарственное средство;</w:t>
      </w:r>
    </w:p>
    <w:bookmarkEnd w:id="2901"/>
    <w:bookmarkStart w:name="z3131" w:id="2902"/>
    <w:p>
      <w:pPr>
        <w:spacing w:after="0"/>
        <w:ind w:left="0"/>
        <w:jc w:val="both"/>
      </w:pPr>
      <w:r>
        <w:rPr>
          <w:rFonts w:ascii="Times New Roman"/>
          <w:b w:val="false"/>
          <w:i w:val="false"/>
          <w:color w:val="000000"/>
          <w:sz w:val="28"/>
        </w:rPr>
        <w:t>
      имеющие неповрежденную упаковку, обеспечивающую защиту от загрязнения или порчи при хранении или транспортировке;</w:t>
      </w:r>
    </w:p>
    <w:bookmarkEnd w:id="2902"/>
    <w:bookmarkStart w:name="z3132" w:id="2903"/>
    <w:p>
      <w:pPr>
        <w:spacing w:after="0"/>
        <w:ind w:left="0"/>
        <w:jc w:val="both"/>
      </w:pPr>
      <w:r>
        <w:rPr>
          <w:rFonts w:ascii="Times New Roman"/>
          <w:b w:val="false"/>
          <w:i w:val="false"/>
          <w:color w:val="000000"/>
          <w:sz w:val="28"/>
        </w:rPr>
        <w:t>
      с наличием четкой маркировки, включающей наименование образца ветеринарного лекарственного средства (или кодовый номер, присвоенный ему), наименование и количественное содержание действующего вещества (действующих веществ) (или активности), номер серии, условия хранения и срок годности.</w:t>
      </w:r>
    </w:p>
    <w:bookmarkEnd w:id="2903"/>
    <w:bookmarkStart w:name="z3133" w:id="2904"/>
    <w:p>
      <w:pPr>
        <w:spacing w:after="0"/>
        <w:ind w:left="0"/>
        <w:jc w:val="both"/>
      </w:pPr>
      <w:r>
        <w:rPr>
          <w:rFonts w:ascii="Times New Roman"/>
          <w:b w:val="false"/>
          <w:i w:val="false"/>
          <w:color w:val="000000"/>
          <w:sz w:val="28"/>
        </w:rPr>
        <w:t>
      В случае если содержание действующего вещества в лекарственной форме при проведении доклинических исследований (испытаний) ветеринарных лекарственных средств не на целевых видах животных не позволяет установить дозу, вызывающую функциональные изменения в организме животных, допускается при наличии научного обоснования использование лекарственной формы с большей концентрацией действующего вещества, чем планируется для применения.</w:t>
      </w:r>
    </w:p>
    <w:bookmarkEnd w:id="2904"/>
    <w:p>
      <w:pPr>
        <w:spacing w:after="0"/>
        <w:ind w:left="0"/>
        <w:jc w:val="both"/>
      </w:pPr>
      <w:bookmarkStart w:name="z3134" w:id="2905"/>
      <w:r>
        <w:rPr>
          <w:rFonts w:ascii="Times New Roman"/>
          <w:b w:val="false"/>
          <w:i w:val="false"/>
          <w:color w:val="000000"/>
          <w:sz w:val="28"/>
        </w:rPr>
        <w:t xml:space="preserve">
      26. Образцы ветеринарного лекарственного средства для доклинического исследования (испытания) ветеринарного лекарственного средства производятся разработчиком или производителем ветеринарного лекарственного средства в соответствии </w:t>
      </w:r>
    </w:p>
    <w:bookmarkEnd w:id="2905"/>
    <w:p>
      <w:pPr>
        <w:spacing w:after="0"/>
        <w:ind w:left="0"/>
        <w:jc w:val="both"/>
      </w:pPr>
      <w:r>
        <w:rPr>
          <w:rFonts w:ascii="Times New Roman"/>
          <w:b w:val="false"/>
          <w:i w:val="false"/>
          <w:color w:val="000000"/>
          <w:sz w:val="28"/>
        </w:rPr>
        <w:t>с технологией, предусмотренной при производстве ветеринарного лекарственного средства.</w:t>
      </w:r>
    </w:p>
    <w:p>
      <w:pPr>
        <w:spacing w:after="0"/>
        <w:ind w:left="0"/>
        <w:jc w:val="both"/>
      </w:pPr>
      <w:bookmarkStart w:name="z3135" w:id="2906"/>
      <w:r>
        <w:rPr>
          <w:rFonts w:ascii="Times New Roman"/>
          <w:b w:val="false"/>
          <w:i w:val="false"/>
          <w:color w:val="000000"/>
          <w:sz w:val="28"/>
        </w:rPr>
        <w:t xml:space="preserve">
      27. Производство образцов иммунологических (иммунобиологических) ветеринарных лекарственных препаратов, содержащих в своем составе живые патогенные микроорганизмы, для проведения доклинических исследований (испытаний) ветеринарных лекарственных средств с целью обеспечения биологической безопасности территории государства-члена осуществляется с разрешения уполномоченного в сфере обращения ветеринарных лекарственных средств органа государства-члена, которое оформляется </w:t>
      </w:r>
    </w:p>
    <w:bookmarkEnd w:id="2906"/>
    <w:p>
      <w:pPr>
        <w:spacing w:after="0"/>
        <w:ind w:left="0"/>
        <w:jc w:val="both"/>
      </w:pPr>
      <w:r>
        <w:rPr>
          <w:rFonts w:ascii="Times New Roman"/>
          <w:b w:val="false"/>
          <w:i w:val="false"/>
          <w:color w:val="000000"/>
          <w:sz w:val="28"/>
        </w:rPr>
        <w:t>в соответствии с законодательством государства-члена.</w:t>
      </w:r>
    </w:p>
    <w:bookmarkStart w:name="z3136" w:id="2907"/>
    <w:p>
      <w:pPr>
        <w:spacing w:after="0"/>
        <w:ind w:left="0"/>
        <w:jc w:val="both"/>
      </w:pPr>
      <w:r>
        <w:rPr>
          <w:rFonts w:ascii="Times New Roman"/>
          <w:b w:val="false"/>
          <w:i w:val="false"/>
          <w:color w:val="000000"/>
          <w:sz w:val="28"/>
        </w:rPr>
        <w:t xml:space="preserve">
      28. Образцы ветеринарного лекарственного средства должны сопровождаться представленной разработчиком ветеринарного лекарственного средства документацией, содержащей указания об условиях хранения и сроках годности, информацию о мерах по обеспечению безопасности работы с исследуемым ветеринарным лекарственным средством, растворителями и при необходимости информацией о процедуре растворения, информацией о комплектности, устройствами для введения ветеринарного лекарственного средства экспериментальным животным. </w:t>
      </w:r>
    </w:p>
    <w:bookmarkEnd w:id="2907"/>
    <w:bookmarkStart w:name="z3137" w:id="2908"/>
    <w:p>
      <w:pPr>
        <w:spacing w:after="0"/>
        <w:ind w:left="0"/>
        <w:jc w:val="both"/>
      </w:pPr>
      <w:r>
        <w:rPr>
          <w:rFonts w:ascii="Times New Roman"/>
          <w:b w:val="false"/>
          <w:i w:val="false"/>
          <w:color w:val="000000"/>
          <w:sz w:val="28"/>
        </w:rPr>
        <w:t xml:space="preserve">
      Результаты проверки поступивших образцов ветеринарного лекарственного средства, комплектности и полноты сопроводительной документации регистрируются в соответствии с утвержденной в организации процедурой. </w:t>
      </w:r>
    </w:p>
    <w:bookmarkEnd w:id="2908"/>
    <w:bookmarkStart w:name="z3138" w:id="2909"/>
    <w:p>
      <w:pPr>
        <w:spacing w:after="0"/>
        <w:ind w:left="0"/>
        <w:jc w:val="both"/>
      </w:pPr>
      <w:r>
        <w:rPr>
          <w:rFonts w:ascii="Times New Roman"/>
          <w:b w:val="false"/>
          <w:i w:val="false"/>
          <w:color w:val="000000"/>
          <w:sz w:val="28"/>
        </w:rPr>
        <w:t xml:space="preserve">
      29. Образцы исследуемых ветеринарных лекарственных средств подлежат учету при приеме, расходе, возврате или уничтожению и (или) утилизации в соответствии процедурой, утвержденной организацией, проводящей доклинические исследования (испытания) ветеринарных лекарственных средств. </w:t>
      </w:r>
    </w:p>
    <w:bookmarkEnd w:id="2909"/>
    <w:bookmarkStart w:name="z3139" w:id="2910"/>
    <w:p>
      <w:pPr>
        <w:spacing w:after="0"/>
        <w:ind w:left="0"/>
        <w:jc w:val="both"/>
      </w:pPr>
      <w:r>
        <w:rPr>
          <w:rFonts w:ascii="Times New Roman"/>
          <w:b w:val="false"/>
          <w:i w:val="false"/>
          <w:color w:val="000000"/>
          <w:sz w:val="28"/>
        </w:rPr>
        <w:t xml:space="preserve">
      30. Хранение образцов исследуемых ветеринарных лекарственных средств и стандартных образцов должно осуществляться в условиях, установленных разработчиком ветеринарного лекарственного средства, обеспечивающих их стабильность в процессе хранения, в отдельной зоне помещений, предназначенных для проведения доклинического исследования (испытания) ветеринарного лекарственного средства, с ограниченным доступом. Параметры окружающей среды зоны хранения образцов исследуемых ветеринарных лекарственных средств и стандартных образцов систематически регистрируются в соответствии с процедурой, утвержденной в организации проводящей доклиническое исследование (испытание) ветеринарного лекарственного средства. </w:t>
      </w:r>
    </w:p>
    <w:bookmarkEnd w:id="2910"/>
    <w:p>
      <w:pPr>
        <w:spacing w:after="0"/>
        <w:ind w:left="0"/>
        <w:jc w:val="both"/>
      </w:pPr>
      <w:bookmarkStart w:name="z3140" w:id="2911"/>
      <w:r>
        <w:rPr>
          <w:rFonts w:ascii="Times New Roman"/>
          <w:b w:val="false"/>
          <w:i w:val="false"/>
          <w:color w:val="000000"/>
          <w:sz w:val="28"/>
        </w:rPr>
        <w:t xml:space="preserve">
      31. Образцы ветеринарного лекарственного средства, предоставленные для проведения доклинического исследования (испытания) ветеринарного лекарственного средства, должны иметь срок годности, достаточный для завершения доклинического исследования (испытания) ветеринарного лекарственного средства. Использование </w:t>
      </w:r>
    </w:p>
    <w:bookmarkEnd w:id="2911"/>
    <w:p>
      <w:pPr>
        <w:spacing w:after="0"/>
        <w:ind w:left="0"/>
        <w:jc w:val="both"/>
      </w:pPr>
      <w:r>
        <w:rPr>
          <w:rFonts w:ascii="Times New Roman"/>
          <w:b w:val="false"/>
          <w:i w:val="false"/>
          <w:color w:val="000000"/>
          <w:sz w:val="28"/>
        </w:rPr>
        <w:t>в доклиническом исследовании (испытании) ветеринарного лекарственного средства образцов ветеринарного лекарственного средства с истекшим сроком годности или хранившихся в условиях, не соответствующих условиям хранения, установленным разработчиком ветеринарного лекарственного средства, не допускается. В случае длительного доклинического исследования (испытания) ветеринарного лекарственного средства, превышающего срок годности ветеринарного лекарственного средства, условия замены образцов ветеринарного лекарственного средства и критерии приемлемости должны быть описаны в плане исследования (испытания).</w:t>
      </w:r>
    </w:p>
    <w:bookmarkStart w:name="z3141" w:id="2912"/>
    <w:p>
      <w:pPr>
        <w:spacing w:after="0"/>
        <w:ind w:left="0"/>
        <w:jc w:val="both"/>
      </w:pPr>
      <w:r>
        <w:rPr>
          <w:rFonts w:ascii="Times New Roman"/>
          <w:b w:val="false"/>
          <w:i w:val="false"/>
          <w:color w:val="000000"/>
          <w:sz w:val="28"/>
        </w:rPr>
        <w:t>
      32. Введение ветеринарных лекарственных средств должно осуществляться таким образом, чтобы каждое экспериментальное животное гарантированно получило определенную дозу ветеринарного лекарственного средства. Если иное не предусмотрено планом исследования (испытания) ветеринарное лекарственное средство вводится экспериментальным животным без предварительной подготовки. Если для обеспечения нужного уровня вводимой дозы требуется предварительная подготовка испытуемого ветеринарного лекарственного средства, она должна быть одинаковой для всех экспериментальных животных в группе. Процедура подготовки ветеринарного лекарственного средства должна быть подробно описана и научно обоснована с точки зрения стабильности ветеринарного лекарственного средства в подготовленной для введения лекарственной форме.</w:t>
      </w:r>
    </w:p>
    <w:bookmarkEnd w:id="2912"/>
    <w:bookmarkStart w:name="z3142" w:id="2913"/>
    <w:p>
      <w:pPr>
        <w:spacing w:after="0"/>
        <w:ind w:left="0"/>
        <w:jc w:val="both"/>
      </w:pPr>
      <w:r>
        <w:rPr>
          <w:rFonts w:ascii="Times New Roman"/>
          <w:b w:val="false"/>
          <w:i w:val="false"/>
          <w:color w:val="000000"/>
          <w:sz w:val="28"/>
        </w:rPr>
        <w:t>
      33. При подготовке образцов ветеринарного лекарственного средства для введения экспериментальным животным не должна допускаться их контаминация другими ветеринарными лекарственными средствами и инфекционными агентами, должна быть обеспечена безопасность для лиц, участвующих в проведении доклинического исследования (испытания) ветеринарного лекарственного средства, и окружающей среды.</w:t>
      </w:r>
    </w:p>
    <w:bookmarkEnd w:id="2913"/>
    <w:bookmarkStart w:name="z3143" w:id="2914"/>
    <w:p>
      <w:pPr>
        <w:spacing w:after="0"/>
        <w:ind w:left="0"/>
        <w:jc w:val="both"/>
      </w:pPr>
      <w:r>
        <w:rPr>
          <w:rFonts w:ascii="Times New Roman"/>
          <w:b w:val="false"/>
          <w:i w:val="false"/>
          <w:color w:val="000000"/>
          <w:sz w:val="28"/>
        </w:rPr>
        <w:t xml:space="preserve">
      34. Уничтожение и (или) утилизация остатков исследуемых ветеринарных лекарственных средств осуществляется в соответствии с требованиями законодательства государств-членов. </w:t>
      </w:r>
    </w:p>
    <w:bookmarkEnd w:id="2914"/>
    <w:bookmarkStart w:name="z3144" w:id="2915"/>
    <w:p>
      <w:pPr>
        <w:spacing w:after="0"/>
        <w:ind w:left="0"/>
        <w:jc w:val="left"/>
      </w:pPr>
      <w:r>
        <w:rPr>
          <w:rFonts w:ascii="Times New Roman"/>
          <w:b/>
          <w:i w:val="false"/>
          <w:color w:val="000000"/>
        </w:rPr>
        <w:t xml:space="preserve"> VII. Требования к документации доклинических исследований (испытаний) ветеринарных лекарственных средств</w:t>
      </w:r>
    </w:p>
    <w:bookmarkEnd w:id="2915"/>
    <w:bookmarkStart w:name="z3145" w:id="2916"/>
    <w:p>
      <w:pPr>
        <w:spacing w:after="0"/>
        <w:ind w:left="0"/>
        <w:jc w:val="both"/>
      </w:pPr>
      <w:r>
        <w:rPr>
          <w:rFonts w:ascii="Times New Roman"/>
          <w:b w:val="false"/>
          <w:i w:val="false"/>
          <w:color w:val="000000"/>
          <w:sz w:val="28"/>
        </w:rPr>
        <w:t>
      35. Организация, проводящая доклинические исследования (испытания) ветеринарных лекарственных средств, должна разработать, утвердить и выполнять стандартные процедуры, в которых подробно и последовательно описывается порядок осуществления и учета всех лабораторных и производственных операций, включая:</w:t>
      </w:r>
    </w:p>
    <w:bookmarkEnd w:id="2916"/>
    <w:bookmarkStart w:name="z3146" w:id="2917"/>
    <w:p>
      <w:pPr>
        <w:spacing w:after="0"/>
        <w:ind w:left="0"/>
        <w:jc w:val="both"/>
      </w:pPr>
      <w:r>
        <w:rPr>
          <w:rFonts w:ascii="Times New Roman"/>
          <w:b w:val="false"/>
          <w:i w:val="false"/>
          <w:color w:val="000000"/>
          <w:sz w:val="28"/>
        </w:rPr>
        <w:t>
      а) поступление, идентификацию, маркировку, обработку, отбор проб, использование, хранение и уничтожение и (или) утилизация исследуемых образцов ветеринарных лекарственных средств, стандартных образцов и тест-систем (в случае их использования);</w:t>
      </w:r>
    </w:p>
    <w:bookmarkEnd w:id="2917"/>
    <w:bookmarkStart w:name="z3147" w:id="2918"/>
    <w:p>
      <w:pPr>
        <w:spacing w:after="0"/>
        <w:ind w:left="0"/>
        <w:jc w:val="both"/>
      </w:pPr>
      <w:r>
        <w:rPr>
          <w:rFonts w:ascii="Times New Roman"/>
          <w:b w:val="false"/>
          <w:i w:val="false"/>
          <w:color w:val="000000"/>
          <w:sz w:val="28"/>
        </w:rPr>
        <w:t>
      б) обслуживание и калибровку измерительных приборов и оборудования;</w:t>
      </w:r>
    </w:p>
    <w:bookmarkEnd w:id="2918"/>
    <w:bookmarkStart w:name="z3148" w:id="2919"/>
    <w:p>
      <w:pPr>
        <w:spacing w:after="0"/>
        <w:ind w:left="0"/>
        <w:jc w:val="both"/>
      </w:pPr>
      <w:r>
        <w:rPr>
          <w:rFonts w:ascii="Times New Roman"/>
          <w:b w:val="false"/>
          <w:i w:val="false"/>
          <w:color w:val="000000"/>
          <w:sz w:val="28"/>
        </w:rPr>
        <w:t>
      в) приготовление реактивов (реагентов), питательных сред;</w:t>
      </w:r>
    </w:p>
    <w:bookmarkEnd w:id="2919"/>
    <w:bookmarkStart w:name="z3149" w:id="2920"/>
    <w:p>
      <w:pPr>
        <w:spacing w:after="0"/>
        <w:ind w:left="0"/>
        <w:jc w:val="both"/>
      </w:pPr>
      <w:r>
        <w:rPr>
          <w:rFonts w:ascii="Times New Roman"/>
          <w:b w:val="false"/>
          <w:i w:val="false"/>
          <w:color w:val="000000"/>
          <w:sz w:val="28"/>
        </w:rPr>
        <w:t>
      г) ведение записей, составление отчетов, протоколов и их хранение;</w:t>
      </w:r>
    </w:p>
    <w:bookmarkEnd w:id="2920"/>
    <w:bookmarkStart w:name="z3150" w:id="2921"/>
    <w:p>
      <w:pPr>
        <w:spacing w:after="0"/>
        <w:ind w:left="0"/>
        <w:jc w:val="both"/>
      </w:pPr>
      <w:r>
        <w:rPr>
          <w:rFonts w:ascii="Times New Roman"/>
          <w:b w:val="false"/>
          <w:i w:val="false"/>
          <w:color w:val="000000"/>
          <w:sz w:val="28"/>
        </w:rPr>
        <w:t>
      д) обслуживание помещений, в которых проводится доклиническое исследование (испытания) ветеринарного лекарственного средства;</w:t>
      </w:r>
    </w:p>
    <w:bookmarkEnd w:id="2921"/>
    <w:bookmarkStart w:name="z3151" w:id="2922"/>
    <w:p>
      <w:pPr>
        <w:spacing w:after="0"/>
        <w:ind w:left="0"/>
        <w:jc w:val="both"/>
      </w:pPr>
      <w:r>
        <w:rPr>
          <w:rFonts w:ascii="Times New Roman"/>
          <w:b w:val="false"/>
          <w:i w:val="false"/>
          <w:color w:val="000000"/>
          <w:sz w:val="28"/>
        </w:rPr>
        <w:t>
      е) прием, транспортировку, размещение, описание, идентификацию экспериментальных животных, уход за ними, распределение по группам;</w:t>
      </w:r>
    </w:p>
    <w:bookmarkEnd w:id="2922"/>
    <w:bookmarkStart w:name="z3152" w:id="2923"/>
    <w:p>
      <w:pPr>
        <w:spacing w:after="0"/>
        <w:ind w:left="0"/>
        <w:jc w:val="both"/>
      </w:pPr>
      <w:r>
        <w:rPr>
          <w:rFonts w:ascii="Times New Roman"/>
          <w:b w:val="false"/>
          <w:i w:val="false"/>
          <w:color w:val="000000"/>
          <w:sz w:val="28"/>
        </w:rPr>
        <w:t>
      ж) приготовление кормов для экспериментальных животных.</w:t>
      </w:r>
    </w:p>
    <w:bookmarkEnd w:id="2923"/>
    <w:bookmarkStart w:name="z3153" w:id="2924"/>
    <w:p>
      <w:pPr>
        <w:spacing w:after="0"/>
        <w:ind w:left="0"/>
        <w:jc w:val="both"/>
      </w:pPr>
      <w:r>
        <w:rPr>
          <w:rFonts w:ascii="Times New Roman"/>
          <w:b w:val="false"/>
          <w:i w:val="false"/>
          <w:color w:val="000000"/>
          <w:sz w:val="28"/>
        </w:rPr>
        <w:t>
      36. Для проведения доклинического исследования (испытания) ветеринарных лекарственных средств необходимо разработать и утвердить план исследования (испытания), который должен быть согласован и утвержден разработчиком ветеринарного лекарственного средства и руководителем организации, проводящей доклиническое исследование (испытание) ветеринарного лекарственного средства, который включает:</w:t>
      </w:r>
    </w:p>
    <w:bookmarkEnd w:id="2924"/>
    <w:bookmarkStart w:name="z3154" w:id="2925"/>
    <w:p>
      <w:pPr>
        <w:spacing w:after="0"/>
        <w:ind w:left="0"/>
        <w:jc w:val="both"/>
      </w:pPr>
      <w:r>
        <w:rPr>
          <w:rFonts w:ascii="Times New Roman"/>
          <w:b w:val="false"/>
          <w:i w:val="false"/>
          <w:color w:val="000000"/>
          <w:sz w:val="28"/>
        </w:rPr>
        <w:t>
      а) наименование доклинического исследования (испытания) ветеринарного лекарственного средства;</w:t>
      </w:r>
    </w:p>
    <w:bookmarkEnd w:id="2925"/>
    <w:bookmarkStart w:name="z3155" w:id="2926"/>
    <w:p>
      <w:pPr>
        <w:spacing w:after="0"/>
        <w:ind w:left="0"/>
        <w:jc w:val="both"/>
      </w:pPr>
      <w:r>
        <w:rPr>
          <w:rFonts w:ascii="Times New Roman"/>
          <w:b w:val="false"/>
          <w:i w:val="false"/>
          <w:color w:val="000000"/>
          <w:sz w:val="28"/>
        </w:rPr>
        <w:t>
      б) полное наименование организации, проводящей доклиническое исследование (испытание) ветеринарного лекарственного средства, ее место нахождения (адрес юридического лица), а также адрес места осуществления деятельности (в случае если адреса различаются);</w:t>
      </w:r>
    </w:p>
    <w:bookmarkEnd w:id="2926"/>
    <w:bookmarkStart w:name="z3156" w:id="2927"/>
    <w:p>
      <w:pPr>
        <w:spacing w:after="0"/>
        <w:ind w:left="0"/>
        <w:jc w:val="both"/>
      </w:pPr>
      <w:r>
        <w:rPr>
          <w:rFonts w:ascii="Times New Roman"/>
          <w:b w:val="false"/>
          <w:i w:val="false"/>
          <w:color w:val="000000"/>
          <w:sz w:val="28"/>
        </w:rPr>
        <w:t>
      в) срок начала и планируемый срок окончания доклинического исследования (испытания) ветеринарного лекарственного средства;</w:t>
      </w:r>
    </w:p>
    <w:bookmarkEnd w:id="2927"/>
    <w:bookmarkStart w:name="z3157" w:id="2928"/>
    <w:p>
      <w:pPr>
        <w:spacing w:after="0"/>
        <w:ind w:left="0"/>
        <w:jc w:val="both"/>
      </w:pPr>
      <w:r>
        <w:rPr>
          <w:rFonts w:ascii="Times New Roman"/>
          <w:b w:val="false"/>
          <w:i w:val="false"/>
          <w:color w:val="000000"/>
          <w:sz w:val="28"/>
        </w:rPr>
        <w:t>
      г) цель доклинического исследования (испытания) ветеринарного лекарственного средства;</w:t>
      </w:r>
    </w:p>
    <w:bookmarkEnd w:id="2928"/>
    <w:bookmarkStart w:name="z3158" w:id="2929"/>
    <w:p>
      <w:pPr>
        <w:spacing w:after="0"/>
        <w:ind w:left="0"/>
        <w:jc w:val="both"/>
      </w:pPr>
      <w:r>
        <w:rPr>
          <w:rFonts w:ascii="Times New Roman"/>
          <w:b w:val="false"/>
          <w:i w:val="false"/>
          <w:color w:val="000000"/>
          <w:sz w:val="28"/>
        </w:rPr>
        <w:t>
      д) задачу доклинического исследования (испытания) ветеринарного лекарственного средства;</w:t>
      </w:r>
    </w:p>
    <w:bookmarkEnd w:id="2929"/>
    <w:bookmarkStart w:name="z3159" w:id="2930"/>
    <w:p>
      <w:pPr>
        <w:spacing w:after="0"/>
        <w:ind w:left="0"/>
        <w:jc w:val="both"/>
      </w:pPr>
      <w:r>
        <w:rPr>
          <w:rFonts w:ascii="Times New Roman"/>
          <w:b w:val="false"/>
          <w:i w:val="false"/>
          <w:color w:val="000000"/>
          <w:sz w:val="28"/>
        </w:rPr>
        <w:t>
      е) фамилию, имя, отчество (при наличии), ученую степень (при наличии) руководителя исследования (испытания), а также лиц, участвующих в проведении доклинического исследования (испытания) ветеринарного лекарственного средства;</w:t>
      </w:r>
    </w:p>
    <w:bookmarkEnd w:id="2930"/>
    <w:bookmarkStart w:name="z3160" w:id="2931"/>
    <w:p>
      <w:pPr>
        <w:spacing w:after="0"/>
        <w:ind w:left="0"/>
        <w:jc w:val="both"/>
      </w:pPr>
      <w:r>
        <w:rPr>
          <w:rFonts w:ascii="Times New Roman"/>
          <w:b w:val="false"/>
          <w:i w:val="false"/>
          <w:color w:val="000000"/>
          <w:sz w:val="28"/>
        </w:rPr>
        <w:t xml:space="preserve">
      ж) сведения об исследуемом ветеринарном лекарственном средстве (наименование, качественный и количественный состав, номер серии, срок годности, физические, химические, биологические, фармакологических свойства); </w:t>
      </w:r>
    </w:p>
    <w:bookmarkEnd w:id="2931"/>
    <w:bookmarkStart w:name="z3161" w:id="2932"/>
    <w:p>
      <w:pPr>
        <w:spacing w:after="0"/>
        <w:ind w:left="0"/>
        <w:jc w:val="both"/>
      </w:pPr>
      <w:r>
        <w:rPr>
          <w:rFonts w:ascii="Times New Roman"/>
          <w:b w:val="false"/>
          <w:i w:val="false"/>
          <w:color w:val="000000"/>
          <w:sz w:val="28"/>
        </w:rPr>
        <w:t>
      з) сведения о стандартном образце (образцах) (в случае его (их) использования);</w:t>
      </w:r>
    </w:p>
    <w:bookmarkEnd w:id="2932"/>
    <w:bookmarkStart w:name="z3162" w:id="2933"/>
    <w:p>
      <w:pPr>
        <w:spacing w:after="0"/>
        <w:ind w:left="0"/>
        <w:jc w:val="both"/>
      </w:pPr>
      <w:r>
        <w:rPr>
          <w:rFonts w:ascii="Times New Roman"/>
          <w:b w:val="false"/>
          <w:i w:val="false"/>
          <w:color w:val="000000"/>
          <w:sz w:val="28"/>
        </w:rPr>
        <w:t>
      и) критерии выбора используемых в доклиническом исследовании (испытании) ветеринарного лекарственного средства экспериментальных животных, в том числе критерии включения или исключения экспериментальных животных, порядка их замены;</w:t>
      </w:r>
    </w:p>
    <w:bookmarkEnd w:id="2933"/>
    <w:bookmarkStart w:name="z3163" w:id="2934"/>
    <w:p>
      <w:pPr>
        <w:spacing w:after="0"/>
        <w:ind w:left="0"/>
        <w:jc w:val="both"/>
      </w:pPr>
      <w:r>
        <w:rPr>
          <w:rFonts w:ascii="Times New Roman"/>
          <w:b w:val="false"/>
          <w:i w:val="false"/>
          <w:color w:val="000000"/>
          <w:sz w:val="28"/>
        </w:rPr>
        <w:t>
      к) описание схемы доклинического исследования (испытания) ветеринарного лекарственного средства и ее обоснование; включающую выбор вида (видов) экспериментальных животных, их возраста, пола, массы тела;</w:t>
      </w:r>
    </w:p>
    <w:bookmarkEnd w:id="2934"/>
    <w:bookmarkStart w:name="z3164" w:id="2935"/>
    <w:p>
      <w:pPr>
        <w:spacing w:after="0"/>
        <w:ind w:left="0"/>
        <w:jc w:val="both"/>
      </w:pPr>
      <w:r>
        <w:rPr>
          <w:rFonts w:ascii="Times New Roman"/>
          <w:b w:val="false"/>
          <w:i w:val="false"/>
          <w:color w:val="000000"/>
          <w:sz w:val="28"/>
        </w:rPr>
        <w:t>
      л) описание методов исследования (испытания) с обоснованием их выбора;</w:t>
      </w:r>
    </w:p>
    <w:bookmarkEnd w:id="2935"/>
    <w:bookmarkStart w:name="z3165" w:id="2936"/>
    <w:p>
      <w:pPr>
        <w:spacing w:after="0"/>
        <w:ind w:left="0"/>
        <w:jc w:val="both"/>
      </w:pPr>
      <w:r>
        <w:rPr>
          <w:rFonts w:ascii="Times New Roman"/>
          <w:b w:val="false"/>
          <w:i w:val="false"/>
          <w:color w:val="000000"/>
          <w:sz w:val="28"/>
        </w:rPr>
        <w:t>
      м) выбор аналита и обоснование этого выбора (если это предусмотрено планом исследования (испытания));</w:t>
      </w:r>
    </w:p>
    <w:bookmarkEnd w:id="2936"/>
    <w:bookmarkStart w:name="z3166" w:id="2937"/>
    <w:p>
      <w:pPr>
        <w:spacing w:after="0"/>
        <w:ind w:left="0"/>
        <w:jc w:val="both"/>
      </w:pPr>
      <w:r>
        <w:rPr>
          <w:rFonts w:ascii="Times New Roman"/>
          <w:b w:val="false"/>
          <w:i w:val="false"/>
          <w:color w:val="000000"/>
          <w:sz w:val="28"/>
        </w:rPr>
        <w:t>
      н) путь введения экспериментальным животным исследуемого ветеринарного лекарственного средства, кратность применения и продолжительность фазы исследования (испытания) на экспериментальных животных и аналитической фазы;</w:t>
      </w:r>
    </w:p>
    <w:bookmarkEnd w:id="2937"/>
    <w:bookmarkStart w:name="z3167" w:id="2938"/>
    <w:p>
      <w:pPr>
        <w:spacing w:after="0"/>
        <w:ind w:left="0"/>
        <w:jc w:val="both"/>
      </w:pPr>
      <w:r>
        <w:rPr>
          <w:rFonts w:ascii="Times New Roman"/>
          <w:b w:val="false"/>
          <w:i w:val="false"/>
          <w:color w:val="000000"/>
          <w:sz w:val="28"/>
        </w:rPr>
        <w:t>
      о) количество экспериментальных животных в группе, периодичность оценки состояния экспериментальных животных и отбора проб, оцениваемые показатели в процессе исследования (испытания) и методики их оценки, их обоснование;</w:t>
      </w:r>
    </w:p>
    <w:bookmarkEnd w:id="2938"/>
    <w:bookmarkStart w:name="z3168" w:id="2939"/>
    <w:p>
      <w:pPr>
        <w:spacing w:after="0"/>
        <w:ind w:left="0"/>
        <w:jc w:val="both"/>
      </w:pPr>
      <w:r>
        <w:rPr>
          <w:rFonts w:ascii="Times New Roman"/>
          <w:b w:val="false"/>
          <w:i w:val="false"/>
          <w:color w:val="000000"/>
          <w:sz w:val="28"/>
        </w:rPr>
        <w:t xml:space="preserve">
      п) описание биологического материала, отбираемого для проведения доклинического исследования (испытания) ветеринарного лекарственного средства, способов его отбора и хранения, их обоснование; </w:t>
      </w:r>
    </w:p>
    <w:bookmarkEnd w:id="2939"/>
    <w:bookmarkStart w:name="z3169" w:id="2940"/>
    <w:p>
      <w:pPr>
        <w:spacing w:after="0"/>
        <w:ind w:left="0"/>
        <w:jc w:val="both"/>
      </w:pPr>
      <w:r>
        <w:rPr>
          <w:rFonts w:ascii="Times New Roman"/>
          <w:b w:val="false"/>
          <w:i w:val="false"/>
          <w:color w:val="000000"/>
          <w:sz w:val="28"/>
        </w:rPr>
        <w:t>
      р) правовые нормы доклинического исследования (испытания) ветеринарного лекарственного средства;</w:t>
      </w:r>
    </w:p>
    <w:bookmarkEnd w:id="2940"/>
    <w:bookmarkStart w:name="z3170" w:id="2941"/>
    <w:p>
      <w:pPr>
        <w:spacing w:after="0"/>
        <w:ind w:left="0"/>
        <w:jc w:val="both"/>
      </w:pPr>
      <w:r>
        <w:rPr>
          <w:rFonts w:ascii="Times New Roman"/>
          <w:b w:val="false"/>
          <w:i w:val="false"/>
          <w:color w:val="000000"/>
          <w:sz w:val="28"/>
        </w:rPr>
        <w:t>
      с) порядок внесения изменений в план исследования (испытания);</w:t>
      </w:r>
    </w:p>
    <w:bookmarkEnd w:id="2941"/>
    <w:bookmarkStart w:name="z3171" w:id="2942"/>
    <w:p>
      <w:pPr>
        <w:spacing w:after="0"/>
        <w:ind w:left="0"/>
        <w:jc w:val="both"/>
      </w:pPr>
      <w:r>
        <w:rPr>
          <w:rFonts w:ascii="Times New Roman"/>
          <w:b w:val="false"/>
          <w:i w:val="false"/>
          <w:color w:val="000000"/>
          <w:sz w:val="28"/>
        </w:rPr>
        <w:t>
      т) описание процедуры статистической обработки результатов доклинического исследования (испытания) ветеринарного лекарственного средства;</w:t>
      </w:r>
    </w:p>
    <w:bookmarkEnd w:id="2942"/>
    <w:bookmarkStart w:name="z3172" w:id="2943"/>
    <w:p>
      <w:pPr>
        <w:spacing w:after="0"/>
        <w:ind w:left="0"/>
        <w:jc w:val="both"/>
      </w:pPr>
      <w:r>
        <w:rPr>
          <w:rFonts w:ascii="Times New Roman"/>
          <w:b w:val="false"/>
          <w:i w:val="false"/>
          <w:color w:val="000000"/>
          <w:sz w:val="28"/>
        </w:rPr>
        <w:t>
      у) обоснование необходимости или отсутствия необходимости проведения валидации метода (методов) исследования (испытания);</w:t>
      </w:r>
    </w:p>
    <w:bookmarkEnd w:id="2943"/>
    <w:bookmarkStart w:name="z3173" w:id="2944"/>
    <w:p>
      <w:pPr>
        <w:spacing w:after="0"/>
        <w:ind w:left="0"/>
        <w:jc w:val="both"/>
      </w:pPr>
      <w:r>
        <w:rPr>
          <w:rFonts w:ascii="Times New Roman"/>
          <w:b w:val="false"/>
          <w:i w:val="false"/>
          <w:color w:val="000000"/>
          <w:sz w:val="28"/>
        </w:rPr>
        <w:t xml:space="preserve">
      ф) критерии оценки контролируемых в процессе доклинического исследования (испытания) ветеринарного лекарственного средства показателей; </w:t>
      </w:r>
    </w:p>
    <w:bookmarkEnd w:id="2944"/>
    <w:bookmarkStart w:name="z3174" w:id="2945"/>
    <w:p>
      <w:pPr>
        <w:spacing w:after="0"/>
        <w:ind w:left="0"/>
        <w:jc w:val="both"/>
      </w:pPr>
      <w:r>
        <w:rPr>
          <w:rFonts w:ascii="Times New Roman"/>
          <w:b w:val="false"/>
          <w:i w:val="false"/>
          <w:color w:val="000000"/>
          <w:sz w:val="28"/>
        </w:rPr>
        <w:t>
      х) порядок составления отчета по данному виду исследования (испытания);</w:t>
      </w:r>
    </w:p>
    <w:bookmarkEnd w:id="2945"/>
    <w:bookmarkStart w:name="z3175" w:id="2946"/>
    <w:p>
      <w:pPr>
        <w:spacing w:after="0"/>
        <w:ind w:left="0"/>
        <w:jc w:val="both"/>
      </w:pPr>
      <w:r>
        <w:rPr>
          <w:rFonts w:ascii="Times New Roman"/>
          <w:b w:val="false"/>
          <w:i w:val="false"/>
          <w:color w:val="000000"/>
          <w:sz w:val="28"/>
        </w:rPr>
        <w:t xml:space="preserve">
      ц) ссылки на литературные источники (в случае их использования) и дополнительная информация (в случае наличия). </w:t>
      </w:r>
    </w:p>
    <w:bookmarkEnd w:id="2946"/>
    <w:bookmarkStart w:name="z3176" w:id="2947"/>
    <w:p>
      <w:pPr>
        <w:spacing w:after="0"/>
        <w:ind w:left="0"/>
        <w:jc w:val="both"/>
      </w:pPr>
      <w:r>
        <w:rPr>
          <w:rFonts w:ascii="Times New Roman"/>
          <w:b w:val="false"/>
          <w:i w:val="false"/>
          <w:color w:val="000000"/>
          <w:sz w:val="28"/>
        </w:rPr>
        <w:t xml:space="preserve">
      37. Вносимые изменения в план исследования (испытания) утверждаются руководителем исследования (испытания), а отклонения от плана исследования (незапланированные события, непредвиденные обстоятельства, упущения), записываются, пронумеровываются, подписываются, датируются в приложении с указанием причин и оценкой влияния на результаты доклинического исследования (испытания) ветеринарного лекарственного средства. </w:t>
      </w:r>
    </w:p>
    <w:bookmarkEnd w:id="2947"/>
    <w:bookmarkStart w:name="z3177" w:id="2948"/>
    <w:p>
      <w:pPr>
        <w:spacing w:after="0"/>
        <w:ind w:left="0"/>
        <w:jc w:val="both"/>
      </w:pPr>
      <w:r>
        <w:rPr>
          <w:rFonts w:ascii="Times New Roman"/>
          <w:b w:val="false"/>
          <w:i w:val="false"/>
          <w:color w:val="000000"/>
          <w:sz w:val="28"/>
        </w:rPr>
        <w:t>
      38. По завершению доклинического исследования (испытания) ветеринарного лекарственного средства руководителем исследования (испытания) составляется отчет о результатах проведения доклинического исследования (испытания) ветеринарного лекарственного средства, в котором должна быть представлена следующая информация:</w:t>
      </w:r>
    </w:p>
    <w:bookmarkEnd w:id="2948"/>
    <w:bookmarkStart w:name="z3178" w:id="2949"/>
    <w:p>
      <w:pPr>
        <w:spacing w:after="0"/>
        <w:ind w:left="0"/>
        <w:jc w:val="both"/>
      </w:pPr>
      <w:r>
        <w:rPr>
          <w:rFonts w:ascii="Times New Roman"/>
          <w:b w:val="false"/>
          <w:i w:val="false"/>
          <w:color w:val="000000"/>
          <w:sz w:val="28"/>
        </w:rPr>
        <w:t>
      а) дата и номер, позволяющие идентифицировать данный отчет;</w:t>
      </w:r>
    </w:p>
    <w:bookmarkEnd w:id="2949"/>
    <w:bookmarkStart w:name="z3179" w:id="2950"/>
    <w:p>
      <w:pPr>
        <w:spacing w:after="0"/>
        <w:ind w:left="0"/>
        <w:jc w:val="both"/>
      </w:pPr>
      <w:r>
        <w:rPr>
          <w:rFonts w:ascii="Times New Roman"/>
          <w:b w:val="false"/>
          <w:i w:val="false"/>
          <w:color w:val="000000"/>
          <w:sz w:val="28"/>
        </w:rPr>
        <w:t>
      б) наименование проведенного доклинического исследования (испытания) ветеринарного лекарственного средства;</w:t>
      </w:r>
    </w:p>
    <w:bookmarkEnd w:id="2950"/>
    <w:bookmarkStart w:name="z3180" w:id="2951"/>
    <w:p>
      <w:pPr>
        <w:spacing w:after="0"/>
        <w:ind w:left="0"/>
        <w:jc w:val="both"/>
      </w:pPr>
      <w:r>
        <w:rPr>
          <w:rFonts w:ascii="Times New Roman"/>
          <w:b w:val="false"/>
          <w:i w:val="false"/>
          <w:color w:val="000000"/>
          <w:sz w:val="28"/>
        </w:rPr>
        <w:t>
      в) полное наименование организации, проводившей доклиническое исследование (испытание) ветеринарного лекарственного средства, ее место нахождения, (адрес юридического лица), а также адрес места осуществления деятельности (в случае если адреса различаются);</w:t>
      </w:r>
    </w:p>
    <w:bookmarkEnd w:id="2951"/>
    <w:bookmarkStart w:name="z3181" w:id="2952"/>
    <w:p>
      <w:pPr>
        <w:spacing w:after="0"/>
        <w:ind w:left="0"/>
        <w:jc w:val="both"/>
      </w:pPr>
      <w:r>
        <w:rPr>
          <w:rFonts w:ascii="Times New Roman"/>
          <w:b w:val="false"/>
          <w:i w:val="false"/>
          <w:color w:val="000000"/>
          <w:sz w:val="28"/>
        </w:rPr>
        <w:t>
      г) даты начала и завершения доклинического исследования (испытания) ветеринарного лекарственного средства;</w:t>
      </w:r>
    </w:p>
    <w:bookmarkEnd w:id="2952"/>
    <w:bookmarkStart w:name="z3182" w:id="2953"/>
    <w:p>
      <w:pPr>
        <w:spacing w:after="0"/>
        <w:ind w:left="0"/>
        <w:jc w:val="both"/>
      </w:pPr>
      <w:r>
        <w:rPr>
          <w:rFonts w:ascii="Times New Roman"/>
          <w:b w:val="false"/>
          <w:i w:val="false"/>
          <w:color w:val="000000"/>
          <w:sz w:val="28"/>
        </w:rPr>
        <w:t>
      д) цель доклинического исследования (испытания) ветеринарного лекарственного средства;</w:t>
      </w:r>
    </w:p>
    <w:bookmarkEnd w:id="2953"/>
    <w:bookmarkStart w:name="z3183" w:id="2954"/>
    <w:p>
      <w:pPr>
        <w:spacing w:after="0"/>
        <w:ind w:left="0"/>
        <w:jc w:val="both"/>
      </w:pPr>
      <w:r>
        <w:rPr>
          <w:rFonts w:ascii="Times New Roman"/>
          <w:b w:val="false"/>
          <w:i w:val="false"/>
          <w:color w:val="000000"/>
          <w:sz w:val="28"/>
        </w:rPr>
        <w:t>
      е) задачи доклинического исследования (испытания) ветеринарного лекарственного средства;</w:t>
      </w:r>
    </w:p>
    <w:bookmarkEnd w:id="2954"/>
    <w:bookmarkStart w:name="z3184" w:id="2955"/>
    <w:p>
      <w:pPr>
        <w:spacing w:after="0"/>
        <w:ind w:left="0"/>
        <w:jc w:val="both"/>
      </w:pPr>
      <w:r>
        <w:rPr>
          <w:rFonts w:ascii="Times New Roman"/>
          <w:b w:val="false"/>
          <w:i w:val="false"/>
          <w:color w:val="000000"/>
          <w:sz w:val="28"/>
        </w:rPr>
        <w:t>
      ж) фамилия, имя, отчество (при наличии), ученую степень (при наличии), руководителя исследования (испытания), а также лиц, участвующих в проведении доклинического исследования (испытания) ветеринарного лекарственного средства;</w:t>
      </w:r>
    </w:p>
    <w:bookmarkEnd w:id="2955"/>
    <w:bookmarkStart w:name="z3185" w:id="2956"/>
    <w:p>
      <w:pPr>
        <w:spacing w:after="0"/>
        <w:ind w:left="0"/>
        <w:jc w:val="both"/>
      </w:pPr>
      <w:r>
        <w:rPr>
          <w:rFonts w:ascii="Times New Roman"/>
          <w:b w:val="false"/>
          <w:i w:val="false"/>
          <w:color w:val="000000"/>
          <w:sz w:val="28"/>
        </w:rPr>
        <w:t>
      з) сведения об исследуемом ветеринарном лекарственном средстве (наименование, качественный и количественный состав, номер серии, срок годности, физические, химические, биологические, фармакологические свойства);</w:t>
      </w:r>
    </w:p>
    <w:bookmarkEnd w:id="2956"/>
    <w:bookmarkStart w:name="z3186" w:id="2957"/>
    <w:p>
      <w:pPr>
        <w:spacing w:after="0"/>
        <w:ind w:left="0"/>
        <w:jc w:val="both"/>
      </w:pPr>
      <w:r>
        <w:rPr>
          <w:rFonts w:ascii="Times New Roman"/>
          <w:b w:val="false"/>
          <w:i w:val="false"/>
          <w:color w:val="000000"/>
          <w:sz w:val="28"/>
        </w:rPr>
        <w:t xml:space="preserve">
      и) краткое описание проведенного доклинического исследования (испытания) ветеринарного лекарственного средства: </w:t>
      </w:r>
    </w:p>
    <w:bookmarkEnd w:id="2957"/>
    <w:bookmarkStart w:name="z3187" w:id="2958"/>
    <w:p>
      <w:pPr>
        <w:spacing w:after="0"/>
        <w:ind w:left="0"/>
        <w:jc w:val="both"/>
      </w:pPr>
      <w:r>
        <w:rPr>
          <w:rFonts w:ascii="Times New Roman"/>
          <w:b w:val="false"/>
          <w:i w:val="false"/>
          <w:color w:val="000000"/>
          <w:sz w:val="28"/>
        </w:rPr>
        <w:t>
      информация о стандартном образце (при наличии);</w:t>
      </w:r>
    </w:p>
    <w:bookmarkEnd w:id="2958"/>
    <w:bookmarkStart w:name="z3188" w:id="2959"/>
    <w:p>
      <w:pPr>
        <w:spacing w:after="0"/>
        <w:ind w:left="0"/>
        <w:jc w:val="both"/>
      </w:pPr>
      <w:r>
        <w:rPr>
          <w:rFonts w:ascii="Times New Roman"/>
          <w:b w:val="false"/>
          <w:i w:val="false"/>
          <w:color w:val="000000"/>
          <w:sz w:val="28"/>
        </w:rPr>
        <w:t>
      продолжительность доклинического исследования (испытания) ветеринарного лекарственного средства;</w:t>
      </w:r>
    </w:p>
    <w:bookmarkEnd w:id="2959"/>
    <w:bookmarkStart w:name="z3189" w:id="2960"/>
    <w:p>
      <w:pPr>
        <w:spacing w:after="0"/>
        <w:ind w:left="0"/>
        <w:jc w:val="both"/>
      </w:pPr>
      <w:r>
        <w:rPr>
          <w:rFonts w:ascii="Times New Roman"/>
          <w:b w:val="false"/>
          <w:i w:val="false"/>
          <w:color w:val="000000"/>
          <w:sz w:val="28"/>
        </w:rPr>
        <w:t>
      информация об экспериментальных животных;</w:t>
      </w:r>
    </w:p>
    <w:bookmarkEnd w:id="2960"/>
    <w:bookmarkStart w:name="z3190" w:id="2961"/>
    <w:p>
      <w:pPr>
        <w:spacing w:after="0"/>
        <w:ind w:left="0"/>
        <w:jc w:val="both"/>
      </w:pPr>
      <w:r>
        <w:rPr>
          <w:rFonts w:ascii="Times New Roman"/>
          <w:b w:val="false"/>
          <w:i w:val="false"/>
          <w:color w:val="000000"/>
          <w:sz w:val="28"/>
        </w:rPr>
        <w:t>
      результаты доклинического исследования (испытания) ветеринарного лекарственного средства;</w:t>
      </w:r>
    </w:p>
    <w:bookmarkEnd w:id="2961"/>
    <w:bookmarkStart w:name="z3191" w:id="2962"/>
    <w:p>
      <w:pPr>
        <w:spacing w:after="0"/>
        <w:ind w:left="0"/>
        <w:jc w:val="both"/>
      </w:pPr>
      <w:r>
        <w:rPr>
          <w:rFonts w:ascii="Times New Roman"/>
          <w:b w:val="false"/>
          <w:i w:val="false"/>
          <w:color w:val="000000"/>
          <w:sz w:val="28"/>
        </w:rPr>
        <w:t>
      к) оглавление, включая перечень приложений, таблиц;</w:t>
      </w:r>
    </w:p>
    <w:bookmarkEnd w:id="2962"/>
    <w:bookmarkStart w:name="z3192" w:id="2963"/>
    <w:p>
      <w:pPr>
        <w:spacing w:after="0"/>
        <w:ind w:left="0"/>
        <w:jc w:val="both"/>
      </w:pPr>
      <w:r>
        <w:rPr>
          <w:rFonts w:ascii="Times New Roman"/>
          <w:b w:val="false"/>
          <w:i w:val="false"/>
          <w:color w:val="000000"/>
          <w:sz w:val="28"/>
        </w:rPr>
        <w:t>
      л) перечень сокращений и при необходимости терминов, используемых в отчете;</w:t>
      </w:r>
    </w:p>
    <w:bookmarkEnd w:id="2963"/>
    <w:bookmarkStart w:name="z3193" w:id="2964"/>
    <w:p>
      <w:pPr>
        <w:spacing w:after="0"/>
        <w:ind w:left="0"/>
        <w:jc w:val="both"/>
      </w:pPr>
      <w:r>
        <w:rPr>
          <w:rFonts w:ascii="Times New Roman"/>
          <w:b w:val="false"/>
          <w:i w:val="false"/>
          <w:color w:val="000000"/>
          <w:sz w:val="28"/>
        </w:rPr>
        <w:t>
      м) вид, возраст, пол, масса тела, количество экспериментальных животных в каждой группе, источник питания, причины включения или исключения экспериментальных животных из опыта, порядок их замены (при необходимости);</w:t>
      </w:r>
    </w:p>
    <w:bookmarkEnd w:id="2964"/>
    <w:bookmarkStart w:name="z3194" w:id="2965"/>
    <w:p>
      <w:pPr>
        <w:spacing w:after="0"/>
        <w:ind w:left="0"/>
        <w:jc w:val="both"/>
      </w:pPr>
      <w:r>
        <w:rPr>
          <w:rFonts w:ascii="Times New Roman"/>
          <w:b w:val="false"/>
          <w:i w:val="false"/>
          <w:color w:val="000000"/>
          <w:sz w:val="28"/>
        </w:rPr>
        <w:t>
      н) описание схемы исследования (испытания) с указанием использованных материалов и методов;</w:t>
      </w:r>
    </w:p>
    <w:bookmarkEnd w:id="2965"/>
    <w:bookmarkStart w:name="z3195" w:id="2966"/>
    <w:p>
      <w:pPr>
        <w:spacing w:after="0"/>
        <w:ind w:left="0"/>
        <w:jc w:val="both"/>
      </w:pPr>
      <w:r>
        <w:rPr>
          <w:rFonts w:ascii="Times New Roman"/>
          <w:b w:val="false"/>
          <w:i w:val="false"/>
          <w:color w:val="000000"/>
          <w:sz w:val="28"/>
        </w:rPr>
        <w:t>
      о) вид исследования (испытания), характеристика и обоснование биологической тест-системы, выбранной для проведения доклинического исследования (испытания) ветеринарного лекарственного средства;</w:t>
      </w:r>
    </w:p>
    <w:bookmarkEnd w:id="2966"/>
    <w:bookmarkStart w:name="z3196" w:id="2967"/>
    <w:p>
      <w:pPr>
        <w:spacing w:after="0"/>
        <w:ind w:left="0"/>
        <w:jc w:val="both"/>
      </w:pPr>
      <w:r>
        <w:rPr>
          <w:rFonts w:ascii="Times New Roman"/>
          <w:b w:val="false"/>
          <w:i w:val="false"/>
          <w:color w:val="000000"/>
          <w:sz w:val="28"/>
        </w:rPr>
        <w:t>
      п) описание использованного оборудования, средств измерения и реактивов (реагентов), стандартных образцов и тест-систем (в случае их использования);</w:t>
      </w:r>
    </w:p>
    <w:bookmarkEnd w:id="2967"/>
    <w:bookmarkStart w:name="z3197" w:id="2968"/>
    <w:p>
      <w:pPr>
        <w:spacing w:after="0"/>
        <w:ind w:left="0"/>
        <w:jc w:val="both"/>
      </w:pPr>
      <w:r>
        <w:rPr>
          <w:rFonts w:ascii="Times New Roman"/>
          <w:b w:val="false"/>
          <w:i w:val="false"/>
          <w:color w:val="000000"/>
          <w:sz w:val="28"/>
        </w:rPr>
        <w:t>
      р) режим дозирования, кратность и путь введения исследуемого ветеринарного лекарственного средства;</w:t>
      </w:r>
    </w:p>
    <w:bookmarkEnd w:id="2968"/>
    <w:bookmarkStart w:name="z3198" w:id="2969"/>
    <w:p>
      <w:pPr>
        <w:spacing w:after="0"/>
        <w:ind w:left="0"/>
        <w:jc w:val="both"/>
      </w:pPr>
      <w:r>
        <w:rPr>
          <w:rFonts w:ascii="Times New Roman"/>
          <w:b w:val="false"/>
          <w:i w:val="false"/>
          <w:color w:val="000000"/>
          <w:sz w:val="28"/>
        </w:rPr>
        <w:t>
      с) экспериментальные данные, подтверждающие сроки выведения из организма целевых продуктивных животных остаточных количеств действующих веществ (действующего вещества) ветеринарного лекарственного препарата и (или) их (его) метаболитов до максимально допустимых уровней (допустимого уровня) в сырье животного происхождения (сроки возможного получения пищевого сырья животного происхождения) после курсового применения ветеринарного лекарственного препарата, и информацию о сроках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для аналогичных лекарственных форм;</w:t>
      </w:r>
    </w:p>
    <w:bookmarkEnd w:id="2969"/>
    <w:bookmarkStart w:name="z3199" w:id="2970"/>
    <w:p>
      <w:pPr>
        <w:spacing w:after="0"/>
        <w:ind w:left="0"/>
        <w:jc w:val="both"/>
      </w:pPr>
      <w:r>
        <w:rPr>
          <w:rFonts w:ascii="Times New Roman"/>
          <w:b w:val="false"/>
          <w:i w:val="false"/>
          <w:color w:val="000000"/>
          <w:sz w:val="28"/>
        </w:rPr>
        <w:t xml:space="preserve">
      т) наименование методики определения остаточного количества действующих веществ (действующего вещества) ветеринарного лекарственного препарата и (или) их (его) метаболитов в сырье животного происхождения (в случае применения ветеринарного лекарственного препарата продуктивным животным), включая ее метрологические (диапазон определения, предел обнаружения и др.) и аналитические (точность, воспроизводимость и др.) характеристики; </w:t>
      </w:r>
    </w:p>
    <w:bookmarkEnd w:id="2970"/>
    <w:bookmarkStart w:name="z3200" w:id="2971"/>
    <w:p>
      <w:pPr>
        <w:spacing w:after="0"/>
        <w:ind w:left="0"/>
        <w:jc w:val="both"/>
      </w:pPr>
      <w:r>
        <w:rPr>
          <w:rFonts w:ascii="Times New Roman"/>
          <w:b w:val="false"/>
          <w:i w:val="false"/>
          <w:color w:val="000000"/>
          <w:sz w:val="28"/>
        </w:rPr>
        <w:t>
      у) результаты доклинического исследования (испытания) ветеринарного лекарственного средства со ссылками на соответствующие приложения к отчету, содержащие первичные данные, а также их статистический анализ;</w:t>
      </w:r>
    </w:p>
    <w:bookmarkEnd w:id="2971"/>
    <w:bookmarkStart w:name="z3201" w:id="2972"/>
    <w:p>
      <w:pPr>
        <w:spacing w:after="0"/>
        <w:ind w:left="0"/>
        <w:jc w:val="both"/>
      </w:pPr>
      <w:r>
        <w:rPr>
          <w:rFonts w:ascii="Times New Roman"/>
          <w:b w:val="false"/>
          <w:i w:val="false"/>
          <w:color w:val="000000"/>
          <w:sz w:val="28"/>
        </w:rPr>
        <w:t>
      ф) анализ результатов исследований (испытаний), включающее сравнительную оценку с литературными данными и раннее проведенными исследованиями (испытаниями);</w:t>
      </w:r>
    </w:p>
    <w:bookmarkEnd w:id="2972"/>
    <w:bookmarkStart w:name="z3202" w:id="2973"/>
    <w:p>
      <w:pPr>
        <w:spacing w:after="0"/>
        <w:ind w:left="0"/>
        <w:jc w:val="both"/>
      </w:pPr>
      <w:r>
        <w:rPr>
          <w:rFonts w:ascii="Times New Roman"/>
          <w:b w:val="false"/>
          <w:i w:val="false"/>
          <w:color w:val="000000"/>
          <w:sz w:val="28"/>
        </w:rPr>
        <w:t>
      х) выводы о безопасности и эффективности ветеринарного лекарственного средства.</w:t>
      </w:r>
    </w:p>
    <w:bookmarkEnd w:id="2973"/>
    <w:bookmarkStart w:name="z3203" w:id="2974"/>
    <w:p>
      <w:pPr>
        <w:spacing w:after="0"/>
        <w:ind w:left="0"/>
        <w:jc w:val="both"/>
      </w:pPr>
      <w:r>
        <w:rPr>
          <w:rFonts w:ascii="Times New Roman"/>
          <w:b w:val="false"/>
          <w:i w:val="false"/>
          <w:color w:val="000000"/>
          <w:sz w:val="28"/>
        </w:rPr>
        <w:t>
      Указанные выводы должны содержать сведения о фармакологической активности, фармакокинетике, фармакодинамике и возможности последующего проведения клинического исследования (испытания) ветеринарного лекарственного препарата, степени опасности или безопасности ветеринарного лекарственного средства для животных, которым оно предназначено, сроках возможного получения (период ожидания) сырья животного происхождения после курсового применения ветеринарного лекарственного препарата.</w:t>
      </w:r>
    </w:p>
    <w:bookmarkEnd w:id="2974"/>
    <w:bookmarkStart w:name="z3204" w:id="2975"/>
    <w:p>
      <w:pPr>
        <w:spacing w:after="0"/>
        <w:ind w:left="0"/>
        <w:jc w:val="both"/>
      </w:pPr>
      <w:r>
        <w:rPr>
          <w:rFonts w:ascii="Times New Roman"/>
          <w:b w:val="false"/>
          <w:i w:val="false"/>
          <w:color w:val="000000"/>
          <w:sz w:val="28"/>
        </w:rPr>
        <w:t>
      39. В случае если доклиническое исследование (испытание) ветеринарного лекарственного средства предусматривает определение содержания ветеринарного лекарственного средства в биологических тканях (изучение фармакокинетики, определение сроков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 в приложении к отчету должно содержаться описание методики определения аналита в биосубстрате и его обоснование с точки зрения получения статистически достоверных результатов исследования (испытания), а также отчет по валидации методики определения аналита, содержащий сведения о линейности в необходимом диапазоне концентраций, влиянии биологического материала на получаемый результат исследования (испытания), пределе обнаружения методики, пределе количественного определения методики, селективности методики, точности методики, прецизионности методики, стабильности аналита в биологическом материале, а также в случае определения аналита хроматографическим или масспектрометрическим методиками – хроматограммы, подтверждающие представленные результаты валидации.</w:t>
      </w:r>
    </w:p>
    <w:bookmarkEnd w:id="2975"/>
    <w:bookmarkStart w:name="z3205" w:id="2976"/>
    <w:p>
      <w:pPr>
        <w:spacing w:after="0"/>
        <w:ind w:left="0"/>
        <w:jc w:val="both"/>
      </w:pPr>
      <w:r>
        <w:rPr>
          <w:rFonts w:ascii="Times New Roman"/>
          <w:b w:val="false"/>
          <w:i w:val="false"/>
          <w:color w:val="000000"/>
          <w:sz w:val="28"/>
        </w:rPr>
        <w:t>
      40. Дополнения к отчету должны быть оформлены в виде приложений, содержащих ссылку на соответствующий раздел отчета и включать фактические данные по каждому животному, оформленные в форме протоколов исследований (испытаний), результатов клинических и биохимических исследований (испытаний), хроматограмм и других первичных данных, подписанных руководителем исследования (испытания).</w:t>
      </w:r>
    </w:p>
    <w:bookmarkEnd w:id="2976"/>
    <w:bookmarkStart w:name="z3206" w:id="2977"/>
    <w:p>
      <w:pPr>
        <w:spacing w:after="0"/>
        <w:ind w:left="0"/>
        <w:jc w:val="both"/>
      </w:pPr>
      <w:r>
        <w:rPr>
          <w:rFonts w:ascii="Times New Roman"/>
          <w:b w:val="false"/>
          <w:i w:val="false"/>
          <w:color w:val="000000"/>
          <w:sz w:val="28"/>
        </w:rPr>
        <w:t>
      41. Все наблюдения и данные, получаемые в ходе доклинического исследования (испытания) ветеринарного лекарственного средства, должны регистрироваться во время их получения с указанием даты и подписью лица, участвующего в проведении клинического исследования (испытания). Исправления первичных данных оформляются в виде дополнений, которые подписываются и датируются с указанием причины изменений и оценкой их влияния на результаты клинического исследования (испытания).</w:t>
      </w:r>
    </w:p>
    <w:bookmarkEnd w:id="2977"/>
    <w:bookmarkStart w:name="z3207" w:id="2978"/>
    <w:p>
      <w:pPr>
        <w:spacing w:after="0"/>
        <w:ind w:left="0"/>
        <w:jc w:val="both"/>
      </w:pPr>
      <w:r>
        <w:rPr>
          <w:rFonts w:ascii="Times New Roman"/>
          <w:b w:val="false"/>
          <w:i w:val="false"/>
          <w:color w:val="000000"/>
          <w:sz w:val="28"/>
        </w:rPr>
        <w:t xml:space="preserve">
      42. Процедуры регистрации данных доклинического исследования (испытания) ветеринарного лекарственного средства должны позволять однозначно идентифицировать исследование (испытание), использовавшиеся образцы ветеринарного лекарственного средства, вид исследования (испытания), методы, лиц, участвовавших в получении данных и в подготовке проведения доклинического исследования (испытания) ветеринарного лекарственного средства, измерительное и испытательное оборудование, реактивы (реагенты), а также другие материалы и данные, имеющие непосредственное отношение к доклиническому исследованию (испытанию) ветеринарного лекарственного средства, и позволять восстановить его ход. </w:t>
      </w:r>
    </w:p>
    <w:bookmarkEnd w:id="2978"/>
    <w:bookmarkStart w:name="z3208" w:id="2979"/>
    <w:p>
      <w:pPr>
        <w:spacing w:after="0"/>
        <w:ind w:left="0"/>
        <w:jc w:val="left"/>
      </w:pPr>
      <w:r>
        <w:rPr>
          <w:rFonts w:ascii="Times New Roman"/>
          <w:b/>
          <w:i w:val="false"/>
          <w:color w:val="000000"/>
        </w:rPr>
        <w:t xml:space="preserve"> VIII. Архивирование данных доклинического исследования (испытания) ветеринарного лекарственного средства</w:t>
      </w:r>
    </w:p>
    <w:bookmarkEnd w:id="2979"/>
    <w:bookmarkStart w:name="z3209" w:id="2980"/>
    <w:p>
      <w:pPr>
        <w:spacing w:after="0"/>
        <w:ind w:left="0"/>
        <w:jc w:val="both"/>
      </w:pPr>
      <w:r>
        <w:rPr>
          <w:rFonts w:ascii="Times New Roman"/>
          <w:b w:val="false"/>
          <w:i w:val="false"/>
          <w:color w:val="000000"/>
          <w:sz w:val="28"/>
        </w:rPr>
        <w:t xml:space="preserve">
      43. Документы, оформляемые при проведении доклинического исследования (испытания) ветеринарного лекарственного средства, или их копии подлежат хранению у разработчика ветеринарного лекарственного средства в течение всего периода обращения ветеринарного лекарственного средства на территории государств-членов. </w:t>
      </w:r>
    </w:p>
    <w:bookmarkEnd w:id="2980"/>
    <w:bookmarkStart w:name="z3210" w:id="2981"/>
    <w:p>
      <w:pPr>
        <w:spacing w:after="0"/>
        <w:ind w:left="0"/>
        <w:jc w:val="both"/>
      </w:pPr>
      <w:r>
        <w:rPr>
          <w:rFonts w:ascii="Times New Roman"/>
          <w:b w:val="false"/>
          <w:i w:val="false"/>
          <w:color w:val="000000"/>
          <w:sz w:val="28"/>
        </w:rPr>
        <w:t>
      44. В случае привлечения сторонних организаций, документы, оформляемые при проведении доклинического исследования (испытания) ветеринарного лекарственного средства, или их копии подлежат хранению в организациях, проводивших исследования (испытания), в течение срока, указанного в договоре между разработчиком ветеринарного лекарственного средства и сторонней организацией, но не менее 3 лет.</w:t>
      </w:r>
    </w:p>
    <w:bookmarkEnd w:id="2981"/>
    <w:bookmarkStart w:name="z3211" w:id="2982"/>
    <w:p>
      <w:pPr>
        <w:spacing w:after="0"/>
        <w:ind w:left="0"/>
        <w:jc w:val="both"/>
      </w:pPr>
      <w:r>
        <w:rPr>
          <w:rFonts w:ascii="Times New Roman"/>
          <w:b w:val="false"/>
          <w:i w:val="false"/>
          <w:color w:val="000000"/>
          <w:sz w:val="28"/>
        </w:rPr>
        <w:t>
      45. Хранение и учет всей документации, относящейся к доклиническому исследованию (испытанию) ветеринарного лекарственного средства, осуществляется на бумажном носителе и (или) в электронном виде.</w:t>
      </w:r>
    </w:p>
    <w:bookmarkEnd w:id="2982"/>
    <w:bookmarkStart w:name="z3212" w:id="2983"/>
    <w:p>
      <w:pPr>
        <w:spacing w:after="0"/>
        <w:ind w:left="0"/>
        <w:jc w:val="both"/>
      </w:pPr>
      <w:r>
        <w:rPr>
          <w:rFonts w:ascii="Times New Roman"/>
          <w:b w:val="false"/>
          <w:i w:val="false"/>
          <w:color w:val="000000"/>
          <w:sz w:val="28"/>
        </w:rPr>
        <w:t>
      46. Процедуры хранения экспериментальных данных, образцов, протоколов исследования (испытания) и другой документации, включая отчеты и данные поверок, должны устанавливать порядок идентификации архивных материалов, сроки их хранения, порядок доступа, порядок уничтожении и (или) утилизации архивных материалов.</w:t>
      </w:r>
    </w:p>
    <w:bookmarkEnd w:id="2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214" w:id="2984"/>
    <w:p>
      <w:pPr>
        <w:spacing w:after="0"/>
        <w:ind w:left="0"/>
        <w:jc w:val="left"/>
      </w:pPr>
      <w:r>
        <w:rPr>
          <w:rFonts w:ascii="Times New Roman"/>
          <w:b/>
          <w:i w:val="false"/>
          <w:color w:val="000000"/>
        </w:rPr>
        <w:t xml:space="preserve"> ПРИНЦИПЫ</w:t>
      </w:r>
    </w:p>
    <w:bookmarkEnd w:id="2984"/>
    <w:bookmarkStart w:name="z3215" w:id="2985"/>
    <w:p>
      <w:pPr>
        <w:spacing w:after="0"/>
        <w:ind w:left="0"/>
        <w:jc w:val="left"/>
      </w:pPr>
      <w:r>
        <w:rPr>
          <w:rFonts w:ascii="Times New Roman"/>
          <w:b/>
          <w:i w:val="false"/>
          <w:color w:val="000000"/>
        </w:rPr>
        <w:t xml:space="preserve"> проведения клинических исследований (испытаний) ветеринарных лекарственных препаратов</w:t>
      </w:r>
    </w:p>
    <w:bookmarkEnd w:id="2985"/>
    <w:p>
      <w:pPr>
        <w:spacing w:after="0"/>
        <w:ind w:left="0"/>
        <w:jc w:val="both"/>
      </w:pPr>
      <w:r>
        <w:rPr>
          <w:rFonts w:ascii="Times New Roman"/>
          <w:b w:val="false"/>
          <w:i w:val="false"/>
          <w:color w:val="ff0000"/>
          <w:sz w:val="28"/>
        </w:rPr>
        <w:t xml:space="preserve">
      Сноска. Приложение 9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216" w:id="2986"/>
    <w:p>
      <w:pPr>
        <w:spacing w:after="0"/>
        <w:ind w:left="0"/>
        <w:jc w:val="left"/>
      </w:pPr>
      <w:r>
        <w:rPr>
          <w:rFonts w:ascii="Times New Roman"/>
          <w:b/>
          <w:i w:val="false"/>
          <w:color w:val="000000"/>
        </w:rPr>
        <w:t xml:space="preserve"> I. Общие требования</w:t>
      </w:r>
    </w:p>
    <w:bookmarkEnd w:id="2986"/>
    <w:bookmarkStart w:name="z3217" w:id="2987"/>
    <w:p>
      <w:pPr>
        <w:spacing w:after="0"/>
        <w:ind w:left="0"/>
        <w:jc w:val="both"/>
      </w:pPr>
      <w:r>
        <w:rPr>
          <w:rFonts w:ascii="Times New Roman"/>
          <w:b w:val="false"/>
          <w:i w:val="false"/>
          <w:color w:val="000000"/>
          <w:sz w:val="28"/>
        </w:rPr>
        <w:t>
      1. Основным принципом проведения клинических исследований (испытаний) ветеринарных лекарственных препаратов является получение научными методами доказательств, подтверждающих безопасность и эффективность применения ветеринарных лекарственных препаратов.</w:t>
      </w:r>
    </w:p>
    <w:bookmarkEnd w:id="2987"/>
    <w:bookmarkStart w:name="z3218" w:id="2988"/>
    <w:p>
      <w:pPr>
        <w:spacing w:after="0"/>
        <w:ind w:left="0"/>
        <w:jc w:val="both"/>
      </w:pPr>
      <w:r>
        <w:rPr>
          <w:rFonts w:ascii="Times New Roman"/>
          <w:b w:val="false"/>
          <w:i w:val="false"/>
          <w:color w:val="000000"/>
          <w:sz w:val="28"/>
        </w:rPr>
        <w:t>
      2. Клинические исследования (испытания) ветеринарных лекарственных препаратов, проведенные в третьих странах, рассматриваются в процессе экспертизы ветеринарных лекарственных препаратов при условии, что они спланированы, проведены и описаны в отчете о клиническом исследовании (испытании) в соответствии с требованиями надлежащей клинической практики, эквивалентными требованиям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w:t>
      </w:r>
    </w:p>
    <w:bookmarkEnd w:id="2988"/>
    <w:bookmarkStart w:name="z3219" w:id="2989"/>
    <w:p>
      <w:pPr>
        <w:spacing w:after="0"/>
        <w:ind w:left="0"/>
        <w:jc w:val="both"/>
      </w:pPr>
      <w:r>
        <w:rPr>
          <w:rFonts w:ascii="Times New Roman"/>
          <w:b w:val="false"/>
          <w:i w:val="false"/>
          <w:color w:val="000000"/>
          <w:sz w:val="28"/>
        </w:rPr>
        <w:t>
      3. Клинические исследования (испытания) проводятся с целью:</w:t>
      </w:r>
    </w:p>
    <w:bookmarkEnd w:id="2989"/>
    <w:bookmarkStart w:name="z3220" w:id="2990"/>
    <w:p>
      <w:pPr>
        <w:spacing w:after="0"/>
        <w:ind w:left="0"/>
        <w:jc w:val="both"/>
      </w:pPr>
      <w:r>
        <w:rPr>
          <w:rFonts w:ascii="Times New Roman"/>
          <w:b w:val="false"/>
          <w:i w:val="false"/>
          <w:color w:val="000000"/>
          <w:sz w:val="28"/>
        </w:rPr>
        <w:t>
      а) установления оптимальных доз ветеринарных лекарственных препаратов и продолжительности курса лечения на конкретной группе целевых видов животных при определенных показаниях;</w:t>
      </w:r>
    </w:p>
    <w:bookmarkEnd w:id="2990"/>
    <w:bookmarkStart w:name="z3221" w:id="2991"/>
    <w:p>
      <w:pPr>
        <w:spacing w:after="0"/>
        <w:ind w:left="0"/>
        <w:jc w:val="both"/>
      </w:pPr>
      <w:r>
        <w:rPr>
          <w:rFonts w:ascii="Times New Roman"/>
          <w:b w:val="false"/>
          <w:i w:val="false"/>
          <w:color w:val="000000"/>
          <w:sz w:val="28"/>
        </w:rPr>
        <w:t>
      б) изучения эффективности предложенного режима дозирования и схемы применения для продуктивных животных в условиях хозяйств и для животных-компаньонов в условиях ветеринарных клиник и (или) питомников, занимающихся разведением животных;</w:t>
      </w:r>
    </w:p>
    <w:bookmarkEnd w:id="2991"/>
    <w:bookmarkStart w:name="z3222" w:id="2992"/>
    <w:p>
      <w:pPr>
        <w:spacing w:after="0"/>
        <w:ind w:left="0"/>
        <w:jc w:val="both"/>
      </w:pPr>
      <w:r>
        <w:rPr>
          <w:rFonts w:ascii="Times New Roman"/>
          <w:b w:val="false"/>
          <w:i w:val="false"/>
          <w:color w:val="000000"/>
          <w:sz w:val="28"/>
        </w:rPr>
        <w:t>
      в) выявления неблагоприятных реакций;</w:t>
      </w:r>
    </w:p>
    <w:bookmarkEnd w:id="2992"/>
    <w:bookmarkStart w:name="z3223" w:id="2993"/>
    <w:p>
      <w:pPr>
        <w:spacing w:after="0"/>
        <w:ind w:left="0"/>
        <w:jc w:val="both"/>
      </w:pPr>
      <w:r>
        <w:rPr>
          <w:rFonts w:ascii="Times New Roman"/>
          <w:b w:val="false"/>
          <w:i w:val="false"/>
          <w:color w:val="000000"/>
          <w:sz w:val="28"/>
        </w:rPr>
        <w:t>
      г) изучения возможностей расширения показаний к применению зарегистрированного ветеринарного лекарственного препарата.</w:t>
      </w:r>
    </w:p>
    <w:bookmarkEnd w:id="2993"/>
    <w:bookmarkStart w:name="z3224" w:id="2994"/>
    <w:p>
      <w:pPr>
        <w:spacing w:after="0"/>
        <w:ind w:left="0"/>
        <w:jc w:val="both"/>
      </w:pPr>
      <w:r>
        <w:rPr>
          <w:rFonts w:ascii="Times New Roman"/>
          <w:b w:val="false"/>
          <w:i w:val="false"/>
          <w:color w:val="000000"/>
          <w:sz w:val="28"/>
        </w:rPr>
        <w:t>
      4. При клинических исследованиях (испытаниях) ветеринарного лекарственного препарата следует руководствоваться следующими принципами:</w:t>
      </w:r>
    </w:p>
    <w:bookmarkEnd w:id="2994"/>
    <w:bookmarkStart w:name="z3225" w:id="2995"/>
    <w:p>
      <w:pPr>
        <w:spacing w:after="0"/>
        <w:ind w:left="0"/>
        <w:jc w:val="both"/>
      </w:pPr>
      <w:r>
        <w:rPr>
          <w:rFonts w:ascii="Times New Roman"/>
          <w:b w:val="false"/>
          <w:i w:val="false"/>
          <w:color w:val="000000"/>
          <w:sz w:val="28"/>
        </w:rPr>
        <w:t>
      а) до начала исследований (испытаний) должна быть проведена оценка соотношения возможного риска с прогнозируемой пользой для животного. Оценка эффективности ветеринарного лекарственного препарата для животных должна быть начата и продолжена только в случае преобладания прогнозируемой пользы над риском;</w:t>
      </w:r>
    </w:p>
    <w:bookmarkEnd w:id="2995"/>
    <w:bookmarkStart w:name="z3226" w:id="2996"/>
    <w:p>
      <w:pPr>
        <w:spacing w:after="0"/>
        <w:ind w:left="0"/>
        <w:jc w:val="both"/>
      </w:pPr>
      <w:r>
        <w:rPr>
          <w:rFonts w:ascii="Times New Roman"/>
          <w:b w:val="false"/>
          <w:i w:val="false"/>
          <w:color w:val="000000"/>
          <w:sz w:val="28"/>
        </w:rPr>
        <w:t>
      б) обоснованием планируемых клинических исследований (испытаний) ветеринарного лекарственного препарата должны являться данные доклинических исследований (испытаний);</w:t>
      </w:r>
    </w:p>
    <w:bookmarkEnd w:id="2996"/>
    <w:bookmarkStart w:name="z3227" w:id="2997"/>
    <w:p>
      <w:pPr>
        <w:spacing w:after="0"/>
        <w:ind w:left="0"/>
        <w:jc w:val="both"/>
      </w:pPr>
      <w:r>
        <w:rPr>
          <w:rFonts w:ascii="Times New Roman"/>
          <w:b w:val="false"/>
          <w:i w:val="false"/>
          <w:color w:val="000000"/>
          <w:sz w:val="28"/>
        </w:rPr>
        <w:t>
      в) оценка эффективности ветеринарного лекарственного препарата должна быть научно обоснована, подробно описана в программе доклинического исследования (испытания);</w:t>
      </w:r>
    </w:p>
    <w:bookmarkEnd w:id="2997"/>
    <w:bookmarkStart w:name="z3228" w:id="2998"/>
    <w:p>
      <w:pPr>
        <w:spacing w:after="0"/>
        <w:ind w:left="0"/>
        <w:jc w:val="both"/>
      </w:pPr>
      <w:r>
        <w:rPr>
          <w:rFonts w:ascii="Times New Roman"/>
          <w:b w:val="false"/>
          <w:i w:val="false"/>
          <w:color w:val="000000"/>
          <w:sz w:val="28"/>
        </w:rPr>
        <w:t>
      г) выбор вида и (или) видов экспериментальных животных для проведения доклинического исследования (испытания) должен быть научно обоснован и соответствовать поставленным задачам исследования (испытания);</w:t>
      </w:r>
    </w:p>
    <w:bookmarkEnd w:id="2998"/>
    <w:bookmarkStart w:name="z3229" w:id="2999"/>
    <w:p>
      <w:pPr>
        <w:spacing w:after="0"/>
        <w:ind w:left="0"/>
        <w:jc w:val="both"/>
      </w:pPr>
      <w:r>
        <w:rPr>
          <w:rFonts w:ascii="Times New Roman"/>
          <w:b w:val="false"/>
          <w:i w:val="false"/>
          <w:color w:val="000000"/>
          <w:sz w:val="28"/>
        </w:rPr>
        <w:t>
      д) использовать экспериментальных животных таким образом, чтобы свести к минимуму причиняемые им неудобства и боль;</w:t>
      </w:r>
    </w:p>
    <w:bookmarkEnd w:id="2999"/>
    <w:bookmarkStart w:name="z3230" w:id="3000"/>
    <w:p>
      <w:pPr>
        <w:spacing w:after="0"/>
        <w:ind w:left="0"/>
        <w:jc w:val="both"/>
      </w:pPr>
      <w:r>
        <w:rPr>
          <w:rFonts w:ascii="Times New Roman"/>
          <w:b w:val="false"/>
          <w:i w:val="false"/>
          <w:color w:val="000000"/>
          <w:sz w:val="28"/>
        </w:rPr>
        <w:t>
      е) продолжительные, болезненные манипуляции, хирургические операции на экспериментальных животных проводить только с применением седативных, анальгетических ветеринарных лекарственных препаратов, ветеринарных лекарственных препаратов для наркоза.</w:t>
      </w:r>
    </w:p>
    <w:bookmarkEnd w:id="3000"/>
    <w:bookmarkStart w:name="z3231" w:id="3001"/>
    <w:p>
      <w:pPr>
        <w:spacing w:after="0"/>
        <w:ind w:left="0"/>
        <w:jc w:val="both"/>
      </w:pPr>
      <w:r>
        <w:rPr>
          <w:rFonts w:ascii="Times New Roman"/>
          <w:b w:val="false"/>
          <w:i w:val="false"/>
          <w:color w:val="000000"/>
          <w:sz w:val="28"/>
        </w:rPr>
        <w:t xml:space="preserve">
      5. Клиническое исследование (испытание) ветеринарного лекарственного препарата проводится по утвержденному разработчиком ветеринарного лекарственного средства плану клинического исследования (испытания) ветеринарного лекарственного препарата (далее – план исследования) с ведением протоколов этих исследований (испытаний) и составлением отчетов, в которых содержатся результаты этих исследований (испытаний). </w:t>
      </w:r>
    </w:p>
    <w:bookmarkEnd w:id="3001"/>
    <w:bookmarkStart w:name="z3232" w:id="3002"/>
    <w:p>
      <w:pPr>
        <w:spacing w:after="0"/>
        <w:ind w:left="0"/>
        <w:jc w:val="both"/>
      </w:pPr>
      <w:r>
        <w:rPr>
          <w:rFonts w:ascii="Times New Roman"/>
          <w:b w:val="false"/>
          <w:i w:val="false"/>
          <w:color w:val="000000"/>
          <w:sz w:val="28"/>
        </w:rPr>
        <w:t>
      6. Клинические исследования (испытания) ветеринарных лекарственных препаратов проводят организации-разработчики с участием ветеринарных специалистов в ветеринарных организациях и в организациях, осуществляющих разведение, выращивание и содержание животных. Для организации и проведения клинического исследования (испытания) организация-разработчик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 (испытания) (далее – сторонняя организация).</w:t>
      </w:r>
    </w:p>
    <w:bookmarkEnd w:id="3002"/>
    <w:bookmarkStart w:name="z3233" w:id="3003"/>
    <w:p>
      <w:pPr>
        <w:spacing w:after="0"/>
        <w:ind w:left="0"/>
        <w:jc w:val="both"/>
      </w:pPr>
      <w:r>
        <w:rPr>
          <w:rFonts w:ascii="Times New Roman"/>
          <w:b w:val="false"/>
          <w:i w:val="false"/>
          <w:color w:val="000000"/>
          <w:sz w:val="28"/>
        </w:rPr>
        <w:t>
      7. Клинические исследования (испытания) иммунологических (иммунобиологических) ветеринарных лекарственных препаратов, содержащих в своем составе живые патогенные микроорганизмы, с целью обеспечения биологической безопасности территории государства-члена Евразийского экономического союза (далее – государство-член) проводятся с разрешения уполномоченного органа, оформленное в соответствии с законодательством государства-члена.</w:t>
      </w:r>
    </w:p>
    <w:bookmarkEnd w:id="3003"/>
    <w:bookmarkStart w:name="z3234" w:id="3004"/>
    <w:p>
      <w:pPr>
        <w:spacing w:after="0"/>
        <w:ind w:left="0"/>
        <w:jc w:val="both"/>
      </w:pPr>
      <w:r>
        <w:rPr>
          <w:rFonts w:ascii="Times New Roman"/>
          <w:b w:val="false"/>
          <w:i w:val="false"/>
          <w:color w:val="000000"/>
          <w:sz w:val="28"/>
        </w:rPr>
        <w:t>
      8. Процедуры сбора, обработки и хранения информации, получаемой в ходе клинического исследования (испытания) ветеринарного лекарственного препарата, должны обеспечивать получение достоверного и обоснованного представления о безопасности и эффективности ветеринарного лекарственного препарата.</w:t>
      </w:r>
    </w:p>
    <w:bookmarkEnd w:id="3004"/>
    <w:bookmarkStart w:name="z3235" w:id="3005"/>
    <w:p>
      <w:pPr>
        <w:spacing w:after="0"/>
        <w:ind w:left="0"/>
        <w:jc w:val="left"/>
      </w:pPr>
      <w:r>
        <w:rPr>
          <w:rFonts w:ascii="Times New Roman"/>
          <w:b/>
          <w:i w:val="false"/>
          <w:color w:val="000000"/>
        </w:rPr>
        <w:t xml:space="preserve"> II. Требования, предъявляемые к исследователю и месту проведения клинических исследований (испытаний) ветеринарных лекарственных препаратов</w:t>
      </w:r>
    </w:p>
    <w:bookmarkEnd w:id="3005"/>
    <w:bookmarkStart w:name="z3236" w:id="3006"/>
    <w:p>
      <w:pPr>
        <w:spacing w:after="0"/>
        <w:ind w:left="0"/>
        <w:jc w:val="both"/>
      </w:pPr>
      <w:r>
        <w:rPr>
          <w:rFonts w:ascii="Times New Roman"/>
          <w:b w:val="false"/>
          <w:i w:val="false"/>
          <w:color w:val="000000"/>
          <w:sz w:val="28"/>
        </w:rPr>
        <w:t>
      1. Руководитель организации, проводящей клиническое исследование (испытание) ветеринарного лекарственного препарата, обеспечивает выполнение требований, установленных планом исследования (испытания), объективность и независимость проведения клинического исследования (испытания) ветеринарного лекарственного препарата и несет ответственность за достоверность получаемых результатов.</w:t>
      </w:r>
    </w:p>
    <w:bookmarkEnd w:id="3006"/>
    <w:bookmarkStart w:name="z3237" w:id="3007"/>
    <w:p>
      <w:pPr>
        <w:spacing w:after="0"/>
        <w:ind w:left="0"/>
        <w:jc w:val="both"/>
      </w:pPr>
      <w:r>
        <w:rPr>
          <w:rFonts w:ascii="Times New Roman"/>
          <w:b w:val="false"/>
          <w:i w:val="false"/>
          <w:color w:val="000000"/>
          <w:sz w:val="28"/>
        </w:rPr>
        <w:t>
      Приказом (распоряжением) руководителя организации, проводящей клиническое исследование (испытание) ветеринарного лекарственного препарата, назначается лицо, ответственное за проведение клиническое исследование (испытание) ветеринарного лекарственного препарата (далее – руководитель исследования), а также лица, участвующие в проведении клинического исследования (испытания) ветеринарного лекарственного препарата, определяются их полномочия, обязанности и ответственность.</w:t>
      </w:r>
    </w:p>
    <w:bookmarkEnd w:id="3007"/>
    <w:bookmarkStart w:name="z3238" w:id="3008"/>
    <w:p>
      <w:pPr>
        <w:spacing w:after="0"/>
        <w:ind w:left="0"/>
        <w:jc w:val="both"/>
      </w:pPr>
      <w:r>
        <w:rPr>
          <w:rFonts w:ascii="Times New Roman"/>
          <w:b w:val="false"/>
          <w:i w:val="false"/>
          <w:color w:val="000000"/>
          <w:sz w:val="28"/>
        </w:rPr>
        <w:t>
      2. Лица, участвующие в проведении клинического исследования (испытания) ветеринарного лекарственного препарата, должны иметь образование, позволяющее осуществлять работы, проводимые в рамках клинического исследования (испытания) препарата.</w:t>
      </w:r>
    </w:p>
    <w:bookmarkEnd w:id="3008"/>
    <w:bookmarkStart w:name="z3239" w:id="3009"/>
    <w:p>
      <w:pPr>
        <w:spacing w:after="0"/>
        <w:ind w:left="0"/>
        <w:jc w:val="both"/>
      </w:pPr>
      <w:r>
        <w:rPr>
          <w:rFonts w:ascii="Times New Roman"/>
          <w:b w:val="false"/>
          <w:i w:val="false"/>
          <w:color w:val="000000"/>
          <w:sz w:val="28"/>
        </w:rPr>
        <w:t>
      Руководитель исследования (испытания) должен иметь высшее ветеринарное образование, соответствующие целям клинического исследования (испытания) ветеринарного лекарственного препарата подготовку и опыт работы в области ветеринарии не менее 3 лет.</w:t>
      </w:r>
    </w:p>
    <w:bookmarkEnd w:id="3009"/>
    <w:bookmarkStart w:name="z3240" w:id="3010"/>
    <w:p>
      <w:pPr>
        <w:spacing w:after="0"/>
        <w:ind w:left="0"/>
        <w:jc w:val="both"/>
      </w:pPr>
      <w:r>
        <w:rPr>
          <w:rFonts w:ascii="Times New Roman"/>
          <w:b w:val="false"/>
          <w:i w:val="false"/>
          <w:color w:val="000000"/>
          <w:sz w:val="28"/>
        </w:rPr>
        <w:t>
      3. Руководитель исследования (испытания) и лица, участвующие в проведении клинического исследования (испытания) ветеринарного лекарственного препарата, должны быть ознакомлены под роспись руководителем организации, проводящей клиническое исследование (испытание) ветеринарного лекарственного препарата, с планом исследования (испытания), своими полномочиями, обязанностями при проведении клинического исследования (испытания) ветеринарного лекарственного препарата, информацией об исследуемом ветеринарном лекарственном препарате, в том числе с информацией о потенциальных рисках, возникающих при работе с препаратом.</w:t>
      </w:r>
    </w:p>
    <w:bookmarkEnd w:id="3010"/>
    <w:bookmarkStart w:name="z3241" w:id="3011"/>
    <w:p>
      <w:pPr>
        <w:spacing w:after="0"/>
        <w:ind w:left="0"/>
        <w:jc w:val="both"/>
      </w:pPr>
      <w:r>
        <w:rPr>
          <w:rFonts w:ascii="Times New Roman"/>
          <w:b w:val="false"/>
          <w:i w:val="false"/>
          <w:color w:val="000000"/>
          <w:sz w:val="28"/>
        </w:rPr>
        <w:t>
      4. Руководитель исследования должен быть ознакомлен с результатами доклинических исследований (испытаний) ветеринарного лекарственного средства и иметь право на получение любой дополнительной информации, относящейся к доклиническим исследованиям (испытаниям) ветеринарного лекарственного средства.</w:t>
      </w:r>
    </w:p>
    <w:bookmarkEnd w:id="3011"/>
    <w:bookmarkStart w:name="z3242" w:id="3012"/>
    <w:p>
      <w:pPr>
        <w:spacing w:after="0"/>
        <w:ind w:left="0"/>
        <w:jc w:val="both"/>
      </w:pPr>
      <w:r>
        <w:rPr>
          <w:rFonts w:ascii="Times New Roman"/>
          <w:b w:val="false"/>
          <w:i w:val="false"/>
          <w:color w:val="000000"/>
          <w:sz w:val="28"/>
        </w:rPr>
        <w:t>
      В обязанности руководителя исследования (испытания) входит:</w:t>
      </w:r>
    </w:p>
    <w:bookmarkEnd w:id="3012"/>
    <w:bookmarkStart w:name="z3243" w:id="3013"/>
    <w:p>
      <w:pPr>
        <w:spacing w:after="0"/>
        <w:ind w:left="0"/>
        <w:jc w:val="both"/>
      </w:pPr>
      <w:r>
        <w:rPr>
          <w:rFonts w:ascii="Times New Roman"/>
          <w:b w:val="false"/>
          <w:i w:val="false"/>
          <w:color w:val="000000"/>
          <w:sz w:val="28"/>
        </w:rPr>
        <w:t xml:space="preserve">
      а) не допускать отклонений от плана исследования (испытания), внесения в него изменений без согласия разработчика ветеринарных лекарственных средств, за исключением изменений, необходимых для устранения угрозы жизни и здоровья сотрудников и необоснованной гибели целевых животных; </w:t>
      </w:r>
    </w:p>
    <w:bookmarkEnd w:id="3013"/>
    <w:bookmarkStart w:name="z3244" w:id="3014"/>
    <w:p>
      <w:pPr>
        <w:spacing w:after="0"/>
        <w:ind w:left="0"/>
        <w:jc w:val="both"/>
      </w:pPr>
      <w:r>
        <w:rPr>
          <w:rFonts w:ascii="Times New Roman"/>
          <w:b w:val="false"/>
          <w:i w:val="false"/>
          <w:color w:val="000000"/>
          <w:sz w:val="28"/>
        </w:rPr>
        <w:t>
      б) обеспечить своевременный сбор полученных результатов, регистрацию всех отклонений от плана исследования (испытания) с указанием их причин и оценкой влияния внесенных изменений на полученные результаты, а также при необходимости принять меры по устранению выявленных отклонений;</w:t>
      </w:r>
    </w:p>
    <w:bookmarkEnd w:id="3014"/>
    <w:bookmarkStart w:name="z3245" w:id="3015"/>
    <w:p>
      <w:pPr>
        <w:spacing w:after="0"/>
        <w:ind w:left="0"/>
        <w:jc w:val="both"/>
      </w:pPr>
      <w:r>
        <w:rPr>
          <w:rFonts w:ascii="Times New Roman"/>
          <w:b w:val="false"/>
          <w:i w:val="false"/>
          <w:color w:val="000000"/>
          <w:sz w:val="28"/>
        </w:rPr>
        <w:t>
      в) обеспечить интерпретацию и анализ получаемых результатов, подготовку отчетов и заключений о результатах каждого вида исследований (испытаний), проводимых в рамках клинического исследования (испытания) ветеринарного лекарственного препарата, конфиденциальность полученных результатов.</w:t>
      </w:r>
    </w:p>
    <w:bookmarkEnd w:id="3015"/>
    <w:bookmarkStart w:name="z3246" w:id="3016"/>
    <w:p>
      <w:pPr>
        <w:spacing w:after="0"/>
        <w:ind w:left="0"/>
        <w:jc w:val="both"/>
      </w:pPr>
      <w:r>
        <w:rPr>
          <w:rFonts w:ascii="Times New Roman"/>
          <w:b w:val="false"/>
          <w:i w:val="false"/>
          <w:color w:val="000000"/>
          <w:sz w:val="28"/>
        </w:rPr>
        <w:t>
      5. В случае обнаружения опасности, и (или) возникновения угрозы для здоровья животных, и (или) людей, и (или) загрязнения окружающей среды, руководитель исследования (испытания) должен немедленно приостановить клиническое исследование (испытание) ветеринарного лекарственного препарата до момента установления причины возникновения опасности, и (или) возникновения угрозы для здоровья животных, и (или) людей, и (или) загрязнения окружающей среды и проинформировать разработчика ветеринарного лекарственного средства о приостановлении клинического исследования (испытания) ветеринарного лекарственного препарата на бумажном носителе и (или) в электронном виде.</w:t>
      </w:r>
    </w:p>
    <w:bookmarkEnd w:id="3016"/>
    <w:bookmarkStart w:name="z3247" w:id="3017"/>
    <w:p>
      <w:pPr>
        <w:spacing w:after="0"/>
        <w:ind w:left="0"/>
        <w:jc w:val="both"/>
      </w:pPr>
      <w:r>
        <w:rPr>
          <w:rFonts w:ascii="Times New Roman"/>
          <w:b w:val="false"/>
          <w:i w:val="false"/>
          <w:color w:val="000000"/>
          <w:sz w:val="28"/>
        </w:rPr>
        <w:t>
      6. Решение о прекращении или изменении плана проведения исследований (испытаний) может быть принято уполномоченным органом (включая его территориальные органы), или разработчиком ветеринарного лекарственного средства.</w:t>
      </w:r>
    </w:p>
    <w:bookmarkEnd w:id="3017"/>
    <w:bookmarkStart w:name="z3248" w:id="3018"/>
    <w:p>
      <w:pPr>
        <w:spacing w:after="0"/>
        <w:ind w:left="0"/>
        <w:jc w:val="both"/>
      </w:pPr>
      <w:r>
        <w:rPr>
          <w:rFonts w:ascii="Times New Roman"/>
          <w:b w:val="false"/>
          <w:i w:val="false"/>
          <w:color w:val="000000"/>
          <w:sz w:val="28"/>
        </w:rPr>
        <w:t>
      7. Решение о прекращении клинического исследования (испытания) ветеринарного лекарственного препарата принимается в случае подтверждения того, что применение ветеринарного лекарственного препарата представляет угрозу для здоровья животных, и (или) людей, и (или) загрязнения окружающей среды.</w:t>
      </w:r>
    </w:p>
    <w:bookmarkEnd w:id="3018"/>
    <w:bookmarkStart w:name="z3249" w:id="3019"/>
    <w:p>
      <w:pPr>
        <w:spacing w:after="0"/>
        <w:ind w:left="0"/>
        <w:jc w:val="both"/>
      </w:pPr>
      <w:r>
        <w:rPr>
          <w:rFonts w:ascii="Times New Roman"/>
          <w:b w:val="false"/>
          <w:i w:val="false"/>
          <w:color w:val="000000"/>
          <w:sz w:val="28"/>
        </w:rPr>
        <w:t>
      Решение о возобновлении клинического исследования (испытания) ветеринарного лекарственного препарата принимается в случае подтверждения того, что применение ветеринарного лекарственного препарата не представляет угрозу для здоровья животных, и (или) людей, и (или) загрязнения окружающей среды.</w:t>
      </w:r>
    </w:p>
    <w:bookmarkEnd w:id="3019"/>
    <w:bookmarkStart w:name="z3250" w:id="3020"/>
    <w:p>
      <w:pPr>
        <w:spacing w:after="0"/>
        <w:ind w:left="0"/>
        <w:jc w:val="both"/>
      </w:pPr>
      <w:r>
        <w:rPr>
          <w:rFonts w:ascii="Times New Roman"/>
          <w:b w:val="false"/>
          <w:i w:val="false"/>
          <w:color w:val="000000"/>
          <w:sz w:val="28"/>
        </w:rPr>
        <w:t>
      8. В случае обнаружения опасности и (или) возникновения угрозы для здоровья животных, и (или) людей и (или) загрязнения окружающей среды в ходе проведения клинических исследований (испытаний) ветеринарных лекарственных препаратов иммунологических (иммунобиологических) ветеринарных лекарственных препаратов в течение суток уведомляется уполномоченный орган. Решение о прекращении проведения клинических исследований (испытаний) ветеринарных лекарственных препаратов иммунологического (иммунобиологического) ветеринарного лекарственного препарата или изменения порядка их проведения может быть принято уполномоченным органом (включая его территориальные органы), в соответствии с законодательством государства-члена.</w:t>
      </w:r>
    </w:p>
    <w:bookmarkEnd w:id="3020"/>
    <w:bookmarkStart w:name="z3251" w:id="3021"/>
    <w:p>
      <w:pPr>
        <w:spacing w:after="0"/>
        <w:ind w:left="0"/>
        <w:jc w:val="both"/>
      </w:pPr>
      <w:r>
        <w:rPr>
          <w:rFonts w:ascii="Times New Roman"/>
          <w:b w:val="false"/>
          <w:i w:val="false"/>
          <w:color w:val="000000"/>
          <w:sz w:val="28"/>
        </w:rPr>
        <w:t>
      9. О приостановке или прекращении клинических исследований (испытаний) ветеринарного лекарственного препарата составляется акт с указанием конкретных причин, на основании которых принято соответствующее решение.</w:t>
      </w:r>
    </w:p>
    <w:bookmarkEnd w:id="3021"/>
    <w:bookmarkStart w:name="z3252" w:id="3022"/>
    <w:p>
      <w:pPr>
        <w:spacing w:after="0"/>
        <w:ind w:left="0"/>
        <w:jc w:val="both"/>
      </w:pPr>
      <w:r>
        <w:rPr>
          <w:rFonts w:ascii="Times New Roman"/>
          <w:b w:val="false"/>
          <w:i w:val="false"/>
          <w:color w:val="000000"/>
          <w:sz w:val="28"/>
        </w:rPr>
        <w:t>
      10. Лица, участвующие в проведение клинических исследований (испытаний) ветеринарного лекарственного препарата, должны регистрировать любое отклонение от утвержденного плана исследования (испытания) с указанием причин.</w:t>
      </w:r>
    </w:p>
    <w:bookmarkEnd w:id="3022"/>
    <w:bookmarkStart w:name="z3253" w:id="3023"/>
    <w:p>
      <w:pPr>
        <w:spacing w:after="0"/>
        <w:ind w:left="0"/>
        <w:jc w:val="left"/>
      </w:pPr>
      <w:r>
        <w:rPr>
          <w:rFonts w:ascii="Times New Roman"/>
          <w:b/>
          <w:i w:val="false"/>
          <w:color w:val="000000"/>
        </w:rPr>
        <w:t xml:space="preserve"> III. Требования к целевым животным, включенным в клиническое исследование (испытание) ветеринарного лекарственного препарата</w:t>
      </w:r>
    </w:p>
    <w:bookmarkEnd w:id="3023"/>
    <w:bookmarkStart w:name="z3254" w:id="3024"/>
    <w:p>
      <w:pPr>
        <w:spacing w:after="0"/>
        <w:ind w:left="0"/>
        <w:jc w:val="both"/>
      </w:pPr>
      <w:r>
        <w:rPr>
          <w:rFonts w:ascii="Times New Roman"/>
          <w:b w:val="false"/>
          <w:i w:val="false"/>
          <w:color w:val="000000"/>
          <w:sz w:val="28"/>
        </w:rPr>
        <w:t>
      1. Клиническое исследование (испытание) ветеринарного лекарственного препарата должно проводиться на каждом виде целевых животных, для которых предполагается использовать ветеринарный лекарственный препарат. Если ветеринарный лекарственный препарат предназначен животным определенной возрастной группы или пола, исследования (испытания) проводятся на соответствующей возрастной группе или животных определенного пола.</w:t>
      </w:r>
    </w:p>
    <w:bookmarkEnd w:id="3024"/>
    <w:bookmarkStart w:name="z3255" w:id="3025"/>
    <w:p>
      <w:pPr>
        <w:spacing w:after="0"/>
        <w:ind w:left="0"/>
        <w:jc w:val="both"/>
      </w:pPr>
      <w:r>
        <w:rPr>
          <w:rFonts w:ascii="Times New Roman"/>
          <w:b w:val="false"/>
          <w:i w:val="false"/>
          <w:color w:val="000000"/>
          <w:sz w:val="28"/>
        </w:rPr>
        <w:t>
      2. В клиническом исследовании (испытании) ветеринарного лекарственного препарата должны использоваться целевые животные в количестве, достаточном для обеспечения статистической значимости клинического исследования (испытания) ветеринарного лекарственного препарата с учетом возможности исключения целевых животных из исследования (испытания) и их замены.</w:t>
      </w:r>
    </w:p>
    <w:bookmarkEnd w:id="3025"/>
    <w:bookmarkStart w:name="z3256" w:id="3026"/>
    <w:p>
      <w:pPr>
        <w:spacing w:after="0"/>
        <w:ind w:left="0"/>
        <w:jc w:val="both"/>
      </w:pPr>
      <w:r>
        <w:rPr>
          <w:rFonts w:ascii="Times New Roman"/>
          <w:b w:val="false"/>
          <w:i w:val="false"/>
          <w:color w:val="000000"/>
          <w:sz w:val="28"/>
        </w:rPr>
        <w:t xml:space="preserve">
      3. Для обеспечения индивидуального наблюдения в процессе выполнения клинического исследования (испытания) ветеринарного лекарственного препарата целевые животные должны быть идентифицированы (за исключением целевых животных, используемых при проведении клинических исследований (испытаний) ветеринарных лекарственных препаратов, предназначенных для групповых обработок, в отношении которых допускается групповая идентификация). </w:t>
      </w:r>
    </w:p>
    <w:bookmarkEnd w:id="3026"/>
    <w:bookmarkStart w:name="z3257" w:id="3027"/>
    <w:p>
      <w:pPr>
        <w:spacing w:after="0"/>
        <w:ind w:left="0"/>
        <w:jc w:val="both"/>
      </w:pPr>
      <w:r>
        <w:rPr>
          <w:rFonts w:ascii="Times New Roman"/>
          <w:b w:val="false"/>
          <w:i w:val="false"/>
          <w:color w:val="000000"/>
          <w:sz w:val="28"/>
        </w:rPr>
        <w:t>
      4. При групповом содержании вновь поступившие целевые животные подлежат карантинированию для оценки состояния здоровья. После предварительного отбора целевых животных проводится их клиническое обследование, включающее осмотр и, при необходимости, лабораторные исследования (испытания), с целью допуска для участия в клиническом исследовании (испытании) ветеринарного лекарственного препарата целевых животных, соответствующих целям и задачам исследования (испытания).</w:t>
      </w:r>
    </w:p>
    <w:bookmarkEnd w:id="3027"/>
    <w:bookmarkStart w:name="z3258" w:id="3028"/>
    <w:p>
      <w:pPr>
        <w:spacing w:after="0"/>
        <w:ind w:left="0"/>
        <w:jc w:val="both"/>
      </w:pPr>
      <w:r>
        <w:rPr>
          <w:rFonts w:ascii="Times New Roman"/>
          <w:b w:val="false"/>
          <w:i w:val="false"/>
          <w:color w:val="000000"/>
          <w:sz w:val="28"/>
        </w:rPr>
        <w:t>
      5. В период клинического исследования (испытания) ветеринарного лекарственного препарата животные без крайней необходимости не должны перемещаться из одного помещения в другое.</w:t>
      </w:r>
    </w:p>
    <w:bookmarkEnd w:id="3028"/>
    <w:bookmarkStart w:name="z3259" w:id="3029"/>
    <w:p>
      <w:pPr>
        <w:spacing w:after="0"/>
        <w:ind w:left="0"/>
        <w:jc w:val="both"/>
      </w:pPr>
      <w:r>
        <w:rPr>
          <w:rFonts w:ascii="Times New Roman"/>
          <w:b w:val="false"/>
          <w:i w:val="false"/>
          <w:color w:val="000000"/>
          <w:sz w:val="28"/>
        </w:rPr>
        <w:t>
      6. Животные должны быть обеспечены водой и кормами в соответствии с физиологической потребностью. Корма и вода должны быть безопасными для здоровья целевых животных, обеспечивать потребности целевых животных в питательных веществах и не должны влиять на результаты клинического исследования (испытания) ветеринарного лекарственного препарата.</w:t>
      </w:r>
    </w:p>
    <w:bookmarkEnd w:id="3029"/>
    <w:bookmarkStart w:name="z3260" w:id="3030"/>
    <w:p>
      <w:pPr>
        <w:spacing w:after="0"/>
        <w:ind w:left="0"/>
        <w:jc w:val="both"/>
      </w:pPr>
      <w:r>
        <w:rPr>
          <w:rFonts w:ascii="Times New Roman"/>
          <w:b w:val="false"/>
          <w:i w:val="false"/>
          <w:color w:val="000000"/>
          <w:sz w:val="28"/>
        </w:rPr>
        <w:t>
      7. В помещениях, где содержаться животные, должны соблюдаться зоотехнические и ветеринарные нормы и требования.</w:t>
      </w:r>
    </w:p>
    <w:bookmarkEnd w:id="3030"/>
    <w:bookmarkStart w:name="z3261" w:id="3031"/>
    <w:p>
      <w:pPr>
        <w:spacing w:after="0"/>
        <w:ind w:left="0"/>
        <w:jc w:val="both"/>
      </w:pPr>
      <w:r>
        <w:rPr>
          <w:rFonts w:ascii="Times New Roman"/>
          <w:b w:val="false"/>
          <w:i w:val="false"/>
          <w:color w:val="000000"/>
          <w:sz w:val="28"/>
        </w:rPr>
        <w:t>
      8. Собственник или владелец животных дает письменное согласие на их участие в клиническом исследовании (испытании) ветеринарного лекарственного препарата, при этом он должен быть информирован:</w:t>
      </w:r>
    </w:p>
    <w:bookmarkEnd w:id="3031"/>
    <w:bookmarkStart w:name="z3262" w:id="3032"/>
    <w:p>
      <w:pPr>
        <w:spacing w:after="0"/>
        <w:ind w:left="0"/>
        <w:jc w:val="both"/>
      </w:pPr>
      <w:r>
        <w:rPr>
          <w:rFonts w:ascii="Times New Roman"/>
          <w:b w:val="false"/>
          <w:i w:val="false"/>
          <w:color w:val="000000"/>
          <w:sz w:val="28"/>
        </w:rPr>
        <w:t>
      о ветеринарном лекарственном препарате и сущности исследований (испытаний) оценки эффективности указанного ветеринарного лекарственного препарата;</w:t>
      </w:r>
    </w:p>
    <w:bookmarkEnd w:id="3032"/>
    <w:bookmarkStart w:name="z3263" w:id="3033"/>
    <w:p>
      <w:pPr>
        <w:spacing w:after="0"/>
        <w:ind w:left="0"/>
        <w:jc w:val="both"/>
      </w:pPr>
      <w:r>
        <w:rPr>
          <w:rFonts w:ascii="Times New Roman"/>
          <w:b w:val="false"/>
          <w:i w:val="false"/>
          <w:color w:val="000000"/>
          <w:sz w:val="28"/>
        </w:rPr>
        <w:t>
      о прогнозируемой эффективности, о безопасности ветеринарного лекарственного препарата, степени риска для животных;</w:t>
      </w:r>
    </w:p>
    <w:bookmarkEnd w:id="3033"/>
    <w:bookmarkStart w:name="z3264" w:id="3034"/>
    <w:p>
      <w:pPr>
        <w:spacing w:after="0"/>
        <w:ind w:left="0"/>
        <w:jc w:val="both"/>
      </w:pPr>
      <w:r>
        <w:rPr>
          <w:rFonts w:ascii="Times New Roman"/>
          <w:b w:val="false"/>
          <w:i w:val="false"/>
          <w:color w:val="000000"/>
          <w:sz w:val="28"/>
        </w:rPr>
        <w:t xml:space="preserve">
      о действиях в случае возникновения непредвиденных реакциях ветеринарного лекарственного препарата на здоровье животных. </w:t>
      </w:r>
    </w:p>
    <w:bookmarkEnd w:id="3034"/>
    <w:bookmarkStart w:name="z3265" w:id="3035"/>
    <w:p>
      <w:pPr>
        <w:spacing w:after="0"/>
        <w:ind w:left="0"/>
        <w:jc w:val="both"/>
      </w:pPr>
      <w:r>
        <w:rPr>
          <w:rFonts w:ascii="Times New Roman"/>
          <w:b w:val="false"/>
          <w:i w:val="false"/>
          <w:color w:val="000000"/>
          <w:sz w:val="28"/>
        </w:rPr>
        <w:t>
      В случае если в процессе клинического исследования (испытания) ветеринарного лекарственного препарата физическое состояние целевых животных резко ухудшилось и дальнейшее проведение клинического исследования (испытания) ветеринарного лекарственного препарата причиняет животному сильные или постоянные боли, физические страдания, постоянную функциональную недостаточность, неподдающиеся устранению, владелец животного должен быть проинформирован руководителем исследования (испытания) о целесообразности гуманного умерщвления животного.</w:t>
      </w:r>
    </w:p>
    <w:bookmarkEnd w:id="3035"/>
    <w:bookmarkStart w:name="z3266" w:id="3036"/>
    <w:p>
      <w:pPr>
        <w:spacing w:after="0"/>
        <w:ind w:left="0"/>
        <w:jc w:val="both"/>
      </w:pPr>
      <w:r>
        <w:rPr>
          <w:rFonts w:ascii="Times New Roman"/>
          <w:b w:val="false"/>
          <w:i w:val="false"/>
          <w:color w:val="000000"/>
          <w:sz w:val="28"/>
        </w:rPr>
        <w:t>
      Владелец животного может отказаться от участия в клинических исследованиях (испытаниях) ветеринарного лекарственного препарата на любом этапе.</w:t>
      </w:r>
    </w:p>
    <w:bookmarkEnd w:id="3036"/>
    <w:bookmarkStart w:name="z3267" w:id="3037"/>
    <w:p>
      <w:pPr>
        <w:spacing w:after="0"/>
        <w:ind w:left="0"/>
        <w:jc w:val="both"/>
      </w:pPr>
      <w:r>
        <w:rPr>
          <w:rFonts w:ascii="Times New Roman"/>
          <w:b w:val="false"/>
          <w:i w:val="false"/>
          <w:color w:val="000000"/>
          <w:sz w:val="28"/>
        </w:rPr>
        <w:t>
      9. Отбор проб биологических материалов проводится в индивидуальные пробирки (флаконы, контейнеры), которые должны маркироваться с указанием идентификационных данных целевого животного (группы животных), времени отбора пробы биологического материала и наименования исследуемого ветеринарного лекарственного препарата или кодироваться в соответствии с планом исследования. Объем пробы биологического материала, необходимый для исследования (испытания), определяется исходя из метода исследования (испытания).</w:t>
      </w:r>
    </w:p>
    <w:bookmarkEnd w:id="3037"/>
    <w:bookmarkStart w:name="z3268" w:id="3038"/>
    <w:p>
      <w:pPr>
        <w:spacing w:after="0"/>
        <w:ind w:left="0"/>
        <w:jc w:val="left"/>
      </w:pPr>
      <w:r>
        <w:rPr>
          <w:rFonts w:ascii="Times New Roman"/>
          <w:b/>
          <w:i w:val="false"/>
          <w:color w:val="000000"/>
        </w:rPr>
        <w:t xml:space="preserve"> IV. Требования к образцам ветеринарных лекарственных препаратов для клинических исследований (испытаний) ветеринарного лекарственного препарата</w:t>
      </w:r>
    </w:p>
    <w:bookmarkEnd w:id="3038"/>
    <w:bookmarkStart w:name="z3269" w:id="3039"/>
    <w:p>
      <w:pPr>
        <w:spacing w:after="0"/>
        <w:ind w:left="0"/>
        <w:jc w:val="both"/>
      </w:pPr>
      <w:r>
        <w:rPr>
          <w:rFonts w:ascii="Times New Roman"/>
          <w:b w:val="false"/>
          <w:i w:val="false"/>
          <w:color w:val="000000"/>
          <w:sz w:val="28"/>
        </w:rPr>
        <w:t>
      1. При проведении клинического исследования (испытания) ветеринарного лекарственного препарата должны использоваться образцы ветеринарного лекарственного препарата:</w:t>
      </w:r>
    </w:p>
    <w:bookmarkEnd w:id="3039"/>
    <w:bookmarkStart w:name="z3270" w:id="3040"/>
    <w:p>
      <w:pPr>
        <w:spacing w:after="0"/>
        <w:ind w:left="0"/>
        <w:jc w:val="both"/>
      </w:pPr>
      <w:r>
        <w:rPr>
          <w:rFonts w:ascii="Times New Roman"/>
          <w:b w:val="false"/>
          <w:i w:val="false"/>
          <w:color w:val="000000"/>
          <w:sz w:val="28"/>
        </w:rPr>
        <w:t xml:space="preserve">
      а) в той же лекарственной форме, которая планируется для применения; </w:t>
      </w:r>
    </w:p>
    <w:bookmarkEnd w:id="3040"/>
    <w:bookmarkStart w:name="z3271" w:id="3041"/>
    <w:p>
      <w:pPr>
        <w:spacing w:after="0"/>
        <w:ind w:left="0"/>
        <w:jc w:val="both"/>
      </w:pPr>
      <w:r>
        <w:rPr>
          <w:rFonts w:ascii="Times New Roman"/>
          <w:b w:val="false"/>
          <w:i w:val="false"/>
          <w:color w:val="000000"/>
          <w:sz w:val="28"/>
        </w:rPr>
        <w:t xml:space="preserve">
      б) произведенные по технологии, которая предусматривается для включения в технологические документы; </w:t>
      </w:r>
    </w:p>
    <w:bookmarkEnd w:id="3041"/>
    <w:bookmarkStart w:name="z3272" w:id="3042"/>
    <w:p>
      <w:pPr>
        <w:spacing w:after="0"/>
        <w:ind w:left="0"/>
        <w:jc w:val="both"/>
      </w:pPr>
      <w:r>
        <w:rPr>
          <w:rFonts w:ascii="Times New Roman"/>
          <w:b w:val="false"/>
          <w:i w:val="false"/>
          <w:color w:val="000000"/>
          <w:sz w:val="28"/>
        </w:rPr>
        <w:t>
      в) соответствующие требованиям качества, предусмотренным проектом нормативного документа на ветеринарное лекарственное средство.</w:t>
      </w:r>
    </w:p>
    <w:bookmarkEnd w:id="3042"/>
    <w:p>
      <w:pPr>
        <w:spacing w:after="0"/>
        <w:ind w:left="0"/>
        <w:jc w:val="both"/>
      </w:pPr>
      <w:bookmarkStart w:name="z3273" w:id="3043"/>
      <w:r>
        <w:rPr>
          <w:rFonts w:ascii="Times New Roman"/>
          <w:b w:val="false"/>
          <w:i w:val="false"/>
          <w:color w:val="000000"/>
          <w:sz w:val="28"/>
        </w:rPr>
        <w:t xml:space="preserve">
      2. Образцы ветеринарного лекарственного препарата должны сопровождаться представленной разработчиком ветеринарного лекарственного средства документацией, содержащей указания об условиях хранения и сроках годности ветеринарного лекарственного препарата, информацию о мерах по обеспечению безопасности работы </w:t>
      </w:r>
    </w:p>
    <w:bookmarkEnd w:id="3043"/>
    <w:p>
      <w:pPr>
        <w:spacing w:after="0"/>
        <w:ind w:left="0"/>
        <w:jc w:val="both"/>
      </w:pPr>
      <w:r>
        <w:rPr>
          <w:rFonts w:ascii="Times New Roman"/>
          <w:b w:val="false"/>
          <w:i w:val="false"/>
          <w:color w:val="000000"/>
          <w:sz w:val="28"/>
        </w:rPr>
        <w:t xml:space="preserve">с исследуемым ветеринарным лекарственным препаратом, растворителями и информацией о процедуре растворения, информацией о комплектности, а также, если необходимо, устройствами для введения ветеринарного лекарственного препарата целевым животным. </w:t>
      </w:r>
    </w:p>
    <w:bookmarkStart w:name="z3274" w:id="3044"/>
    <w:p>
      <w:pPr>
        <w:spacing w:after="0"/>
        <w:ind w:left="0"/>
        <w:jc w:val="both"/>
      </w:pPr>
      <w:r>
        <w:rPr>
          <w:rFonts w:ascii="Times New Roman"/>
          <w:b w:val="false"/>
          <w:i w:val="false"/>
          <w:color w:val="000000"/>
          <w:sz w:val="28"/>
        </w:rPr>
        <w:t xml:space="preserve">
      3. Образцы исследуемого ветеринарного лекарственного препарата подлежат учету при приеме, расходе, возврате или уничтожению и (или) утилизации в соответствии с процедурой, утвержденной организацией, проводящей клиническое исследование (испытание) ветеринарного лекарственного препарата. </w:t>
      </w:r>
    </w:p>
    <w:bookmarkEnd w:id="3044"/>
    <w:bookmarkStart w:name="z3275" w:id="3045"/>
    <w:p>
      <w:pPr>
        <w:spacing w:after="0"/>
        <w:ind w:left="0"/>
        <w:jc w:val="both"/>
      </w:pPr>
      <w:r>
        <w:rPr>
          <w:rFonts w:ascii="Times New Roman"/>
          <w:b w:val="false"/>
          <w:i w:val="false"/>
          <w:color w:val="000000"/>
          <w:sz w:val="28"/>
        </w:rPr>
        <w:t xml:space="preserve">
      4. Хранение образцов исследуемого ветеринарного лекарственного препарата должно осуществляться в условиях, установленных разработчиком ветеринарного лекарственного средства, в упаковке, обеспечивающей защиту от загрязнения или порчи, в отдельной зоне помещений, предназначенных для проведения клинического исследования (испытания) ветеринарного лекарственного препарата, с ограниченным доступом. </w:t>
      </w:r>
    </w:p>
    <w:bookmarkEnd w:id="3045"/>
    <w:bookmarkStart w:name="z3276" w:id="3046"/>
    <w:p>
      <w:pPr>
        <w:spacing w:after="0"/>
        <w:ind w:left="0"/>
        <w:jc w:val="both"/>
      </w:pPr>
      <w:r>
        <w:rPr>
          <w:rFonts w:ascii="Times New Roman"/>
          <w:b w:val="false"/>
          <w:i w:val="false"/>
          <w:color w:val="000000"/>
          <w:sz w:val="28"/>
        </w:rPr>
        <w:t xml:space="preserve">
      5. Образцы ветеринарного лекарственного препарата, предоставленные для проведения клинического исследования (испытания) ветеринарного лекарственного препарата, должны иметь срок годности, достаточный для завершения клинического исследования (испытания) ветеринарного лекарственного препарата. Использование в клиническом исследовании (испытании) ветеринарного лекарственного препарата образцов ветеринарного лекарственного препарата с истекшим сроком годности или хранившихся в условиях, не соответствующих условиям хранения, установленным разработчиком ветеринарного лекарственного средства, не допускается. В случае длительного клинического исследования (испытания) ветеринарного лекарственного препарата, превышающего срок годности ветеринарного лекарственного препарата, условия замены образцов ветеринарного лекарственного препарата и критерии приемлемости должны быть описаны в плане исследования (испытания). </w:t>
      </w:r>
    </w:p>
    <w:bookmarkEnd w:id="3046"/>
    <w:bookmarkStart w:name="z3277" w:id="3047"/>
    <w:p>
      <w:pPr>
        <w:spacing w:after="0"/>
        <w:ind w:left="0"/>
        <w:jc w:val="both"/>
      </w:pPr>
      <w:r>
        <w:rPr>
          <w:rFonts w:ascii="Times New Roman"/>
          <w:b w:val="false"/>
          <w:i w:val="false"/>
          <w:color w:val="000000"/>
          <w:sz w:val="28"/>
        </w:rPr>
        <w:t>
      6. При подготовке образцов ветеринарного лекарственного препарата для введения целевым животным не должна допускаться их контаминация другими ветеринарными лекарственными средствами и инфекционными агентами, должна быть обеспечена безопасность для лиц, участвующих в проведении исследования (испытания), и окружающей среды.</w:t>
      </w:r>
    </w:p>
    <w:bookmarkEnd w:id="3047"/>
    <w:bookmarkStart w:name="z3278" w:id="3048"/>
    <w:p>
      <w:pPr>
        <w:spacing w:after="0"/>
        <w:ind w:left="0"/>
        <w:jc w:val="left"/>
      </w:pPr>
      <w:r>
        <w:rPr>
          <w:rFonts w:ascii="Times New Roman"/>
          <w:b/>
          <w:i w:val="false"/>
          <w:color w:val="000000"/>
        </w:rPr>
        <w:t xml:space="preserve"> V. Требования к документам клинических исследований (испытаний) ветеринарных лекарственных препаратов</w:t>
      </w:r>
    </w:p>
    <w:bookmarkEnd w:id="3048"/>
    <w:bookmarkStart w:name="z3279" w:id="3049"/>
    <w:p>
      <w:pPr>
        <w:spacing w:after="0"/>
        <w:ind w:left="0"/>
        <w:jc w:val="both"/>
      </w:pPr>
      <w:r>
        <w:rPr>
          <w:rFonts w:ascii="Times New Roman"/>
          <w:b w:val="false"/>
          <w:i w:val="false"/>
          <w:color w:val="000000"/>
          <w:sz w:val="28"/>
        </w:rPr>
        <w:t>
      1. Сбор, обработка и хранение информации, полученной в ходе клинических исследований (испытаний) ветеринарных лекарственных препаратов, должны обеспечивать точное и обоснованное представление о безопасности и эффективности ветеринарных лекарственных препаратов и достоверности данных, полученных в ходе исследования (испытания).</w:t>
      </w:r>
    </w:p>
    <w:bookmarkEnd w:id="3049"/>
    <w:bookmarkStart w:name="z3280" w:id="3050"/>
    <w:p>
      <w:pPr>
        <w:spacing w:after="0"/>
        <w:ind w:left="0"/>
        <w:jc w:val="both"/>
      </w:pPr>
      <w:r>
        <w:rPr>
          <w:rFonts w:ascii="Times New Roman"/>
          <w:b w:val="false"/>
          <w:i w:val="false"/>
          <w:color w:val="000000"/>
          <w:sz w:val="28"/>
        </w:rPr>
        <w:t>
      2. Организация, проводящая клинические исследования (испытания) ветеринарных лекарственных препаратов, должна разработать, утвердить и выполнять письменные процедуры на все процессы, включая:</w:t>
      </w:r>
    </w:p>
    <w:bookmarkEnd w:id="3050"/>
    <w:bookmarkStart w:name="z3281" w:id="3051"/>
    <w:p>
      <w:pPr>
        <w:spacing w:after="0"/>
        <w:ind w:left="0"/>
        <w:jc w:val="both"/>
      </w:pPr>
      <w:r>
        <w:rPr>
          <w:rFonts w:ascii="Times New Roman"/>
          <w:b w:val="false"/>
          <w:i w:val="false"/>
          <w:color w:val="000000"/>
          <w:sz w:val="28"/>
        </w:rPr>
        <w:t xml:space="preserve">
      а) поступление, идентификацию, маркировку, обработку, отбор проб, использование и хранение исследуемых ветеринарных лекарственных препаратов; </w:t>
      </w:r>
    </w:p>
    <w:bookmarkEnd w:id="3051"/>
    <w:bookmarkStart w:name="z3282" w:id="3052"/>
    <w:p>
      <w:pPr>
        <w:spacing w:after="0"/>
        <w:ind w:left="0"/>
        <w:jc w:val="both"/>
      </w:pPr>
      <w:r>
        <w:rPr>
          <w:rFonts w:ascii="Times New Roman"/>
          <w:b w:val="false"/>
          <w:i w:val="false"/>
          <w:color w:val="000000"/>
          <w:sz w:val="28"/>
        </w:rPr>
        <w:t xml:space="preserve">
      б) обслуживание и калибровку измерительных приборов и оборудования для контроля окружающей среды; </w:t>
      </w:r>
    </w:p>
    <w:bookmarkEnd w:id="3052"/>
    <w:bookmarkStart w:name="z3283" w:id="3053"/>
    <w:p>
      <w:pPr>
        <w:spacing w:after="0"/>
        <w:ind w:left="0"/>
        <w:jc w:val="both"/>
      </w:pPr>
      <w:r>
        <w:rPr>
          <w:rFonts w:ascii="Times New Roman"/>
          <w:b w:val="false"/>
          <w:i w:val="false"/>
          <w:color w:val="000000"/>
          <w:sz w:val="28"/>
        </w:rPr>
        <w:t>
      в) приготовление реактивов (реагентов), питательных сред, кормов (при необходимости);</w:t>
      </w:r>
    </w:p>
    <w:bookmarkEnd w:id="3053"/>
    <w:bookmarkStart w:name="z3284" w:id="3054"/>
    <w:p>
      <w:pPr>
        <w:spacing w:after="0"/>
        <w:ind w:left="0"/>
        <w:jc w:val="both"/>
      </w:pPr>
      <w:r>
        <w:rPr>
          <w:rFonts w:ascii="Times New Roman"/>
          <w:b w:val="false"/>
          <w:i w:val="false"/>
          <w:color w:val="000000"/>
          <w:sz w:val="28"/>
        </w:rPr>
        <w:t xml:space="preserve">
      г) ведение документации и регистрацию данных, составление отчетов и их хранение; </w:t>
      </w:r>
    </w:p>
    <w:bookmarkEnd w:id="3054"/>
    <w:bookmarkStart w:name="z3285" w:id="3055"/>
    <w:p>
      <w:pPr>
        <w:spacing w:after="0"/>
        <w:ind w:left="0"/>
        <w:jc w:val="both"/>
      </w:pPr>
      <w:r>
        <w:rPr>
          <w:rFonts w:ascii="Times New Roman"/>
          <w:b w:val="false"/>
          <w:i w:val="false"/>
          <w:color w:val="000000"/>
          <w:sz w:val="28"/>
        </w:rPr>
        <w:t xml:space="preserve">
      д) обслуживание помещений, в которых содержатся животные; </w:t>
      </w:r>
    </w:p>
    <w:bookmarkEnd w:id="3055"/>
    <w:bookmarkStart w:name="z3286" w:id="3056"/>
    <w:p>
      <w:pPr>
        <w:spacing w:after="0"/>
        <w:ind w:left="0"/>
        <w:jc w:val="both"/>
      </w:pPr>
      <w:r>
        <w:rPr>
          <w:rFonts w:ascii="Times New Roman"/>
          <w:b w:val="false"/>
          <w:i w:val="false"/>
          <w:color w:val="000000"/>
          <w:sz w:val="28"/>
        </w:rPr>
        <w:t xml:space="preserve">
      е) прием, транспортировку, размещение, описание, идентификацию животных и уход за ними. </w:t>
      </w:r>
    </w:p>
    <w:bookmarkEnd w:id="3056"/>
    <w:bookmarkStart w:name="z3287" w:id="3057"/>
    <w:p>
      <w:pPr>
        <w:spacing w:after="0"/>
        <w:ind w:left="0"/>
        <w:jc w:val="both"/>
      </w:pPr>
      <w:r>
        <w:rPr>
          <w:rFonts w:ascii="Times New Roman"/>
          <w:b w:val="false"/>
          <w:i w:val="false"/>
          <w:color w:val="000000"/>
          <w:sz w:val="28"/>
        </w:rPr>
        <w:t>
      3. Для проведения клинических исследований (испытаний) ветеринарных лекарственных препаратов необходимо разработать и утвердить план исследования, который включает:</w:t>
      </w:r>
    </w:p>
    <w:bookmarkEnd w:id="3057"/>
    <w:bookmarkStart w:name="z3288" w:id="3058"/>
    <w:p>
      <w:pPr>
        <w:spacing w:after="0"/>
        <w:ind w:left="0"/>
        <w:jc w:val="both"/>
      </w:pPr>
      <w:r>
        <w:rPr>
          <w:rFonts w:ascii="Times New Roman"/>
          <w:b w:val="false"/>
          <w:i w:val="false"/>
          <w:color w:val="000000"/>
          <w:sz w:val="28"/>
        </w:rPr>
        <w:t>
      а) наименование клинического исследования (испытания) ветеринарного лекарственного препарата;</w:t>
      </w:r>
    </w:p>
    <w:bookmarkEnd w:id="3058"/>
    <w:bookmarkStart w:name="z3289" w:id="3059"/>
    <w:p>
      <w:pPr>
        <w:spacing w:after="0"/>
        <w:ind w:left="0"/>
        <w:jc w:val="both"/>
      </w:pPr>
      <w:r>
        <w:rPr>
          <w:rFonts w:ascii="Times New Roman"/>
          <w:b w:val="false"/>
          <w:i w:val="false"/>
          <w:color w:val="000000"/>
          <w:sz w:val="28"/>
        </w:rPr>
        <w:t>
      б) наименование организации, проводящей клиническое исследование (испытание) ветеринарного лекарственного препарата, ее место нахождения (адрес юридического лица), а также адрес места осуществления деятельности (в случае если адреса различаются);</w:t>
      </w:r>
    </w:p>
    <w:bookmarkEnd w:id="3059"/>
    <w:bookmarkStart w:name="z3290" w:id="3060"/>
    <w:p>
      <w:pPr>
        <w:spacing w:after="0"/>
        <w:ind w:left="0"/>
        <w:jc w:val="both"/>
      </w:pPr>
      <w:r>
        <w:rPr>
          <w:rFonts w:ascii="Times New Roman"/>
          <w:b w:val="false"/>
          <w:i w:val="false"/>
          <w:color w:val="000000"/>
          <w:sz w:val="28"/>
        </w:rPr>
        <w:t>
      в) срок начала и планируемый срок окончания клинического исследования (испытания) ветеринарного лекарственного препарата;</w:t>
      </w:r>
    </w:p>
    <w:bookmarkEnd w:id="3060"/>
    <w:bookmarkStart w:name="z3291" w:id="3061"/>
    <w:p>
      <w:pPr>
        <w:spacing w:after="0"/>
        <w:ind w:left="0"/>
        <w:jc w:val="both"/>
      </w:pPr>
      <w:r>
        <w:rPr>
          <w:rFonts w:ascii="Times New Roman"/>
          <w:b w:val="false"/>
          <w:i w:val="false"/>
          <w:color w:val="000000"/>
          <w:sz w:val="28"/>
        </w:rPr>
        <w:t>
      г) цель клинического исследования (испытания) ветеринарного лекарственного препарата;</w:t>
      </w:r>
    </w:p>
    <w:bookmarkEnd w:id="3061"/>
    <w:bookmarkStart w:name="z3292" w:id="3062"/>
    <w:p>
      <w:pPr>
        <w:spacing w:after="0"/>
        <w:ind w:left="0"/>
        <w:jc w:val="both"/>
      </w:pPr>
      <w:r>
        <w:rPr>
          <w:rFonts w:ascii="Times New Roman"/>
          <w:b w:val="false"/>
          <w:i w:val="false"/>
          <w:color w:val="000000"/>
          <w:sz w:val="28"/>
        </w:rPr>
        <w:t>
      д) задачи клинического исследования (испытания) ветеринарного лекарственного препарата;</w:t>
      </w:r>
    </w:p>
    <w:bookmarkEnd w:id="3062"/>
    <w:bookmarkStart w:name="z3293" w:id="3063"/>
    <w:p>
      <w:pPr>
        <w:spacing w:after="0"/>
        <w:ind w:left="0"/>
        <w:jc w:val="both"/>
      </w:pPr>
      <w:r>
        <w:rPr>
          <w:rFonts w:ascii="Times New Roman"/>
          <w:b w:val="false"/>
          <w:i w:val="false"/>
          <w:color w:val="000000"/>
          <w:sz w:val="28"/>
        </w:rPr>
        <w:t>
      е) фамилию, имя, отчество (при наличии), ученую степень (при наличии) руководителя исследования, а также лиц, участвующих в проведении исследований (испытаний);</w:t>
      </w:r>
    </w:p>
    <w:bookmarkEnd w:id="3063"/>
    <w:bookmarkStart w:name="z3294" w:id="3064"/>
    <w:p>
      <w:pPr>
        <w:spacing w:after="0"/>
        <w:ind w:left="0"/>
        <w:jc w:val="both"/>
      </w:pPr>
      <w:r>
        <w:rPr>
          <w:rFonts w:ascii="Times New Roman"/>
          <w:b w:val="false"/>
          <w:i w:val="false"/>
          <w:color w:val="000000"/>
          <w:sz w:val="28"/>
        </w:rPr>
        <w:t>
      ж) сведения об исследуемом ветеринарном лекарственном препарате (торговое наименование, международное непатентованное наименование (при наличии) или при его отсутствии общепринятое (группировочное) наименование, либо химическое наименование, наименование и количественное содержание действующего вещества (действующих веществ) и перечисление вспомогательного вещества (вспомогательных веществ), номер серии, объем серии, срок годности, физические, химические, биологические, фармакологические свойства);</w:t>
      </w:r>
    </w:p>
    <w:bookmarkEnd w:id="3064"/>
    <w:bookmarkStart w:name="z3295" w:id="3065"/>
    <w:p>
      <w:pPr>
        <w:spacing w:after="0"/>
        <w:ind w:left="0"/>
        <w:jc w:val="both"/>
      </w:pPr>
      <w:r>
        <w:rPr>
          <w:rFonts w:ascii="Times New Roman"/>
          <w:b w:val="false"/>
          <w:i w:val="false"/>
          <w:color w:val="000000"/>
          <w:sz w:val="28"/>
        </w:rPr>
        <w:t>
      з) сведения о препарате сравнения (препарат сравнения – исследуемый или зарегистрированный ветеринарный лекарственный препарат (т.е. активный контроль), либо плацебо, используемый как контроль в клиническом исследовании (испытании) ветеринарного лекарственного препарата) (его наименование, наименование и количественное содержание действующего вещества (действующих веществ) и перечисление вспомогательного вещества (вспомогательных веществ), номер серии, срок годности, физические, химические, биологические, фармакологические свойства, регистрационный номер ветеринарного лекарственного препарата) в случае его использования при проведении клинического исследования (испытания) ветеринарного лекарственного препарата;</w:t>
      </w:r>
    </w:p>
    <w:bookmarkEnd w:id="3065"/>
    <w:bookmarkStart w:name="z3296" w:id="3066"/>
    <w:p>
      <w:pPr>
        <w:spacing w:after="0"/>
        <w:ind w:left="0"/>
        <w:jc w:val="both"/>
      </w:pPr>
      <w:r>
        <w:rPr>
          <w:rFonts w:ascii="Times New Roman"/>
          <w:b w:val="false"/>
          <w:i w:val="false"/>
          <w:color w:val="000000"/>
          <w:sz w:val="28"/>
        </w:rPr>
        <w:t xml:space="preserve">
      и) обоснование плана вида исследования (испытания), проводимого в рамках клинического исследования (испытания) ветеринарного лекарственного препарата; </w:t>
      </w:r>
    </w:p>
    <w:bookmarkEnd w:id="3066"/>
    <w:bookmarkStart w:name="z3297" w:id="3067"/>
    <w:p>
      <w:pPr>
        <w:spacing w:after="0"/>
        <w:ind w:left="0"/>
        <w:jc w:val="both"/>
      </w:pPr>
      <w:r>
        <w:rPr>
          <w:rFonts w:ascii="Times New Roman"/>
          <w:b w:val="false"/>
          <w:i w:val="false"/>
          <w:color w:val="000000"/>
          <w:sz w:val="28"/>
        </w:rPr>
        <w:t>
      к) критерии выбора используемых в клиническом исследовании (испытании) ветеринарного лекарственного препарата целевых животных, в том числе критерии включения или исключения целевых животных, порядка их замены;</w:t>
      </w:r>
    </w:p>
    <w:bookmarkEnd w:id="3067"/>
    <w:bookmarkStart w:name="z3298" w:id="3068"/>
    <w:p>
      <w:pPr>
        <w:spacing w:after="0"/>
        <w:ind w:left="0"/>
        <w:jc w:val="both"/>
      </w:pPr>
      <w:r>
        <w:rPr>
          <w:rFonts w:ascii="Times New Roman"/>
          <w:b w:val="false"/>
          <w:i w:val="false"/>
          <w:color w:val="000000"/>
          <w:sz w:val="28"/>
        </w:rPr>
        <w:t>
      л) описание схемы исследования (испытания) и ее обоснование, включающую выбор вида (видов) целевого животного (целевых животных), их возраста, пола, массы тела, а также с указанием использованных материалов и методов;</w:t>
      </w:r>
    </w:p>
    <w:bookmarkEnd w:id="3068"/>
    <w:bookmarkStart w:name="z3299" w:id="3069"/>
    <w:p>
      <w:pPr>
        <w:spacing w:after="0"/>
        <w:ind w:left="0"/>
        <w:jc w:val="both"/>
      </w:pPr>
      <w:r>
        <w:rPr>
          <w:rFonts w:ascii="Times New Roman"/>
          <w:b w:val="false"/>
          <w:i w:val="false"/>
          <w:color w:val="000000"/>
          <w:sz w:val="28"/>
        </w:rPr>
        <w:t>
      м) описание использованного оборудования, средств измерения и реактивов (реагентов), препаратов сравнения и тест-систем (в случае их использования);</w:t>
      </w:r>
    </w:p>
    <w:bookmarkEnd w:id="3069"/>
    <w:bookmarkStart w:name="z3300" w:id="3070"/>
    <w:p>
      <w:pPr>
        <w:spacing w:after="0"/>
        <w:ind w:left="0"/>
        <w:jc w:val="both"/>
      </w:pPr>
      <w:r>
        <w:rPr>
          <w:rFonts w:ascii="Times New Roman"/>
          <w:b w:val="false"/>
          <w:i w:val="false"/>
          <w:color w:val="000000"/>
          <w:sz w:val="28"/>
        </w:rPr>
        <w:t>
      н) режим дозирования, продолжительность лечения, кратность и путь введения исследуемого ветеринарного лекарственного препарата и препарата сравнения (в случае его использования);</w:t>
      </w:r>
    </w:p>
    <w:bookmarkEnd w:id="3070"/>
    <w:bookmarkStart w:name="z3301" w:id="3071"/>
    <w:p>
      <w:pPr>
        <w:spacing w:after="0"/>
        <w:ind w:left="0"/>
        <w:jc w:val="both"/>
      </w:pPr>
      <w:r>
        <w:rPr>
          <w:rFonts w:ascii="Times New Roman"/>
          <w:b w:val="false"/>
          <w:i w:val="false"/>
          <w:color w:val="000000"/>
          <w:sz w:val="28"/>
        </w:rPr>
        <w:t>
      о) количество целевых животных в группе, периодичность оценки состояния целевых животных и отбора проб, оцениваемые показатели в процессе исследования (испытания) и методики их оценки, их обоснование;</w:t>
      </w:r>
    </w:p>
    <w:bookmarkEnd w:id="3071"/>
    <w:bookmarkStart w:name="z3302" w:id="3072"/>
    <w:p>
      <w:pPr>
        <w:spacing w:after="0"/>
        <w:ind w:left="0"/>
        <w:jc w:val="both"/>
      </w:pPr>
      <w:r>
        <w:rPr>
          <w:rFonts w:ascii="Times New Roman"/>
          <w:b w:val="false"/>
          <w:i w:val="false"/>
          <w:color w:val="000000"/>
          <w:sz w:val="28"/>
        </w:rPr>
        <w:t>
      п) методы распределения целевых животных по группам, информация о предшествующей и сопутствующей терапии;</w:t>
      </w:r>
    </w:p>
    <w:bookmarkEnd w:id="3072"/>
    <w:bookmarkStart w:name="z3303" w:id="3073"/>
    <w:p>
      <w:pPr>
        <w:spacing w:after="0"/>
        <w:ind w:left="0"/>
        <w:jc w:val="both"/>
      </w:pPr>
      <w:r>
        <w:rPr>
          <w:rFonts w:ascii="Times New Roman"/>
          <w:b w:val="false"/>
          <w:i w:val="false"/>
          <w:color w:val="000000"/>
          <w:sz w:val="28"/>
        </w:rPr>
        <w:t>
      р) описание биологического материала, отбираемого для проведения исследования (испытания), способов его отбора и хранения, их обоснование;</w:t>
      </w:r>
    </w:p>
    <w:bookmarkEnd w:id="3073"/>
    <w:bookmarkStart w:name="z3304" w:id="3074"/>
    <w:p>
      <w:pPr>
        <w:spacing w:after="0"/>
        <w:ind w:left="0"/>
        <w:jc w:val="both"/>
      </w:pPr>
      <w:r>
        <w:rPr>
          <w:rFonts w:ascii="Times New Roman"/>
          <w:b w:val="false"/>
          <w:i w:val="false"/>
          <w:color w:val="000000"/>
          <w:sz w:val="28"/>
        </w:rPr>
        <w:t>
      с) описание лабораторных исследований (испытаний), проводимых в процессе клинического исследования (испытания);</w:t>
      </w:r>
    </w:p>
    <w:bookmarkEnd w:id="3074"/>
    <w:bookmarkStart w:name="z3305" w:id="3075"/>
    <w:p>
      <w:pPr>
        <w:spacing w:after="0"/>
        <w:ind w:left="0"/>
        <w:jc w:val="both"/>
      </w:pPr>
      <w:r>
        <w:rPr>
          <w:rFonts w:ascii="Times New Roman"/>
          <w:b w:val="false"/>
          <w:i w:val="false"/>
          <w:color w:val="000000"/>
          <w:sz w:val="28"/>
        </w:rPr>
        <w:t>
      т) критерии постановки диагноза и способы его подтверждения;</w:t>
      </w:r>
    </w:p>
    <w:bookmarkEnd w:id="3075"/>
    <w:bookmarkStart w:name="z3306" w:id="3076"/>
    <w:p>
      <w:pPr>
        <w:spacing w:after="0"/>
        <w:ind w:left="0"/>
        <w:jc w:val="both"/>
      </w:pPr>
      <w:r>
        <w:rPr>
          <w:rFonts w:ascii="Times New Roman"/>
          <w:b w:val="false"/>
          <w:i w:val="false"/>
          <w:color w:val="000000"/>
          <w:sz w:val="28"/>
        </w:rPr>
        <w:t>
      у) правовые нормы клинического исследования (испытания) ветеринарного лекарственного препарата;</w:t>
      </w:r>
    </w:p>
    <w:bookmarkEnd w:id="3076"/>
    <w:bookmarkStart w:name="z3307" w:id="3077"/>
    <w:p>
      <w:pPr>
        <w:spacing w:after="0"/>
        <w:ind w:left="0"/>
        <w:jc w:val="both"/>
      </w:pPr>
      <w:r>
        <w:rPr>
          <w:rFonts w:ascii="Times New Roman"/>
          <w:b w:val="false"/>
          <w:i w:val="false"/>
          <w:color w:val="000000"/>
          <w:sz w:val="28"/>
        </w:rPr>
        <w:t>
      ф) критерии оценки эффективности и безопасности исследуемого ветеринарного лекарственного препарата;</w:t>
      </w:r>
    </w:p>
    <w:bookmarkEnd w:id="3077"/>
    <w:bookmarkStart w:name="z3308" w:id="3078"/>
    <w:p>
      <w:pPr>
        <w:spacing w:after="0"/>
        <w:ind w:left="0"/>
        <w:jc w:val="both"/>
      </w:pPr>
      <w:r>
        <w:rPr>
          <w:rFonts w:ascii="Times New Roman"/>
          <w:b w:val="false"/>
          <w:i w:val="false"/>
          <w:color w:val="000000"/>
          <w:sz w:val="28"/>
        </w:rPr>
        <w:t>
      х) порядок внесения изменений в план исследования (испытания);</w:t>
      </w:r>
    </w:p>
    <w:bookmarkEnd w:id="3078"/>
    <w:bookmarkStart w:name="z3309" w:id="3079"/>
    <w:p>
      <w:pPr>
        <w:spacing w:after="0"/>
        <w:ind w:left="0"/>
        <w:jc w:val="both"/>
      </w:pPr>
      <w:r>
        <w:rPr>
          <w:rFonts w:ascii="Times New Roman"/>
          <w:b w:val="false"/>
          <w:i w:val="false"/>
          <w:color w:val="000000"/>
          <w:sz w:val="28"/>
        </w:rPr>
        <w:t>
      ц) описание процедуры статистической обработки результатов исследования (испытания);</w:t>
      </w:r>
    </w:p>
    <w:bookmarkEnd w:id="3079"/>
    <w:bookmarkStart w:name="z3310" w:id="3080"/>
    <w:p>
      <w:pPr>
        <w:spacing w:after="0"/>
        <w:ind w:left="0"/>
        <w:jc w:val="both"/>
      </w:pPr>
      <w:r>
        <w:rPr>
          <w:rFonts w:ascii="Times New Roman"/>
          <w:b w:val="false"/>
          <w:i w:val="false"/>
          <w:color w:val="000000"/>
          <w:sz w:val="28"/>
        </w:rPr>
        <w:t>
      ч) ссылки на литературные источники (в случае их использования) и, дополнительная информация (в случае наличия).</w:t>
      </w:r>
    </w:p>
    <w:bookmarkEnd w:id="3080"/>
    <w:bookmarkStart w:name="z3311" w:id="3081"/>
    <w:p>
      <w:pPr>
        <w:spacing w:after="0"/>
        <w:ind w:left="0"/>
        <w:jc w:val="both"/>
      </w:pPr>
      <w:r>
        <w:rPr>
          <w:rFonts w:ascii="Times New Roman"/>
          <w:b w:val="false"/>
          <w:i w:val="false"/>
          <w:color w:val="000000"/>
          <w:sz w:val="28"/>
        </w:rPr>
        <w:t xml:space="preserve">
      4. Вносимые изменения в план исследования (испытания) утверждаются руководителем исследования, а отклонения от плана исследования (незапланированные события, непредвиденные обстоятельства, упущения), записываются, пронумеровываются, подписываются, датируются в приложении с указанием причин и оценкой их влияния на результаты клинического исследования (испытания) ветеринарного лекарственного препарата. </w:t>
      </w:r>
    </w:p>
    <w:bookmarkEnd w:id="3081"/>
    <w:bookmarkStart w:name="z3312" w:id="3082"/>
    <w:p>
      <w:pPr>
        <w:spacing w:after="0"/>
        <w:ind w:left="0"/>
        <w:jc w:val="both"/>
      </w:pPr>
      <w:r>
        <w:rPr>
          <w:rFonts w:ascii="Times New Roman"/>
          <w:b w:val="false"/>
          <w:i w:val="false"/>
          <w:color w:val="000000"/>
          <w:sz w:val="28"/>
        </w:rPr>
        <w:t>
      5. По завершению клинического исследования (испытания) ветеринарного лекарственного препарата руководителем исследования (испытания) составляется отчет о результатах клинического исследования (испытания) ветеринарного лекарственного препарата, в котором должна быть представлена следующая информация:</w:t>
      </w:r>
    </w:p>
    <w:bookmarkEnd w:id="3082"/>
    <w:bookmarkStart w:name="z3313" w:id="3083"/>
    <w:p>
      <w:pPr>
        <w:spacing w:after="0"/>
        <w:ind w:left="0"/>
        <w:jc w:val="both"/>
      </w:pPr>
      <w:r>
        <w:rPr>
          <w:rFonts w:ascii="Times New Roman"/>
          <w:b w:val="false"/>
          <w:i w:val="false"/>
          <w:color w:val="000000"/>
          <w:sz w:val="28"/>
        </w:rPr>
        <w:t>
      а) дата и номер, позволяющие идентифицировать данный отчет;</w:t>
      </w:r>
    </w:p>
    <w:bookmarkEnd w:id="3083"/>
    <w:bookmarkStart w:name="z3314" w:id="3084"/>
    <w:p>
      <w:pPr>
        <w:spacing w:after="0"/>
        <w:ind w:left="0"/>
        <w:jc w:val="both"/>
      </w:pPr>
      <w:r>
        <w:rPr>
          <w:rFonts w:ascii="Times New Roman"/>
          <w:b w:val="false"/>
          <w:i w:val="false"/>
          <w:color w:val="000000"/>
          <w:sz w:val="28"/>
        </w:rPr>
        <w:t>
      б) наименование проведенного клинического исследования (испытания) ветеринарного лекарственного препарата;</w:t>
      </w:r>
    </w:p>
    <w:bookmarkEnd w:id="3084"/>
    <w:bookmarkStart w:name="z3315" w:id="3085"/>
    <w:p>
      <w:pPr>
        <w:spacing w:after="0"/>
        <w:ind w:left="0"/>
        <w:jc w:val="both"/>
      </w:pPr>
      <w:r>
        <w:rPr>
          <w:rFonts w:ascii="Times New Roman"/>
          <w:b w:val="false"/>
          <w:i w:val="false"/>
          <w:color w:val="000000"/>
          <w:sz w:val="28"/>
        </w:rPr>
        <w:t xml:space="preserve">
      в) наименование организации, проводящей клиническое исследование (испытание) ее место нахождения (адрес юридического лица), а также адрес места осуществления деятельности (в случае если адреса различаются); </w:t>
      </w:r>
    </w:p>
    <w:bookmarkEnd w:id="3085"/>
    <w:bookmarkStart w:name="z3316" w:id="3086"/>
    <w:p>
      <w:pPr>
        <w:spacing w:after="0"/>
        <w:ind w:left="0"/>
        <w:jc w:val="both"/>
      </w:pPr>
      <w:r>
        <w:rPr>
          <w:rFonts w:ascii="Times New Roman"/>
          <w:b w:val="false"/>
          <w:i w:val="false"/>
          <w:color w:val="000000"/>
          <w:sz w:val="28"/>
        </w:rPr>
        <w:t>
      г) даты начала и окончания клинического исследования (испытания) ветеринарного лекарственного препарата (число – двумя арабскими цифрами, месяц – двумя арабскими цифрами, год – четырьмя арабскими цифрами);</w:t>
      </w:r>
    </w:p>
    <w:bookmarkEnd w:id="3086"/>
    <w:bookmarkStart w:name="z3317" w:id="3087"/>
    <w:p>
      <w:pPr>
        <w:spacing w:after="0"/>
        <w:ind w:left="0"/>
        <w:jc w:val="both"/>
      </w:pPr>
      <w:r>
        <w:rPr>
          <w:rFonts w:ascii="Times New Roman"/>
          <w:b w:val="false"/>
          <w:i w:val="false"/>
          <w:color w:val="000000"/>
          <w:sz w:val="28"/>
        </w:rPr>
        <w:t>
      д) цель клинического исследования (испытания) ветеринарного лекарственного препарата;</w:t>
      </w:r>
    </w:p>
    <w:bookmarkEnd w:id="3087"/>
    <w:bookmarkStart w:name="z3318" w:id="3088"/>
    <w:p>
      <w:pPr>
        <w:spacing w:after="0"/>
        <w:ind w:left="0"/>
        <w:jc w:val="both"/>
      </w:pPr>
      <w:r>
        <w:rPr>
          <w:rFonts w:ascii="Times New Roman"/>
          <w:b w:val="false"/>
          <w:i w:val="false"/>
          <w:color w:val="000000"/>
          <w:sz w:val="28"/>
        </w:rPr>
        <w:t>
      е) задачи клинического исследования (испытания) ветеринарного лекарственного препарата;</w:t>
      </w:r>
    </w:p>
    <w:bookmarkEnd w:id="3088"/>
    <w:bookmarkStart w:name="z3319" w:id="3089"/>
    <w:p>
      <w:pPr>
        <w:spacing w:after="0"/>
        <w:ind w:left="0"/>
        <w:jc w:val="both"/>
      </w:pPr>
      <w:r>
        <w:rPr>
          <w:rFonts w:ascii="Times New Roman"/>
          <w:b w:val="false"/>
          <w:i w:val="false"/>
          <w:color w:val="000000"/>
          <w:sz w:val="28"/>
        </w:rPr>
        <w:t>
      ж) фамилия, имя, отчество (при наличии), ученую степень (при наличии), руководителя исследования, а также лиц, участвующих в проведении клинического исследования (испытания) ветеринарного лекарственного препарата;</w:t>
      </w:r>
    </w:p>
    <w:bookmarkEnd w:id="3089"/>
    <w:bookmarkStart w:name="z3320" w:id="3090"/>
    <w:p>
      <w:pPr>
        <w:spacing w:after="0"/>
        <w:ind w:left="0"/>
        <w:jc w:val="both"/>
      </w:pPr>
      <w:r>
        <w:rPr>
          <w:rFonts w:ascii="Times New Roman"/>
          <w:b w:val="false"/>
          <w:i w:val="false"/>
          <w:color w:val="000000"/>
          <w:sz w:val="28"/>
        </w:rPr>
        <w:t>
      з) сведения об исследуемом ветеринарном лекарственном препарате (торговое наименование ветеринарного лекарственного препарата, международное непатентованное наименование (при наличии) или при его отсутствии общепринятое (группировочное) наименование, либо химическое наименование, наименование и количественное содержание действующего вещества (действующих веществ) и перечисление вспомогательного веществ (вспомогательных веществ), номер серии, объем серии, срок годности, физические, химические, биологические, фармакологические свойства);</w:t>
      </w:r>
    </w:p>
    <w:bookmarkEnd w:id="3090"/>
    <w:bookmarkStart w:name="z3321" w:id="3091"/>
    <w:p>
      <w:pPr>
        <w:spacing w:after="0"/>
        <w:ind w:left="0"/>
        <w:jc w:val="both"/>
      </w:pPr>
      <w:r>
        <w:rPr>
          <w:rFonts w:ascii="Times New Roman"/>
          <w:b w:val="false"/>
          <w:i w:val="false"/>
          <w:color w:val="000000"/>
          <w:sz w:val="28"/>
        </w:rPr>
        <w:t>
      и) сведения о препарате сравнения (его наименование, наименование и количественное содержание действующего вещества (действующих веществ) и перечисление вспомогательного вещества (вспомогательных веществ), номер серии, срок годности, физические, химические, биологические, фармакологические свойства, регистрационный номер ветеринарного лекарственного препарата) в случае его использования при проведении клинического исследования (испытания) ветеринарного лекарственного препарата;</w:t>
      </w:r>
    </w:p>
    <w:bookmarkEnd w:id="3091"/>
    <w:bookmarkStart w:name="z3322" w:id="3092"/>
    <w:p>
      <w:pPr>
        <w:spacing w:after="0"/>
        <w:ind w:left="0"/>
        <w:jc w:val="both"/>
      </w:pPr>
      <w:r>
        <w:rPr>
          <w:rFonts w:ascii="Times New Roman"/>
          <w:b w:val="false"/>
          <w:i w:val="false"/>
          <w:color w:val="000000"/>
          <w:sz w:val="28"/>
        </w:rPr>
        <w:t xml:space="preserve">
      к) вид, возраст, пол, количество целевых животных в каждой группе, условия кормления; </w:t>
      </w:r>
    </w:p>
    <w:bookmarkEnd w:id="3092"/>
    <w:bookmarkStart w:name="z3323" w:id="3093"/>
    <w:p>
      <w:pPr>
        <w:spacing w:after="0"/>
        <w:ind w:left="0"/>
        <w:jc w:val="both"/>
      </w:pPr>
      <w:r>
        <w:rPr>
          <w:rFonts w:ascii="Times New Roman"/>
          <w:b w:val="false"/>
          <w:i w:val="false"/>
          <w:color w:val="000000"/>
          <w:sz w:val="28"/>
        </w:rPr>
        <w:t>
      л) описание схемы исследования (испытания) с указанием использованных материалов и методов;</w:t>
      </w:r>
    </w:p>
    <w:bookmarkEnd w:id="3093"/>
    <w:bookmarkStart w:name="z3324" w:id="3094"/>
    <w:p>
      <w:pPr>
        <w:spacing w:after="0"/>
        <w:ind w:left="0"/>
        <w:jc w:val="both"/>
      </w:pPr>
      <w:r>
        <w:rPr>
          <w:rFonts w:ascii="Times New Roman"/>
          <w:b w:val="false"/>
          <w:i w:val="false"/>
          <w:color w:val="000000"/>
          <w:sz w:val="28"/>
        </w:rPr>
        <w:t>
      м) описание использованного оборудования, средств измерения и реактивов (реагентов), препаратов сравнения и тест-систем (в случае их использования);</w:t>
      </w:r>
    </w:p>
    <w:bookmarkEnd w:id="3094"/>
    <w:bookmarkStart w:name="z3325" w:id="3095"/>
    <w:p>
      <w:pPr>
        <w:spacing w:after="0"/>
        <w:ind w:left="0"/>
        <w:jc w:val="both"/>
      </w:pPr>
      <w:r>
        <w:rPr>
          <w:rFonts w:ascii="Times New Roman"/>
          <w:b w:val="false"/>
          <w:i w:val="false"/>
          <w:color w:val="000000"/>
          <w:sz w:val="28"/>
        </w:rPr>
        <w:t>
      н) режим дозирования, продолжительность лечения, кратность и путь введения исследуемого ветеринарного лекарственного препарата и препарата сравнения (в случае его использования);</w:t>
      </w:r>
    </w:p>
    <w:bookmarkEnd w:id="3095"/>
    <w:bookmarkStart w:name="z3326" w:id="3096"/>
    <w:p>
      <w:pPr>
        <w:spacing w:after="0"/>
        <w:ind w:left="0"/>
        <w:jc w:val="both"/>
      </w:pPr>
      <w:r>
        <w:rPr>
          <w:rFonts w:ascii="Times New Roman"/>
          <w:b w:val="false"/>
          <w:i w:val="false"/>
          <w:color w:val="000000"/>
          <w:sz w:val="28"/>
        </w:rPr>
        <w:t>
      о) причины исключения животных из опыта и оценка влияния на результаты исследования (испытания) (если исключение имело место в процессе опыта);</w:t>
      </w:r>
    </w:p>
    <w:bookmarkEnd w:id="3096"/>
    <w:bookmarkStart w:name="z3327" w:id="3097"/>
    <w:p>
      <w:pPr>
        <w:spacing w:after="0"/>
        <w:ind w:left="0"/>
        <w:jc w:val="both"/>
      </w:pPr>
      <w:r>
        <w:rPr>
          <w:rFonts w:ascii="Times New Roman"/>
          <w:b w:val="false"/>
          <w:i w:val="false"/>
          <w:color w:val="000000"/>
          <w:sz w:val="28"/>
        </w:rPr>
        <w:t>
      п) результаты исследования (испытания) со ссылками на соответствующие первичные данные, их статистический анализ, включая:</w:t>
      </w:r>
    </w:p>
    <w:bookmarkEnd w:id="3097"/>
    <w:bookmarkStart w:name="z3328" w:id="3098"/>
    <w:p>
      <w:pPr>
        <w:spacing w:after="0"/>
        <w:ind w:left="0"/>
        <w:jc w:val="both"/>
      </w:pPr>
      <w:r>
        <w:rPr>
          <w:rFonts w:ascii="Times New Roman"/>
          <w:b w:val="false"/>
          <w:i w:val="false"/>
          <w:color w:val="000000"/>
          <w:sz w:val="28"/>
        </w:rPr>
        <w:t>
      данные, подтверждающие правильность постановки диагноза и соответствие животных критериям включения в опыт;</w:t>
      </w:r>
    </w:p>
    <w:bookmarkEnd w:id="3098"/>
    <w:bookmarkStart w:name="z3329" w:id="3099"/>
    <w:p>
      <w:pPr>
        <w:spacing w:after="0"/>
        <w:ind w:left="0"/>
        <w:jc w:val="both"/>
      </w:pPr>
      <w:r>
        <w:rPr>
          <w:rFonts w:ascii="Times New Roman"/>
          <w:b w:val="false"/>
          <w:i w:val="false"/>
          <w:color w:val="000000"/>
          <w:sz w:val="28"/>
        </w:rPr>
        <w:t>
      описание неблагоприятных реакций, выявленных в ходе опыта и их анализ;</w:t>
      </w:r>
    </w:p>
    <w:bookmarkEnd w:id="3099"/>
    <w:bookmarkStart w:name="z3330" w:id="3100"/>
    <w:p>
      <w:pPr>
        <w:spacing w:after="0"/>
        <w:ind w:left="0"/>
        <w:jc w:val="both"/>
      </w:pPr>
      <w:r>
        <w:rPr>
          <w:rFonts w:ascii="Times New Roman"/>
          <w:b w:val="false"/>
          <w:i w:val="false"/>
          <w:color w:val="000000"/>
          <w:sz w:val="28"/>
        </w:rPr>
        <w:t>
      параметры жизненно важных функций организма целевых животных и другую информацию, которая касается вопросов безопасности;</w:t>
      </w:r>
    </w:p>
    <w:bookmarkEnd w:id="3100"/>
    <w:bookmarkStart w:name="z3331" w:id="3101"/>
    <w:p>
      <w:pPr>
        <w:spacing w:after="0"/>
        <w:ind w:left="0"/>
        <w:jc w:val="both"/>
      </w:pPr>
      <w:r>
        <w:rPr>
          <w:rFonts w:ascii="Times New Roman"/>
          <w:b w:val="false"/>
          <w:i w:val="false"/>
          <w:color w:val="000000"/>
          <w:sz w:val="28"/>
        </w:rPr>
        <w:t>
      параметры, выбранные для оценки эффективности ветеринарного лекарственного препарата;</w:t>
      </w:r>
    </w:p>
    <w:bookmarkEnd w:id="3101"/>
    <w:bookmarkStart w:name="z3332" w:id="3102"/>
    <w:p>
      <w:pPr>
        <w:spacing w:after="0"/>
        <w:ind w:left="0"/>
        <w:jc w:val="both"/>
      </w:pPr>
      <w:r>
        <w:rPr>
          <w:rFonts w:ascii="Times New Roman"/>
          <w:b w:val="false"/>
          <w:i w:val="false"/>
          <w:color w:val="000000"/>
          <w:sz w:val="28"/>
        </w:rPr>
        <w:t>
      оценку клинико-лабораторных показателей животных (при наличии);</w:t>
      </w:r>
    </w:p>
    <w:bookmarkEnd w:id="3102"/>
    <w:bookmarkStart w:name="z3333" w:id="3103"/>
    <w:p>
      <w:pPr>
        <w:spacing w:after="0"/>
        <w:ind w:left="0"/>
        <w:jc w:val="both"/>
      </w:pPr>
      <w:r>
        <w:rPr>
          <w:rFonts w:ascii="Times New Roman"/>
          <w:b w:val="false"/>
          <w:i w:val="false"/>
          <w:color w:val="000000"/>
          <w:sz w:val="28"/>
        </w:rPr>
        <w:t xml:space="preserve">
      р) выводы из проведенного исследования (испытания). </w:t>
      </w:r>
    </w:p>
    <w:bookmarkEnd w:id="3103"/>
    <w:bookmarkStart w:name="z3334" w:id="3104"/>
    <w:p>
      <w:pPr>
        <w:spacing w:after="0"/>
        <w:ind w:left="0"/>
        <w:jc w:val="both"/>
      </w:pPr>
      <w:r>
        <w:rPr>
          <w:rFonts w:ascii="Times New Roman"/>
          <w:b w:val="false"/>
          <w:i w:val="false"/>
          <w:color w:val="000000"/>
          <w:sz w:val="28"/>
        </w:rPr>
        <w:t xml:space="preserve">
      6. Дополнения к отчету должны быть оформлены в виде приложений, содержащих ссылку на соответствующий раздел отчета и включать фактические данные по каждому животному (если ветеринарный лекарственный препарат предназначен для индивидуального введения) или по группе животных (если препарат предназначен для групповых обработок). </w:t>
      </w:r>
    </w:p>
    <w:bookmarkEnd w:id="3104"/>
    <w:bookmarkStart w:name="z3335" w:id="3105"/>
    <w:p>
      <w:pPr>
        <w:spacing w:after="0"/>
        <w:ind w:left="0"/>
        <w:jc w:val="both"/>
      </w:pPr>
      <w:r>
        <w:rPr>
          <w:rFonts w:ascii="Times New Roman"/>
          <w:b w:val="false"/>
          <w:i w:val="false"/>
          <w:color w:val="000000"/>
          <w:sz w:val="28"/>
        </w:rPr>
        <w:t>
      7. Все наблюдения и данные, получаемые в ходе клинического исследования (испытания) ветеринарного лекарственного препарата, должны регистрироваться во время их получения с указанием даты и подписью лица, участвующего в проведении клинического исследования (испытания) ветеринарного лекарственного препарата. Исправления первичных данных оформляются в виде дополнений, которые подписываются и датируются, с указанием причины изменений и оценкой их влияния на результаты клинического исследования (испытания) ветеринарного лекарственного препарата.</w:t>
      </w:r>
    </w:p>
    <w:bookmarkEnd w:id="3105"/>
    <w:bookmarkStart w:name="z3336" w:id="3106"/>
    <w:p>
      <w:pPr>
        <w:spacing w:after="0"/>
        <w:ind w:left="0"/>
        <w:jc w:val="both"/>
      </w:pPr>
      <w:r>
        <w:rPr>
          <w:rFonts w:ascii="Times New Roman"/>
          <w:b w:val="false"/>
          <w:i w:val="false"/>
          <w:color w:val="000000"/>
          <w:sz w:val="28"/>
        </w:rPr>
        <w:t xml:space="preserve">
      8. Процедуры регистрации данных клинического исследования (испытания) ветеринарного лекарственного препарата должны позволять однозначно идентифицировать клиническое исследование (испытание) ветеринарного лекарственного препарата, использовавшиеся образцы ветеринарного лекарственного препарата, вид клинического исследования (испытания) ветеринарного лекарственного препарата, методы, лиц, участвующих в получении данных и в подготовке проведения клинического исследования (испытания) ветеринарного лекарственного препарата, измерительное и испытательное оборудование, реактивы (реагенты), а также другие материалы и данные, имеющие непосредственное отношение к клиническому исследованию ветеринарного лекарственного препарата, и позволять восстановить его ход. </w:t>
      </w:r>
    </w:p>
    <w:bookmarkEnd w:id="3106"/>
    <w:bookmarkStart w:name="z3337" w:id="3107"/>
    <w:p>
      <w:pPr>
        <w:spacing w:after="0"/>
        <w:ind w:left="0"/>
        <w:jc w:val="left"/>
      </w:pPr>
      <w:r>
        <w:rPr>
          <w:rFonts w:ascii="Times New Roman"/>
          <w:b/>
          <w:i w:val="false"/>
          <w:color w:val="000000"/>
        </w:rPr>
        <w:t xml:space="preserve"> VI. Архивирование данных клинического исследования (испытания) ветеринарного лекарственного препарата</w:t>
      </w:r>
    </w:p>
    <w:bookmarkEnd w:id="3107"/>
    <w:bookmarkStart w:name="z3338" w:id="3108"/>
    <w:p>
      <w:pPr>
        <w:spacing w:after="0"/>
        <w:ind w:left="0"/>
        <w:jc w:val="both"/>
      </w:pPr>
      <w:r>
        <w:rPr>
          <w:rFonts w:ascii="Times New Roman"/>
          <w:b w:val="false"/>
          <w:i w:val="false"/>
          <w:color w:val="000000"/>
          <w:sz w:val="28"/>
        </w:rPr>
        <w:t xml:space="preserve">
      1. Документы, оформляемые при проведении клинического исследования (испытания) ветеринарного лекарственного препарата, или их копии подлежат хранению у разработчика ветеринарного лекарственного средства в течение всего периода обращения ветеринарного лекарственного препарата на территории государств-членов. </w:t>
      </w:r>
    </w:p>
    <w:bookmarkEnd w:id="3108"/>
    <w:bookmarkStart w:name="z3339" w:id="3109"/>
    <w:p>
      <w:pPr>
        <w:spacing w:after="0"/>
        <w:ind w:left="0"/>
        <w:jc w:val="both"/>
      </w:pPr>
      <w:r>
        <w:rPr>
          <w:rFonts w:ascii="Times New Roman"/>
          <w:b w:val="false"/>
          <w:i w:val="false"/>
          <w:color w:val="000000"/>
          <w:sz w:val="28"/>
        </w:rPr>
        <w:t>
      2. В случае привлечения сторонних организаций, документы, оформляемые при проведении клинического исследования (испытания) ветеринарного лекарственного препарата, или их копии подлежат хранению в организациях, проводивших исследования (испытания), в течение срока, указанного в договоре между разработчиком ветеринарного лекарственного средства и сторонней организацией, но не менее 3 лет.</w:t>
      </w:r>
    </w:p>
    <w:bookmarkEnd w:id="3109"/>
    <w:bookmarkStart w:name="z3340" w:id="3110"/>
    <w:p>
      <w:pPr>
        <w:spacing w:after="0"/>
        <w:ind w:left="0"/>
        <w:jc w:val="both"/>
      </w:pPr>
      <w:r>
        <w:rPr>
          <w:rFonts w:ascii="Times New Roman"/>
          <w:b w:val="false"/>
          <w:i w:val="false"/>
          <w:color w:val="000000"/>
          <w:sz w:val="28"/>
        </w:rPr>
        <w:t>
      3. Хранение и учет всей документации, относящейся к клиническому исследованию (испытанию) ветеринарного лекарственного препарата, осуществляется на бумажном носителе и (или) в электронном виде.</w:t>
      </w:r>
    </w:p>
    <w:bookmarkEnd w:id="3110"/>
    <w:bookmarkStart w:name="z3341" w:id="3111"/>
    <w:p>
      <w:pPr>
        <w:spacing w:after="0"/>
        <w:ind w:left="0"/>
        <w:jc w:val="both"/>
      </w:pPr>
      <w:r>
        <w:rPr>
          <w:rFonts w:ascii="Times New Roman"/>
          <w:b w:val="false"/>
          <w:i w:val="false"/>
          <w:color w:val="000000"/>
          <w:sz w:val="28"/>
        </w:rPr>
        <w:t>
      4. Процедуры хранения экспериментальных данных, образцов, протоколов исследования (испытания) и другой документации, включая отчеты и данные поверок, должны устанавливать порядок идентификации архивных материалов, сроки их хранение, порядок доступа, порядок уничтожении и (или) утилизации архивных материалов.</w:t>
      </w:r>
    </w:p>
    <w:bookmarkEnd w:id="3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3343" w:id="3112"/>
    <w:p>
      <w:pPr>
        <w:spacing w:after="0"/>
        <w:ind w:left="0"/>
        <w:jc w:val="left"/>
      </w:pPr>
      <w:r>
        <w:rPr>
          <w:rFonts w:ascii="Times New Roman"/>
          <w:b/>
          <w:i w:val="false"/>
          <w:color w:val="000000"/>
        </w:rPr>
        <w:t xml:space="preserve"> ПЕРЕЧЕНЬ</w:t>
      </w:r>
    </w:p>
    <w:bookmarkEnd w:id="3112"/>
    <w:bookmarkStart w:name="z3344" w:id="3113"/>
    <w:p>
      <w:pPr>
        <w:spacing w:after="0"/>
        <w:ind w:left="0"/>
        <w:jc w:val="left"/>
      </w:pPr>
      <w:r>
        <w:rPr>
          <w:rFonts w:ascii="Times New Roman"/>
          <w:b/>
          <w:i w:val="false"/>
          <w:color w:val="000000"/>
        </w:rPr>
        <w:t xml:space="preserve"> действующих веществ, входящих в состав ветеринарных лекарственных препаратов (с одним действующим веществом), зарегистрированных в соответствии с законодательством государств – членов Евразийского экономического союза и не требующих приведения их регистрационного досье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в случае наличия соответствующей фармакопейной статьи в Фармакопее Евразийского экономического союза</w:t>
      </w:r>
    </w:p>
    <w:bookmarkEnd w:id="3113"/>
    <w:p>
      <w:pPr>
        <w:spacing w:after="0"/>
        <w:ind w:left="0"/>
        <w:jc w:val="both"/>
      </w:pPr>
      <w:r>
        <w:rPr>
          <w:rFonts w:ascii="Times New Roman"/>
          <w:b w:val="false"/>
          <w:i w:val="false"/>
          <w:color w:val="ff0000"/>
          <w:sz w:val="28"/>
        </w:rPr>
        <w:t xml:space="preserve">
      Сноска. Наименование приложения 16 с изменением, внесенным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345" w:id="3114"/>
    <w:p>
      <w:pPr>
        <w:spacing w:after="0"/>
        <w:ind w:left="0"/>
        <w:jc w:val="both"/>
      </w:pPr>
      <w:r>
        <w:rPr>
          <w:rFonts w:ascii="Times New Roman"/>
          <w:b w:val="false"/>
          <w:i w:val="false"/>
          <w:color w:val="000000"/>
          <w:sz w:val="28"/>
        </w:rPr>
        <w:t>
      1. Борная кислота (для лекарственной формы ветеринарных лекарственных препаратов "мазь").</w:t>
      </w:r>
    </w:p>
    <w:bookmarkEnd w:id="3114"/>
    <w:bookmarkStart w:name="z3346" w:id="3115"/>
    <w:p>
      <w:pPr>
        <w:spacing w:after="0"/>
        <w:ind w:left="0"/>
        <w:jc w:val="both"/>
      </w:pPr>
      <w:r>
        <w:rPr>
          <w:rFonts w:ascii="Times New Roman"/>
          <w:b w:val="false"/>
          <w:i w:val="false"/>
          <w:color w:val="000000"/>
          <w:sz w:val="28"/>
        </w:rPr>
        <w:t>
      2. Бриллиантовый зеленый (для наружного применения).</w:t>
      </w:r>
    </w:p>
    <w:bookmarkEnd w:id="3115"/>
    <w:bookmarkStart w:name="z3347" w:id="3116"/>
    <w:p>
      <w:pPr>
        <w:spacing w:after="0"/>
        <w:ind w:left="0"/>
        <w:jc w:val="both"/>
      </w:pPr>
      <w:r>
        <w:rPr>
          <w:rFonts w:ascii="Times New Roman"/>
          <w:b w:val="false"/>
          <w:i w:val="false"/>
          <w:color w:val="000000"/>
          <w:sz w:val="28"/>
        </w:rPr>
        <w:t>
      3. Витамины.</w:t>
      </w:r>
    </w:p>
    <w:bookmarkEnd w:id="3116"/>
    <w:bookmarkStart w:name="z3348" w:id="3117"/>
    <w:p>
      <w:pPr>
        <w:spacing w:after="0"/>
        <w:ind w:left="0"/>
        <w:jc w:val="both"/>
      </w:pPr>
      <w:r>
        <w:rPr>
          <w:rFonts w:ascii="Times New Roman"/>
          <w:b w:val="false"/>
          <w:i w:val="false"/>
          <w:color w:val="000000"/>
          <w:sz w:val="28"/>
        </w:rPr>
        <w:t>
      4. Глюкоза.</w:t>
      </w:r>
    </w:p>
    <w:bookmarkEnd w:id="3117"/>
    <w:bookmarkStart w:name="z3349" w:id="3118"/>
    <w:p>
      <w:pPr>
        <w:spacing w:after="0"/>
        <w:ind w:left="0"/>
        <w:jc w:val="both"/>
      </w:pPr>
      <w:r>
        <w:rPr>
          <w:rFonts w:ascii="Times New Roman"/>
          <w:b w:val="false"/>
          <w:i w:val="false"/>
          <w:color w:val="000000"/>
          <w:sz w:val="28"/>
        </w:rPr>
        <w:t>
      5. Ихтиол.</w:t>
      </w:r>
    </w:p>
    <w:bookmarkEnd w:id="3118"/>
    <w:bookmarkStart w:name="z3350" w:id="3119"/>
    <w:p>
      <w:pPr>
        <w:spacing w:after="0"/>
        <w:ind w:left="0"/>
        <w:jc w:val="both"/>
      </w:pPr>
      <w:r>
        <w:rPr>
          <w:rFonts w:ascii="Times New Roman"/>
          <w:b w:val="false"/>
          <w:i w:val="false"/>
          <w:color w:val="000000"/>
          <w:sz w:val="28"/>
        </w:rPr>
        <w:t xml:space="preserve">
      6. Йод. </w:t>
      </w:r>
    </w:p>
    <w:bookmarkEnd w:id="3119"/>
    <w:bookmarkStart w:name="z3351" w:id="3120"/>
    <w:p>
      <w:pPr>
        <w:spacing w:after="0"/>
        <w:ind w:left="0"/>
        <w:jc w:val="both"/>
      </w:pPr>
      <w:r>
        <w:rPr>
          <w:rFonts w:ascii="Times New Roman"/>
          <w:b w:val="false"/>
          <w:i w:val="false"/>
          <w:color w:val="000000"/>
          <w:sz w:val="28"/>
        </w:rPr>
        <w:t>
      7. Кальция борглюконат.</w:t>
      </w:r>
    </w:p>
    <w:bookmarkEnd w:id="3120"/>
    <w:bookmarkStart w:name="z3352" w:id="3121"/>
    <w:p>
      <w:pPr>
        <w:spacing w:after="0"/>
        <w:ind w:left="0"/>
        <w:jc w:val="both"/>
      </w:pPr>
      <w:r>
        <w:rPr>
          <w:rFonts w:ascii="Times New Roman"/>
          <w:b w:val="false"/>
          <w:i w:val="false"/>
          <w:color w:val="000000"/>
          <w:sz w:val="28"/>
        </w:rPr>
        <w:t>
      8. Кальция хлорид.</w:t>
      </w:r>
    </w:p>
    <w:bookmarkEnd w:id="3121"/>
    <w:bookmarkStart w:name="z3353" w:id="3122"/>
    <w:p>
      <w:pPr>
        <w:spacing w:after="0"/>
        <w:ind w:left="0"/>
        <w:jc w:val="both"/>
      </w:pPr>
      <w:r>
        <w:rPr>
          <w:rFonts w:ascii="Times New Roman"/>
          <w:b w:val="false"/>
          <w:i w:val="false"/>
          <w:color w:val="000000"/>
          <w:sz w:val="28"/>
        </w:rPr>
        <w:t>
      9. Камфора (для лекарственной формы ветеринарных лекарственных препаратов "мазь").</w:t>
      </w:r>
    </w:p>
    <w:bookmarkEnd w:id="3122"/>
    <w:bookmarkStart w:name="z3354" w:id="3123"/>
    <w:p>
      <w:pPr>
        <w:spacing w:after="0"/>
        <w:ind w:left="0"/>
        <w:jc w:val="both"/>
      </w:pPr>
      <w:r>
        <w:rPr>
          <w:rFonts w:ascii="Times New Roman"/>
          <w:b w:val="false"/>
          <w:i w:val="false"/>
          <w:color w:val="000000"/>
          <w:sz w:val="28"/>
        </w:rPr>
        <w:t>
      10. Кофеин-бензоат натрия.</w:t>
      </w:r>
    </w:p>
    <w:bookmarkEnd w:id="3123"/>
    <w:bookmarkStart w:name="z3355" w:id="3124"/>
    <w:p>
      <w:pPr>
        <w:spacing w:after="0"/>
        <w:ind w:left="0"/>
        <w:jc w:val="both"/>
      </w:pPr>
      <w:r>
        <w:rPr>
          <w:rFonts w:ascii="Times New Roman"/>
          <w:b w:val="false"/>
          <w:i w:val="false"/>
          <w:color w:val="000000"/>
          <w:sz w:val="28"/>
        </w:rPr>
        <w:t>
      11. Муравьиная кислота (для лекарственной формы ветеринарных лекарственных препаратов "раствор спиртовой для наружного применения").</w:t>
      </w:r>
    </w:p>
    <w:bookmarkEnd w:id="3124"/>
    <w:bookmarkStart w:name="z3356" w:id="3125"/>
    <w:p>
      <w:pPr>
        <w:spacing w:after="0"/>
        <w:ind w:left="0"/>
        <w:jc w:val="both"/>
      </w:pPr>
      <w:r>
        <w:rPr>
          <w:rFonts w:ascii="Times New Roman"/>
          <w:b w:val="false"/>
          <w:i w:val="false"/>
          <w:color w:val="000000"/>
          <w:sz w:val="28"/>
        </w:rPr>
        <w:t>
      12. Натрия хлорид.</w:t>
      </w:r>
    </w:p>
    <w:bookmarkEnd w:id="3125"/>
    <w:bookmarkStart w:name="z3357" w:id="3126"/>
    <w:p>
      <w:pPr>
        <w:spacing w:after="0"/>
        <w:ind w:left="0"/>
        <w:jc w:val="both"/>
      </w:pPr>
      <w:r>
        <w:rPr>
          <w:rFonts w:ascii="Times New Roman"/>
          <w:b w:val="false"/>
          <w:i w:val="false"/>
          <w:color w:val="000000"/>
          <w:sz w:val="28"/>
        </w:rPr>
        <w:t>
      13. Новокаин.</w:t>
      </w:r>
    </w:p>
    <w:bookmarkEnd w:id="3126"/>
    <w:bookmarkStart w:name="z3358" w:id="3127"/>
    <w:p>
      <w:pPr>
        <w:spacing w:after="0"/>
        <w:ind w:left="0"/>
        <w:jc w:val="both"/>
      </w:pPr>
      <w:r>
        <w:rPr>
          <w:rFonts w:ascii="Times New Roman"/>
          <w:b w:val="false"/>
          <w:i w:val="false"/>
          <w:color w:val="000000"/>
          <w:sz w:val="28"/>
        </w:rPr>
        <w:t>
      14.Папаверин.</w:t>
      </w:r>
    </w:p>
    <w:bookmarkEnd w:id="3127"/>
    <w:bookmarkStart w:name="z3359" w:id="3128"/>
    <w:p>
      <w:pPr>
        <w:spacing w:after="0"/>
        <w:ind w:left="0"/>
        <w:jc w:val="both"/>
      </w:pPr>
      <w:r>
        <w:rPr>
          <w:rFonts w:ascii="Times New Roman"/>
          <w:b w:val="false"/>
          <w:i w:val="false"/>
          <w:color w:val="000000"/>
          <w:sz w:val="28"/>
        </w:rPr>
        <w:t xml:space="preserve">
      15. Повидон-йод. </w:t>
      </w:r>
    </w:p>
    <w:bookmarkEnd w:id="3128"/>
    <w:bookmarkStart w:name="z3360" w:id="3129"/>
    <w:p>
      <w:pPr>
        <w:spacing w:after="0"/>
        <w:ind w:left="0"/>
        <w:jc w:val="both"/>
      </w:pPr>
      <w:r>
        <w:rPr>
          <w:rFonts w:ascii="Times New Roman"/>
          <w:b w:val="false"/>
          <w:i w:val="false"/>
          <w:color w:val="000000"/>
          <w:sz w:val="28"/>
        </w:rPr>
        <w:t>
      16. Прополис (для лекарственной формы ветеринарных лекарственных препаратов "мазь").</w:t>
      </w:r>
    </w:p>
    <w:bookmarkEnd w:id="3129"/>
    <w:bookmarkStart w:name="z3361" w:id="3130"/>
    <w:p>
      <w:pPr>
        <w:spacing w:after="0"/>
        <w:ind w:left="0"/>
        <w:jc w:val="both"/>
      </w:pPr>
      <w:r>
        <w:rPr>
          <w:rFonts w:ascii="Times New Roman"/>
          <w:b w:val="false"/>
          <w:i w:val="false"/>
          <w:color w:val="000000"/>
          <w:sz w:val="28"/>
        </w:rPr>
        <w:t>
      17. Салициловая кислота (для лекарственной формы ветеринарных лекарственных препаратов "раствор спиртовой для наружного применения").</w:t>
      </w:r>
    </w:p>
    <w:bookmarkEnd w:id="3130"/>
    <w:bookmarkStart w:name="z3362" w:id="3131"/>
    <w:p>
      <w:pPr>
        <w:spacing w:after="0"/>
        <w:ind w:left="0"/>
        <w:jc w:val="both"/>
      </w:pPr>
      <w:r>
        <w:rPr>
          <w:rFonts w:ascii="Times New Roman"/>
          <w:b w:val="false"/>
          <w:i w:val="false"/>
          <w:color w:val="000000"/>
          <w:sz w:val="28"/>
        </w:rPr>
        <w:t>
      18. Сера (для лекарственной формы ветеринарных лекарственных препаратов "мазь").</w:t>
      </w:r>
    </w:p>
    <w:bookmarkEnd w:id="3131"/>
    <w:bookmarkStart w:name="z3363" w:id="3132"/>
    <w:p>
      <w:pPr>
        <w:spacing w:after="0"/>
        <w:ind w:left="0"/>
        <w:jc w:val="both"/>
      </w:pPr>
      <w:r>
        <w:rPr>
          <w:rFonts w:ascii="Times New Roman"/>
          <w:b w:val="false"/>
          <w:i w:val="false"/>
          <w:color w:val="000000"/>
          <w:sz w:val="28"/>
        </w:rPr>
        <w:t>
      19. Сульфаниламид (стрептоцид) (для лекарственной формы ветеринарных лекарственных препаратов "мазь").</w:t>
      </w:r>
    </w:p>
    <w:bookmarkEnd w:id="3132"/>
    <w:bookmarkStart w:name="z3364" w:id="3133"/>
    <w:p>
      <w:pPr>
        <w:spacing w:after="0"/>
        <w:ind w:left="0"/>
        <w:jc w:val="both"/>
      </w:pPr>
      <w:r>
        <w:rPr>
          <w:rFonts w:ascii="Times New Roman"/>
          <w:b w:val="false"/>
          <w:i w:val="false"/>
          <w:color w:val="000000"/>
          <w:sz w:val="28"/>
        </w:rPr>
        <w:t>
      20. Тетрациклин (для лекарственной формы ветеринарных лекарственных препаратов "мазь").</w:t>
      </w:r>
    </w:p>
    <w:bookmarkEnd w:id="3133"/>
    <w:bookmarkStart w:name="z3365" w:id="3134"/>
    <w:p>
      <w:pPr>
        <w:spacing w:after="0"/>
        <w:ind w:left="0"/>
        <w:jc w:val="both"/>
      </w:pPr>
      <w:r>
        <w:rPr>
          <w:rFonts w:ascii="Times New Roman"/>
          <w:b w:val="false"/>
          <w:i w:val="false"/>
          <w:color w:val="000000"/>
          <w:sz w:val="28"/>
        </w:rPr>
        <w:t xml:space="preserve">
      21. Цинка оксид (для лекарственной формы ветеринарных лекарственных препаратов "мазь"). </w:t>
      </w:r>
    </w:p>
    <w:bookmarkEnd w:id="3134"/>
    <w:bookmarkStart w:name="z3366" w:id="3135"/>
    <w:p>
      <w:pPr>
        <w:spacing w:after="0"/>
        <w:ind w:left="0"/>
        <w:jc w:val="both"/>
      </w:pPr>
      <w:r>
        <w:rPr>
          <w:rFonts w:ascii="Times New Roman"/>
          <w:b w:val="false"/>
          <w:i w:val="false"/>
          <w:color w:val="000000"/>
          <w:sz w:val="28"/>
        </w:rPr>
        <w:t>
      22. Хлоргексидин.</w:t>
      </w:r>
    </w:p>
    <w:bookmarkEnd w:id="3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rPr>
                <w:rFonts w:ascii="Times New Roman"/>
                <w:b w:val="false"/>
                <w:i w:val="false"/>
                <w:color w:val="000000"/>
                <w:vertAlign w:val="superscript"/>
              </w:rPr>
              <w:t>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r>
              <w:br/>
            </w: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4957" w:id="3136"/>
    <w:p>
      <w:pPr>
        <w:spacing w:after="0"/>
        <w:ind w:left="0"/>
        <w:jc w:val="left"/>
      </w:pPr>
      <w:r>
        <w:rPr>
          <w:rFonts w:ascii="Times New Roman"/>
          <w:b/>
          <w:i w:val="false"/>
          <w:color w:val="000000"/>
        </w:rPr>
        <w:t xml:space="preserve"> ПЕРЕЧЕНЬ</w:t>
      </w:r>
      <w:r>
        <w:br/>
      </w:r>
      <w:r>
        <w:rPr>
          <w:rFonts w:ascii="Times New Roman"/>
          <w:b/>
          <w:i w:val="false"/>
          <w:color w:val="000000"/>
        </w:rPr>
        <w:t>групп (категорий) ветеринарных лекарственных препаратов, зарегистрированных в соответствии с законодательством государств – членов Евразийского экономического союза, приведение регистрационного досье которых в соответствие с требованиями Правил регулирования обращения ветеринарных лекарственных средств на таможенной территории Евразийского экономического союза осуществляется по схеме взаимного признания (в случае производства ветеринарных лекарственных препаратов на таможенной территории Евразийского экономического союза и нахождения их в обращении на таможенной территории Евразийского экономического союза более 5 лет (по состоянию на дату вступления в силу Правил))</w:t>
      </w:r>
    </w:p>
    <w:bookmarkEnd w:id="3136"/>
    <w:p>
      <w:pPr>
        <w:spacing w:after="0"/>
        <w:ind w:left="0"/>
        <w:jc w:val="both"/>
      </w:pPr>
      <w:r>
        <w:rPr>
          <w:rFonts w:ascii="Times New Roman"/>
          <w:b w:val="false"/>
          <w:i w:val="false"/>
          <w:color w:val="ff0000"/>
          <w:sz w:val="28"/>
        </w:rPr>
        <w:t>
      Сноска. Правила дополнены приложением № 16</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958" w:id="3137"/>
    <w:p>
      <w:pPr>
        <w:spacing w:after="0"/>
        <w:ind w:left="0"/>
        <w:jc w:val="both"/>
      </w:pPr>
      <w:r>
        <w:rPr>
          <w:rFonts w:ascii="Times New Roman"/>
          <w:b w:val="false"/>
          <w:i w:val="false"/>
          <w:color w:val="000000"/>
          <w:sz w:val="28"/>
        </w:rPr>
        <w:t>
      1. Противопаразитарные ветеринарные лекарственные препараты, предназначенные в целях применения для непродуктивных животных.</w:t>
      </w:r>
    </w:p>
    <w:bookmarkEnd w:id="3137"/>
    <w:bookmarkStart w:name="z4959" w:id="3138"/>
    <w:p>
      <w:pPr>
        <w:spacing w:after="0"/>
        <w:ind w:left="0"/>
        <w:jc w:val="both"/>
      </w:pPr>
      <w:r>
        <w:rPr>
          <w:rFonts w:ascii="Times New Roman"/>
          <w:b w:val="false"/>
          <w:i w:val="false"/>
          <w:color w:val="000000"/>
          <w:sz w:val="28"/>
        </w:rPr>
        <w:t>
      2. Ветеринарные лекарственные препараты растительного происхождения.</w:t>
      </w:r>
    </w:p>
    <w:bookmarkEnd w:id="3138"/>
    <w:bookmarkStart w:name="z4960" w:id="3139"/>
    <w:p>
      <w:pPr>
        <w:spacing w:after="0"/>
        <w:ind w:left="0"/>
        <w:jc w:val="both"/>
      </w:pPr>
      <w:r>
        <w:rPr>
          <w:rFonts w:ascii="Times New Roman"/>
          <w:b w:val="false"/>
          <w:i w:val="false"/>
          <w:color w:val="000000"/>
          <w:sz w:val="28"/>
        </w:rPr>
        <w:t>
      3. Витамины и витаминоподобные ветеринарные лекарственные препараты.</w:t>
      </w:r>
    </w:p>
    <w:bookmarkEnd w:id="3139"/>
    <w:bookmarkStart w:name="z4961" w:id="3140"/>
    <w:p>
      <w:pPr>
        <w:spacing w:after="0"/>
        <w:ind w:left="0"/>
        <w:jc w:val="both"/>
      </w:pPr>
      <w:r>
        <w:rPr>
          <w:rFonts w:ascii="Times New Roman"/>
          <w:b w:val="false"/>
          <w:i w:val="false"/>
          <w:color w:val="000000"/>
          <w:sz w:val="28"/>
        </w:rPr>
        <w:t>
      4. Ветеринарные лекарственные препараты, содержащие в качестве действующих веществ минералы.</w:t>
      </w:r>
    </w:p>
    <w:bookmarkEnd w:id="3140"/>
    <w:bookmarkStart w:name="z4962" w:id="3141"/>
    <w:p>
      <w:pPr>
        <w:spacing w:after="0"/>
        <w:ind w:left="0"/>
        <w:jc w:val="both"/>
      </w:pPr>
      <w:r>
        <w:rPr>
          <w:rFonts w:ascii="Times New Roman"/>
          <w:b w:val="false"/>
          <w:i w:val="false"/>
          <w:color w:val="000000"/>
          <w:sz w:val="28"/>
        </w:rPr>
        <w:t>
      5. Антисептические ветеринарные лекарственные препараты.</w:t>
      </w:r>
    </w:p>
    <w:bookmarkEnd w:id="3141"/>
    <w:bookmarkStart w:name="z4963" w:id="3142"/>
    <w:p>
      <w:pPr>
        <w:spacing w:after="0"/>
        <w:ind w:left="0"/>
        <w:jc w:val="both"/>
      </w:pPr>
      <w:r>
        <w:rPr>
          <w:rFonts w:ascii="Times New Roman"/>
          <w:b w:val="false"/>
          <w:i w:val="false"/>
          <w:color w:val="000000"/>
          <w:sz w:val="28"/>
        </w:rPr>
        <w:t>
      6. Ветеринарные лекарственные препараты, предназначенные для восстановления водно-электролитного баланса в организме животных.</w:t>
      </w:r>
    </w:p>
    <w:bookmarkEnd w:id="3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368" w:id="3143"/>
    <w:p>
      <w:pPr>
        <w:spacing w:after="0"/>
        <w:ind w:left="0"/>
        <w:jc w:val="left"/>
      </w:pPr>
      <w:r>
        <w:rPr>
          <w:rFonts w:ascii="Times New Roman"/>
          <w:b/>
          <w:i w:val="false"/>
          <w:color w:val="000000"/>
        </w:rPr>
        <w:t xml:space="preserve"> ФОРМА</w:t>
      </w:r>
    </w:p>
    <w:bookmarkEnd w:id="3143"/>
    <w:bookmarkStart w:name="z3369" w:id="3144"/>
    <w:p>
      <w:pPr>
        <w:spacing w:after="0"/>
        <w:ind w:left="0"/>
        <w:jc w:val="left"/>
      </w:pPr>
      <w:r>
        <w:rPr>
          <w:rFonts w:ascii="Times New Roman"/>
          <w:b/>
          <w:i w:val="false"/>
          <w:color w:val="000000"/>
        </w:rPr>
        <w:t xml:space="preserve"> отчета о результатах регулярного мониторинга безопасности и эффективности применения ветеринарного лекарственного препарата</w:t>
      </w:r>
    </w:p>
    <w:bookmarkEnd w:id="3144"/>
    <w:bookmarkStart w:name="z3370" w:id="3145"/>
    <w:p>
      <w:pPr>
        <w:spacing w:after="0"/>
        <w:ind w:left="0"/>
        <w:jc w:val="left"/>
      </w:pPr>
      <w:r>
        <w:rPr>
          <w:rFonts w:ascii="Times New Roman"/>
          <w:b/>
          <w:i w:val="false"/>
          <w:color w:val="000000"/>
        </w:rPr>
        <w:t xml:space="preserve"> ОТЧЕТ</w:t>
      </w:r>
    </w:p>
    <w:bookmarkEnd w:id="3145"/>
    <w:bookmarkStart w:name="z3371" w:id="3146"/>
    <w:p>
      <w:pPr>
        <w:spacing w:after="0"/>
        <w:ind w:left="0"/>
        <w:jc w:val="left"/>
      </w:pPr>
      <w:r>
        <w:rPr>
          <w:rFonts w:ascii="Times New Roman"/>
          <w:b/>
          <w:i w:val="false"/>
          <w:color w:val="000000"/>
        </w:rPr>
        <w:t xml:space="preserve"> о результатах регулярного мониторинга безопасности и эффективности применения ветеринарного лекарственного препарата 1</w:t>
      </w:r>
    </w:p>
    <w:bookmarkEnd w:id="3146"/>
    <w:p>
      <w:pPr>
        <w:spacing w:after="0"/>
        <w:ind w:left="0"/>
        <w:jc w:val="both"/>
      </w:pPr>
      <w:r>
        <w:rPr>
          <w:rFonts w:ascii="Times New Roman"/>
          <w:b w:val="false"/>
          <w:i w:val="false"/>
          <w:color w:val="ff0000"/>
          <w:sz w:val="28"/>
        </w:rPr>
        <w:t xml:space="preserve">
      Сноска. Приложение 17 с изменениями, внесенными решением Совета Евразийской экономической комиссии от 24.03.2026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372" w:id="3147"/>
    <w:p>
      <w:pPr>
        <w:spacing w:after="0"/>
        <w:ind w:left="0"/>
        <w:jc w:val="left"/>
      </w:pPr>
      <w:r>
        <w:rPr>
          <w:rFonts w:ascii="Times New Roman"/>
          <w:b/>
          <w:i w:val="false"/>
          <w:color w:val="000000"/>
        </w:rPr>
        <w:t xml:space="preserve"> 1. Общие положения</w:t>
      </w:r>
    </w:p>
    <w:bookmarkEnd w:id="3147"/>
    <w:p>
      <w:pPr>
        <w:spacing w:after="0"/>
        <w:ind w:left="0"/>
        <w:jc w:val="both"/>
      </w:pPr>
      <w:bookmarkStart w:name="z3373" w:id="3148"/>
      <w:r>
        <w:rPr>
          <w:rFonts w:ascii="Times New Roman"/>
          <w:b w:val="false"/>
          <w:i w:val="false"/>
          <w:color w:val="000000"/>
          <w:sz w:val="28"/>
        </w:rPr>
        <w:t>
      1.1. Торговое наименование ветеринарного лекарственного препарата:</w:t>
      </w:r>
    </w:p>
    <w:bookmarkEnd w:id="314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1.2. Международное непатентованное наименование (при наличии) или общепринятое (группировочное) наименование, или химическое наименование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1.3. Полное наименование правообладателя, его местонахождение (для юридического лица: полное наименование, адрес юридического лица </w:t>
      </w:r>
    </w:p>
    <w:p>
      <w:pPr>
        <w:spacing w:after="0"/>
        <w:ind w:left="0"/>
        <w:jc w:val="both"/>
      </w:pPr>
      <w:r>
        <w:rPr>
          <w:rFonts w:ascii="Times New Roman"/>
          <w:b w:val="false"/>
          <w:i w:val="false"/>
          <w:color w:val="000000"/>
          <w:sz w:val="28"/>
        </w:rPr>
        <w:t>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________________________</w:t>
      </w:r>
    </w:p>
    <w:p>
      <w:pPr>
        <w:spacing w:after="0"/>
        <w:ind w:left="0"/>
        <w:jc w:val="both"/>
      </w:pPr>
      <w:bookmarkStart w:name="z3374" w:id="3149"/>
      <w:r>
        <w:rPr>
          <w:rFonts w:ascii="Times New Roman"/>
          <w:b w:val="false"/>
          <w:i w:val="false"/>
          <w:color w:val="000000"/>
          <w:sz w:val="28"/>
        </w:rPr>
        <w:t>
      1.4. Регистрационный номер ветеринарного лекарственного препарата</w:t>
      </w:r>
    </w:p>
    <w:bookmarkEnd w:id="3149"/>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1.5. Дата регистрации ветеринарного лекарственного препарата ___________________</w:t>
      </w:r>
    </w:p>
    <w:p>
      <w:pPr>
        <w:spacing w:after="0"/>
        <w:ind w:left="0"/>
        <w:jc w:val="both"/>
      </w:pPr>
      <w:r>
        <w:rPr>
          <w:rFonts w:ascii="Times New Roman"/>
          <w:b w:val="false"/>
          <w:i w:val="false"/>
          <w:color w:val="000000"/>
          <w:sz w:val="28"/>
        </w:rPr>
        <w:t xml:space="preserve">       1.6. Период регулярного мониторинга безопасности и эффективности ветеринарного лекарственного препарата (далее – мониторинг ветеринарного лекарственного препарата): с __ __20__г. по__ __ 20__ г.</w:t>
      </w:r>
    </w:p>
    <w:p>
      <w:pPr>
        <w:spacing w:after="0"/>
        <w:ind w:left="0"/>
        <w:jc w:val="both"/>
      </w:pPr>
      <w:r>
        <w:rPr>
          <w:rFonts w:ascii="Times New Roman"/>
          <w:b w:val="false"/>
          <w:i w:val="false"/>
          <w:color w:val="000000"/>
          <w:sz w:val="28"/>
        </w:rPr>
        <w:t xml:space="preserve">       1.7. Дата предоставления результатов мониторинга ветеринарного лекарственного препарата: __ __________ 20__г.</w:t>
      </w:r>
    </w:p>
    <w:p>
      <w:pPr>
        <w:spacing w:after="0"/>
        <w:ind w:left="0"/>
        <w:jc w:val="both"/>
      </w:pPr>
      <w:r>
        <w:rPr>
          <w:rFonts w:ascii="Times New Roman"/>
          <w:b w:val="false"/>
          <w:i w:val="false"/>
          <w:color w:val="000000"/>
          <w:sz w:val="28"/>
        </w:rPr>
        <w:t xml:space="preserve">       1.8. Результаты мониторинга ветеринарного лекарственного препарата представлены:</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(подпись) занимаемая должность, фамилия, имя, отчество (при наличии) </w:t>
      </w:r>
    </w:p>
    <w:bookmarkStart w:name="z3375" w:id="3150"/>
    <w:p>
      <w:pPr>
        <w:spacing w:after="0"/>
        <w:ind w:left="0"/>
        <w:jc w:val="both"/>
      </w:pPr>
      <w:r>
        <w:rPr>
          <w:rFonts w:ascii="Times New Roman"/>
          <w:b w:val="false"/>
          <w:i w:val="false"/>
          <w:color w:val="000000"/>
          <w:sz w:val="28"/>
        </w:rPr>
        <w:t>
      2. Регистрационный статус</w:t>
      </w:r>
    </w:p>
    <w:bookmarkEnd w:id="3150"/>
    <w:bookmarkStart w:name="z3376" w:id="3151"/>
    <w:p>
      <w:pPr>
        <w:spacing w:after="0"/>
        <w:ind w:left="0"/>
        <w:jc w:val="both"/>
      </w:pPr>
      <w:r>
        <w:rPr>
          <w:rFonts w:ascii="Times New Roman"/>
          <w:b w:val="false"/>
          <w:i w:val="false"/>
          <w:color w:val="000000"/>
          <w:sz w:val="28"/>
        </w:rPr>
        <w:t>
      2.1. Информация о странах, в которых обращается ветеринарный лекарственный препарат 2 в соответствии с условиями регистрации ветеринарного лекарственного препарата за отчетный период мониторинга ветеринарного лекарственного препарата:</w:t>
      </w:r>
    </w:p>
    <w:bookmarkEnd w:id="3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подтверждения регистрации ветеринарного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Отличия, содержащиеся</w:t>
            </w:r>
          </w:p>
          <w:p>
            <w:pPr>
              <w:spacing w:after="20"/>
              <w:ind w:left="20"/>
              <w:jc w:val="both"/>
            </w:pPr>
            <w:r>
              <w:rPr>
                <w:rFonts w:ascii="Times New Roman"/>
                <w:b w:val="false"/>
                <w:i w:val="false"/>
                <w:color w:val="000000"/>
                <w:sz w:val="20"/>
              </w:rPr>
              <w:t>в инструкциях по применению ветеринарного лекарственного препарата в третьих странах (показания, противопоказания, режим дозирования) животным, указанным в инструкции по применению ветеринарного лекарственного препарата, находящегося в обращении на таможенной территории Евразийского экономического Союза (далее – Союз)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7" w:id="3152"/>
    <w:p>
      <w:pPr>
        <w:spacing w:after="0"/>
        <w:ind w:left="0"/>
        <w:jc w:val="both"/>
      </w:pPr>
      <w:r>
        <w:rPr>
          <w:rFonts w:ascii="Times New Roman"/>
          <w:b w:val="false"/>
          <w:i w:val="false"/>
          <w:color w:val="000000"/>
          <w:sz w:val="28"/>
        </w:rPr>
        <w:t>
      2.2. Информация об отказах в регистрации ветеринарного лекарственного препарата по причине не подтверждения его качества, безопасности и (или) эффективности, либо если риск причинения вреда здоровью животного вследствие применения ветеринарного лекарственного препарата превысил его эффективность 4 за отчетный период мониторинга ветеринарного лекарственного препарата:</w:t>
      </w:r>
    </w:p>
    <w:bookmarkEnd w:id="3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в регистрации ветеринарного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послужившие отказом в регистрации ветеринарного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8" w:id="3153"/>
    <w:p>
      <w:pPr>
        <w:spacing w:after="0"/>
        <w:ind w:left="0"/>
        <w:jc w:val="both"/>
      </w:pPr>
      <w:r>
        <w:rPr>
          <w:rFonts w:ascii="Times New Roman"/>
          <w:b w:val="false"/>
          <w:i w:val="false"/>
          <w:color w:val="000000"/>
          <w:sz w:val="28"/>
        </w:rPr>
        <w:t>
      2.3. Информация о приостановлении обращения серии ветеринарного лекарственного препарата или о приостановлении обращения препарата по причинам, связанным с некачественностью, безопасностью и (или) эффективностью за отчетный период мониторинга ветеринарного лекарственного препарата:</w:t>
      </w:r>
    </w:p>
    <w:bookmarkEnd w:id="3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приостановления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возобновления разрешения обращения ветеринарного лекарственного препарата (серии ветеринарного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9" w:id="3154"/>
    <w:p>
      <w:pPr>
        <w:spacing w:after="0"/>
        <w:ind w:left="0"/>
        <w:jc w:val="both"/>
      </w:pPr>
      <w:r>
        <w:rPr>
          <w:rFonts w:ascii="Times New Roman"/>
          <w:b w:val="false"/>
          <w:i w:val="false"/>
          <w:color w:val="000000"/>
          <w:sz w:val="28"/>
        </w:rPr>
        <w:t xml:space="preserve">
      2.4. Информация о принятых решениях о внесении изменений в инструкцию по применению ветеринарного лекарственного препарата и нормативный документ на ветеринарное лекарственное средство за отчетный период мониторинга ветеринарного лекарственного препарата: </w:t>
      </w:r>
    </w:p>
    <w:bookmarkEnd w:id="3154"/>
    <w:bookmarkStart w:name="z3380" w:id="3155"/>
    <w:p>
      <w:pPr>
        <w:spacing w:after="0"/>
        <w:ind w:left="0"/>
        <w:jc w:val="both"/>
      </w:pPr>
      <w:r>
        <w:rPr>
          <w:rFonts w:ascii="Times New Roman"/>
          <w:b w:val="false"/>
          <w:i w:val="false"/>
          <w:color w:val="000000"/>
          <w:sz w:val="28"/>
        </w:rPr>
        <w:t>
      а) лекарственная форма с указанием наименований и количественного содержания фармацевтических субстанций и перечислением вспомогательных веществ;</w:t>
      </w:r>
    </w:p>
    <w:bookmarkEnd w:id="3155"/>
    <w:bookmarkStart w:name="z3381" w:id="3156"/>
    <w:p>
      <w:pPr>
        <w:spacing w:after="0"/>
        <w:ind w:left="0"/>
        <w:jc w:val="both"/>
      </w:pPr>
      <w:r>
        <w:rPr>
          <w:rFonts w:ascii="Times New Roman"/>
          <w:b w:val="false"/>
          <w:i w:val="false"/>
          <w:color w:val="000000"/>
          <w:sz w:val="28"/>
        </w:rPr>
        <w:t>
      б) показания для применения;</w:t>
      </w:r>
    </w:p>
    <w:bookmarkEnd w:id="3156"/>
    <w:bookmarkStart w:name="z3382" w:id="3157"/>
    <w:p>
      <w:pPr>
        <w:spacing w:after="0"/>
        <w:ind w:left="0"/>
        <w:jc w:val="both"/>
      </w:pPr>
      <w:r>
        <w:rPr>
          <w:rFonts w:ascii="Times New Roman"/>
          <w:b w:val="false"/>
          <w:i w:val="false"/>
          <w:color w:val="000000"/>
          <w:sz w:val="28"/>
        </w:rPr>
        <w:t>
      в) противопоказания;</w:t>
      </w:r>
    </w:p>
    <w:bookmarkEnd w:id="3157"/>
    <w:bookmarkStart w:name="z3383" w:id="3158"/>
    <w:p>
      <w:pPr>
        <w:spacing w:after="0"/>
        <w:ind w:left="0"/>
        <w:jc w:val="both"/>
      </w:pPr>
      <w:r>
        <w:rPr>
          <w:rFonts w:ascii="Times New Roman"/>
          <w:b w:val="false"/>
          <w:i w:val="false"/>
          <w:color w:val="000000"/>
          <w:sz w:val="28"/>
        </w:rPr>
        <w:t>
      г) способ применения и дозы (указать режим дозирования, способ применения путь введения), при необходимости время применения ветеринарного лекарственного препарата, продолжительность);</w:t>
      </w:r>
    </w:p>
    <w:bookmarkEnd w:id="3158"/>
    <w:bookmarkStart w:name="z3384" w:id="3159"/>
    <w:p>
      <w:pPr>
        <w:spacing w:after="0"/>
        <w:ind w:left="0"/>
        <w:jc w:val="both"/>
      </w:pPr>
      <w:r>
        <w:rPr>
          <w:rFonts w:ascii="Times New Roman"/>
          <w:b w:val="false"/>
          <w:i w:val="false"/>
          <w:color w:val="000000"/>
          <w:sz w:val="28"/>
        </w:rPr>
        <w:t>
      д) меры предосторожности при применении;</w:t>
      </w:r>
    </w:p>
    <w:bookmarkEnd w:id="3159"/>
    <w:bookmarkStart w:name="z3385" w:id="3160"/>
    <w:p>
      <w:pPr>
        <w:spacing w:after="0"/>
        <w:ind w:left="0"/>
        <w:jc w:val="both"/>
      </w:pPr>
      <w:r>
        <w:rPr>
          <w:rFonts w:ascii="Times New Roman"/>
          <w:b w:val="false"/>
          <w:i w:val="false"/>
          <w:color w:val="000000"/>
          <w:sz w:val="28"/>
        </w:rPr>
        <w:t>
      е) передозировка (описание симптомов передозировки, меры по оказанию помощи при передозировке);</w:t>
      </w:r>
    </w:p>
    <w:bookmarkEnd w:id="3160"/>
    <w:bookmarkStart w:name="z3386" w:id="3161"/>
    <w:p>
      <w:pPr>
        <w:spacing w:after="0"/>
        <w:ind w:left="0"/>
        <w:jc w:val="both"/>
      </w:pPr>
      <w:r>
        <w:rPr>
          <w:rFonts w:ascii="Times New Roman"/>
          <w:b w:val="false"/>
          <w:i w:val="false"/>
          <w:color w:val="000000"/>
          <w:sz w:val="28"/>
        </w:rPr>
        <w:t>
      ж) указание особенностей действия ветеринарного лекарственного препарата при первом применении или после его отмены иные особенности (при необходимости) применения препарата;</w:t>
      </w:r>
    </w:p>
    <w:bookmarkEnd w:id="3161"/>
    <w:bookmarkStart w:name="z3387" w:id="3162"/>
    <w:p>
      <w:pPr>
        <w:spacing w:after="0"/>
        <w:ind w:left="0"/>
        <w:jc w:val="both"/>
      </w:pPr>
      <w:r>
        <w:rPr>
          <w:rFonts w:ascii="Times New Roman"/>
          <w:b w:val="false"/>
          <w:i w:val="false"/>
          <w:color w:val="000000"/>
          <w:sz w:val="28"/>
        </w:rPr>
        <w:t>
      з) описание, при необходимости, действий ветеринарного врача (ветеринарного фельдшера), владельца животного при пропуске приема одной или нескольких доз ветеринарного лекарственного препарата;</w:t>
      </w:r>
    </w:p>
    <w:bookmarkEnd w:id="3162"/>
    <w:bookmarkStart w:name="z3388" w:id="3163"/>
    <w:p>
      <w:pPr>
        <w:spacing w:after="0"/>
        <w:ind w:left="0"/>
        <w:jc w:val="both"/>
      </w:pPr>
      <w:r>
        <w:rPr>
          <w:rFonts w:ascii="Times New Roman"/>
          <w:b w:val="false"/>
          <w:i w:val="false"/>
          <w:color w:val="000000"/>
          <w:sz w:val="28"/>
        </w:rPr>
        <w:t>
      и) побочные действия (побочные действия, возможные реакции при применении ветеринарного лекарственного препарата, описание симптомов);</w:t>
      </w:r>
    </w:p>
    <w:bookmarkEnd w:id="3163"/>
    <w:bookmarkStart w:name="z3389" w:id="3164"/>
    <w:p>
      <w:pPr>
        <w:spacing w:after="0"/>
        <w:ind w:left="0"/>
        <w:jc w:val="both"/>
      </w:pPr>
      <w:r>
        <w:rPr>
          <w:rFonts w:ascii="Times New Roman"/>
          <w:b w:val="false"/>
          <w:i w:val="false"/>
          <w:color w:val="000000"/>
          <w:sz w:val="28"/>
        </w:rPr>
        <w:t>
      к) взаимодействие с другими ветеринарными лекарственными препаратами и (или) кормами и (или) кормовыми добавками;</w:t>
      </w:r>
    </w:p>
    <w:bookmarkEnd w:id="3164"/>
    <w:bookmarkStart w:name="z3390" w:id="3165"/>
    <w:p>
      <w:pPr>
        <w:spacing w:after="0"/>
        <w:ind w:left="0"/>
        <w:jc w:val="both"/>
      </w:pPr>
      <w:r>
        <w:rPr>
          <w:rFonts w:ascii="Times New Roman"/>
          <w:b w:val="false"/>
          <w:i w:val="false"/>
          <w:color w:val="000000"/>
          <w:sz w:val="28"/>
        </w:rPr>
        <w:t>
      л) сроки выведения остаточных количеств действующих веществ (действующего вещества) ветеринарного лекарственного препарата и (или) их (его) метаболитов из организма продуктивных животных);</w:t>
      </w:r>
    </w:p>
    <w:bookmarkEnd w:id="3165"/>
    <w:bookmarkStart w:name="z3391" w:id="3166"/>
    <w:p>
      <w:pPr>
        <w:spacing w:after="0"/>
        <w:ind w:left="0"/>
        <w:jc w:val="both"/>
      </w:pPr>
      <w:r>
        <w:rPr>
          <w:rFonts w:ascii="Times New Roman"/>
          <w:b w:val="false"/>
          <w:i w:val="false"/>
          <w:color w:val="000000"/>
          <w:sz w:val="28"/>
        </w:rPr>
        <w:t>
      м) условия хранения и срок годности;</w:t>
      </w:r>
    </w:p>
    <w:bookmarkEnd w:id="3166"/>
    <w:bookmarkStart w:name="z3392" w:id="3167"/>
    <w:p>
      <w:pPr>
        <w:spacing w:after="0"/>
        <w:ind w:left="0"/>
        <w:jc w:val="both"/>
      </w:pPr>
      <w:r>
        <w:rPr>
          <w:rFonts w:ascii="Times New Roman"/>
          <w:b w:val="false"/>
          <w:i w:val="false"/>
          <w:color w:val="000000"/>
          <w:sz w:val="28"/>
        </w:rPr>
        <w:t xml:space="preserve">
      н) особенности применения беременным животным, животным в период лактации, молодняку животных. </w:t>
      </w:r>
    </w:p>
    <w:bookmarkEnd w:id="3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изменений в инструкцию по применению ветеринарного лекарственного препарата и нормативный документ на ветеринарное лекарственное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которые внесены в инструкцию по применению ветеринарного лекарственного препарата и нормативный документ на ветеринарное лекарственное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внесения изменения в инструкцию по применению ветеринарного лекарственного препарата и нормативный документ на ветеринарное лекарственное средство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3" w:id="3168"/>
    <w:p>
      <w:pPr>
        <w:spacing w:after="0"/>
        <w:ind w:left="0"/>
        <w:jc w:val="both"/>
      </w:pPr>
      <w:r>
        <w:rPr>
          <w:rFonts w:ascii="Times New Roman"/>
          <w:b w:val="false"/>
          <w:i w:val="false"/>
          <w:color w:val="000000"/>
          <w:sz w:val="28"/>
        </w:rPr>
        <w:t>
      2.5. Информация о количестве ветеринарного лекарственного препарата, поступившего в обращение на территории государств – членов Союза (далее – государства-члены) и на территории третьих стран за отчетный период мониторинга ветеринарного лекарственного препарата 5:</w:t>
      </w:r>
    </w:p>
    <w:bookmarkEnd w:id="3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Потребительская упаковка с указанием количества (г, кг, мл, л, доз и др.) ветеринарного лекарственного препарата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ветеринарного лекарственного препарата, поступившего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административных единиц государств-членов, на территории которого осуществляется реализация ветеринарного лекарственного препарата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4" w:id="3169"/>
    <w:p>
      <w:pPr>
        <w:spacing w:after="0"/>
        <w:ind w:left="0"/>
        <w:jc w:val="both"/>
      </w:pPr>
      <w:r>
        <w:rPr>
          <w:rFonts w:ascii="Times New Roman"/>
          <w:b w:val="false"/>
          <w:i w:val="false"/>
          <w:color w:val="000000"/>
          <w:sz w:val="28"/>
        </w:rPr>
        <w:t>
      3. Информация о серьезных нежелательных реакциях (СНР), непредвиденных нежелательных реакциях (ННР) и побочном действии (ПД), выявленных за отчетный период мониторинга ветеринарного лекарственного препарата 8</w:t>
      </w:r>
    </w:p>
    <w:bookmarkEnd w:id="3169"/>
    <w:bookmarkStart w:name="z3395" w:id="3170"/>
    <w:p>
      <w:pPr>
        <w:spacing w:after="0"/>
        <w:ind w:left="0"/>
        <w:jc w:val="both"/>
      </w:pPr>
      <w:r>
        <w:rPr>
          <w:rFonts w:ascii="Times New Roman"/>
          <w:b w:val="false"/>
          <w:i w:val="false"/>
          <w:color w:val="000000"/>
          <w:sz w:val="28"/>
        </w:rPr>
        <w:t>
      3.1. Количество всех СНР, ННР и ПД, сообщения о которых поступили за отчетный период мониторинга ветеринарного лекарственного препарата:</w:t>
      </w:r>
    </w:p>
    <w:bookmarkEnd w:id="3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неблагоприятным реакциям (указываются по степени их тяжести)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от ветеринарных врачей (ветеринарных фельдшеров)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полученных по данным собственных исследований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171"/>
          <w:p>
            <w:pPr>
              <w:spacing w:after="20"/>
              <w:ind w:left="20"/>
              <w:jc w:val="both"/>
            </w:pPr>
            <w:r>
              <w:rPr>
                <w:rFonts w:ascii="Times New Roman"/>
                <w:b w:val="false"/>
                <w:i w:val="false"/>
                <w:color w:val="000000"/>
                <w:sz w:val="20"/>
              </w:rPr>
              <w:t>
Количество сообщений, полученных от</w:t>
            </w:r>
          </w:p>
          <w:bookmarkEnd w:id="3171"/>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уполномоченных</w:t>
            </w:r>
          </w:p>
          <w:p>
            <w:pPr>
              <w:spacing w:after="20"/>
              <w:ind w:left="20"/>
              <w:jc w:val="both"/>
            </w:pPr>
            <w:r>
              <w:rPr>
                <w:rFonts w:ascii="Times New Roman"/>
                <w:b w:val="false"/>
                <w:i w:val="false"/>
                <w:color w:val="000000"/>
                <w:sz w:val="20"/>
              </w:rPr>
              <w:t>
органов государств-членов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172"/>
          <w:p>
            <w:pPr>
              <w:spacing w:after="20"/>
              <w:ind w:left="20"/>
              <w:jc w:val="both"/>
            </w:pPr>
            <w:r>
              <w:rPr>
                <w:rFonts w:ascii="Times New Roman"/>
                <w:b w:val="false"/>
                <w:i w:val="false"/>
                <w:color w:val="000000"/>
                <w:sz w:val="20"/>
              </w:rPr>
              <w:t>
Количество сообщений, полученных от</w:t>
            </w:r>
          </w:p>
          <w:bookmarkEnd w:id="3172"/>
          <w:p>
            <w:pPr>
              <w:spacing w:after="20"/>
              <w:ind w:left="20"/>
              <w:jc w:val="both"/>
            </w:pPr>
            <w:r>
              <w:rPr>
                <w:rFonts w:ascii="Times New Roman"/>
                <w:b w:val="false"/>
                <w:i w:val="false"/>
                <w:color w:val="000000"/>
                <w:sz w:val="20"/>
              </w:rPr>
              <w:t>
потребителей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сообщений, описанных в научных журналах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9" w:id="3173"/>
    <w:p>
      <w:pPr>
        <w:spacing w:after="0"/>
        <w:ind w:left="0"/>
        <w:jc w:val="both"/>
      </w:pPr>
      <w:r>
        <w:rPr>
          <w:rFonts w:ascii="Times New Roman"/>
          <w:b w:val="false"/>
          <w:i w:val="false"/>
          <w:color w:val="000000"/>
          <w:sz w:val="28"/>
        </w:rPr>
        <w:t>
      3.2. Информация о влиянии СНР, ННР и ПД на различные системы организма животного за отчетный период мониторинга ветеринарного лекарственного препарата:</w:t>
      </w:r>
    </w:p>
    <w:bookmarkEnd w:id="3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организма, в которых отмечалось проявление СНР, ННР и ПД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СНР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СНР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ННР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кол-ва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СНР, ННР, ПД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действиях ветеринарных врачей (ветеринарных фельдшеров) при выявлении СНР, ННР и ПД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нервная и периферическая нервная системы, включая органы чувств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Выделительная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система и молочные железы, включая тератогенное и эмбриотоксическое действие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Опорно-двигательная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Иммунная система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наследственные и генетические нарушения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0" w:id="3174"/>
    <w:p>
      <w:pPr>
        <w:spacing w:after="0"/>
        <w:ind w:left="0"/>
        <w:jc w:val="both"/>
      </w:pPr>
      <w:r>
        <w:rPr>
          <w:rFonts w:ascii="Times New Roman"/>
          <w:b w:val="false"/>
          <w:i w:val="false"/>
          <w:color w:val="000000"/>
          <w:sz w:val="28"/>
        </w:rPr>
        <w:t>
      3.3. Информация о серьезных нежелательных реакциях (СНР) 10, за исключением случаев, приведших к гибели животных, (по каждому случаю) с указанием следующих данных:</w:t>
      </w:r>
    </w:p>
    <w:bookmarkEnd w:id="3174"/>
    <w:bookmarkStart w:name="z3401" w:id="3175"/>
    <w:p>
      <w:pPr>
        <w:spacing w:after="0"/>
        <w:ind w:left="0"/>
        <w:jc w:val="both"/>
      </w:pPr>
      <w:r>
        <w:rPr>
          <w:rFonts w:ascii="Times New Roman"/>
          <w:b w:val="false"/>
          <w:i w:val="false"/>
          <w:color w:val="000000"/>
          <w:sz w:val="28"/>
        </w:rPr>
        <w:t>
      а) страна;</w:t>
      </w:r>
    </w:p>
    <w:bookmarkEnd w:id="3175"/>
    <w:bookmarkStart w:name="z3402" w:id="3176"/>
    <w:p>
      <w:pPr>
        <w:spacing w:after="0"/>
        <w:ind w:left="0"/>
        <w:jc w:val="both"/>
      </w:pPr>
      <w:r>
        <w:rPr>
          <w:rFonts w:ascii="Times New Roman"/>
          <w:b w:val="false"/>
          <w:i w:val="false"/>
          <w:color w:val="000000"/>
          <w:sz w:val="28"/>
        </w:rPr>
        <w:t>
      б) вид, возраст и пол животного;</w:t>
      </w:r>
    </w:p>
    <w:bookmarkEnd w:id="3176"/>
    <w:bookmarkStart w:name="z3403" w:id="3177"/>
    <w:p>
      <w:pPr>
        <w:spacing w:after="0"/>
        <w:ind w:left="0"/>
        <w:jc w:val="both"/>
      </w:pPr>
      <w:r>
        <w:rPr>
          <w:rFonts w:ascii="Times New Roman"/>
          <w:b w:val="false"/>
          <w:i w:val="false"/>
          <w:color w:val="000000"/>
          <w:sz w:val="28"/>
        </w:rPr>
        <w:t>
      в) суточная или разовая доза ветеринарного лекарственного препарата (доза и способ применения (путь введения));</w:t>
      </w:r>
    </w:p>
    <w:bookmarkEnd w:id="3177"/>
    <w:bookmarkStart w:name="z3404" w:id="3178"/>
    <w:p>
      <w:pPr>
        <w:spacing w:after="0"/>
        <w:ind w:left="0"/>
        <w:jc w:val="both"/>
      </w:pPr>
      <w:r>
        <w:rPr>
          <w:rFonts w:ascii="Times New Roman"/>
          <w:b w:val="false"/>
          <w:i w:val="false"/>
          <w:color w:val="000000"/>
          <w:sz w:val="28"/>
        </w:rPr>
        <w:t>
      г) дата возникновения СНР (если эта информация отсутствует, указывают дату начала применения ветеринарного лекарственного препарата);</w:t>
      </w:r>
    </w:p>
    <w:bookmarkEnd w:id="3178"/>
    <w:bookmarkStart w:name="z3405" w:id="3179"/>
    <w:p>
      <w:pPr>
        <w:spacing w:after="0"/>
        <w:ind w:left="0"/>
        <w:jc w:val="both"/>
      </w:pPr>
      <w:r>
        <w:rPr>
          <w:rFonts w:ascii="Times New Roman"/>
          <w:b w:val="false"/>
          <w:i w:val="false"/>
          <w:color w:val="000000"/>
          <w:sz w:val="28"/>
        </w:rPr>
        <w:t>
      д) начало и окончание лечения или его продолжительность;</w:t>
      </w:r>
    </w:p>
    <w:bookmarkEnd w:id="3179"/>
    <w:bookmarkStart w:name="z3406" w:id="3180"/>
    <w:p>
      <w:pPr>
        <w:spacing w:after="0"/>
        <w:ind w:left="0"/>
        <w:jc w:val="both"/>
      </w:pPr>
      <w:r>
        <w:rPr>
          <w:rFonts w:ascii="Times New Roman"/>
          <w:b w:val="false"/>
          <w:i w:val="false"/>
          <w:color w:val="000000"/>
          <w:sz w:val="28"/>
        </w:rPr>
        <w:t>
      е) описание СНР;</w:t>
      </w:r>
    </w:p>
    <w:bookmarkEnd w:id="3180"/>
    <w:bookmarkStart w:name="z3407" w:id="3181"/>
    <w:p>
      <w:pPr>
        <w:spacing w:after="0"/>
        <w:ind w:left="0"/>
        <w:jc w:val="both"/>
      </w:pPr>
      <w:r>
        <w:rPr>
          <w:rFonts w:ascii="Times New Roman"/>
          <w:b w:val="false"/>
          <w:i w:val="false"/>
          <w:color w:val="000000"/>
          <w:sz w:val="28"/>
        </w:rPr>
        <w:t>
      ж) исход СНР (осложнения, неизвестно);</w:t>
      </w:r>
    </w:p>
    <w:bookmarkEnd w:id="3181"/>
    <w:bookmarkStart w:name="z3408" w:id="3182"/>
    <w:p>
      <w:pPr>
        <w:spacing w:after="0"/>
        <w:ind w:left="0"/>
        <w:jc w:val="both"/>
      </w:pPr>
      <w:r>
        <w:rPr>
          <w:rFonts w:ascii="Times New Roman"/>
          <w:b w:val="false"/>
          <w:i w:val="false"/>
          <w:color w:val="000000"/>
          <w:sz w:val="28"/>
        </w:rPr>
        <w:t>
      з) место выявления СНР (наименование субъекта обращения ветеринарного лекарственного препарата, его местонахождение);</w:t>
      </w:r>
    </w:p>
    <w:bookmarkEnd w:id="3182"/>
    <w:bookmarkStart w:name="z3409" w:id="3183"/>
    <w:p>
      <w:pPr>
        <w:spacing w:after="0"/>
        <w:ind w:left="0"/>
        <w:jc w:val="both"/>
      </w:pPr>
      <w:r>
        <w:rPr>
          <w:rFonts w:ascii="Times New Roman"/>
          <w:b w:val="false"/>
          <w:i w:val="false"/>
          <w:color w:val="000000"/>
          <w:sz w:val="28"/>
        </w:rPr>
        <w:t>
      и) анамнез;</w:t>
      </w:r>
    </w:p>
    <w:bookmarkEnd w:id="3183"/>
    <w:bookmarkStart w:name="z3410" w:id="3184"/>
    <w:p>
      <w:pPr>
        <w:spacing w:after="0"/>
        <w:ind w:left="0"/>
        <w:jc w:val="both"/>
      </w:pPr>
      <w:r>
        <w:rPr>
          <w:rFonts w:ascii="Times New Roman"/>
          <w:b w:val="false"/>
          <w:i w:val="false"/>
          <w:color w:val="000000"/>
          <w:sz w:val="28"/>
        </w:rPr>
        <w:t>
      к) результаты клинических исследований (испытаний) ветеринарных лекарственных препаратов (при наличии);</w:t>
      </w:r>
    </w:p>
    <w:bookmarkEnd w:id="3184"/>
    <w:bookmarkStart w:name="z3411" w:id="3185"/>
    <w:p>
      <w:pPr>
        <w:spacing w:after="0"/>
        <w:ind w:left="0"/>
        <w:jc w:val="both"/>
      </w:pPr>
      <w:r>
        <w:rPr>
          <w:rFonts w:ascii="Times New Roman"/>
          <w:b w:val="false"/>
          <w:i w:val="false"/>
          <w:color w:val="000000"/>
          <w:sz w:val="28"/>
        </w:rPr>
        <w:t>
      л) результаты лабораторных исследований (испытаний) (при наличии);</w:t>
      </w:r>
    </w:p>
    <w:bookmarkEnd w:id="3185"/>
    <w:bookmarkStart w:name="z3412" w:id="3186"/>
    <w:p>
      <w:pPr>
        <w:spacing w:after="0"/>
        <w:ind w:left="0"/>
        <w:jc w:val="both"/>
      </w:pPr>
      <w:r>
        <w:rPr>
          <w:rFonts w:ascii="Times New Roman"/>
          <w:b w:val="false"/>
          <w:i w:val="false"/>
          <w:color w:val="000000"/>
          <w:sz w:val="28"/>
        </w:rPr>
        <w:t>
      м) комментарии 11.</w:t>
      </w:r>
    </w:p>
    <w:bookmarkEnd w:id="3186"/>
    <w:p>
      <w:pPr>
        <w:spacing w:after="0"/>
        <w:ind w:left="0"/>
        <w:jc w:val="both"/>
      </w:pPr>
      <w:bookmarkStart w:name="z3413" w:id="3187"/>
      <w:r>
        <w:rPr>
          <w:rFonts w:ascii="Times New Roman"/>
          <w:b w:val="false"/>
          <w:i w:val="false"/>
          <w:color w:val="000000"/>
          <w:sz w:val="28"/>
        </w:rPr>
        <w:t xml:space="preserve">
      3.3.1. Выявление риска угрозы жизни и причинения вреда здоровью животного при применении ветеринарного лекарственного препарата </w:t>
      </w:r>
    </w:p>
    <w:bookmarkEnd w:id="3187"/>
    <w:p>
      <w:pPr>
        <w:spacing w:after="0"/>
        <w:ind w:left="0"/>
        <w:jc w:val="both"/>
      </w:pPr>
      <w:r>
        <w:rPr>
          <w:rFonts w:ascii="Times New Roman"/>
          <w:b w:val="false"/>
          <w:i w:val="false"/>
          <w:color w:val="000000"/>
          <w:sz w:val="28"/>
        </w:rPr>
        <w:t>в период беременности и лактации по каждому случаю с указанием данных, указанных в пункте 3.3 настоящего отчета.</w:t>
      </w:r>
    </w:p>
    <w:bookmarkStart w:name="z3414" w:id="3188"/>
    <w:p>
      <w:pPr>
        <w:spacing w:after="0"/>
        <w:ind w:left="0"/>
        <w:jc w:val="both"/>
      </w:pPr>
      <w:r>
        <w:rPr>
          <w:rFonts w:ascii="Times New Roman"/>
          <w:b w:val="false"/>
          <w:i w:val="false"/>
          <w:color w:val="000000"/>
          <w:sz w:val="28"/>
        </w:rPr>
        <w:t>
      3.3.2. Выявление случаев передачи инфекционных болезней животных через ветеринарный лекарственный препарат по каждому случаю с указанием данных, указанных в пункте 3.3 настоящего отчета.</w:t>
      </w:r>
    </w:p>
    <w:bookmarkEnd w:id="3188"/>
    <w:bookmarkStart w:name="z3415" w:id="3189"/>
    <w:p>
      <w:pPr>
        <w:spacing w:after="0"/>
        <w:ind w:left="0"/>
        <w:jc w:val="both"/>
      </w:pPr>
      <w:r>
        <w:rPr>
          <w:rFonts w:ascii="Times New Roman"/>
          <w:b w:val="false"/>
          <w:i w:val="false"/>
          <w:color w:val="000000"/>
          <w:sz w:val="28"/>
        </w:rPr>
        <w:t>
      3.3.3. Информация о СНР, послужившей основанием для решений компетентных в сфере обращения ветеринарных лекарственных средств органов третьих стран (далее – компетентный орган):</w:t>
      </w:r>
    </w:p>
    <w:bookmarkEnd w:id="3189"/>
    <w:bookmarkStart w:name="z3416" w:id="3190"/>
    <w:p>
      <w:pPr>
        <w:spacing w:after="0"/>
        <w:ind w:left="0"/>
        <w:jc w:val="both"/>
      </w:pPr>
      <w:r>
        <w:rPr>
          <w:rFonts w:ascii="Times New Roman"/>
          <w:b w:val="false"/>
          <w:i w:val="false"/>
          <w:color w:val="000000"/>
          <w:sz w:val="28"/>
        </w:rPr>
        <w:t>
      а) страна;</w:t>
      </w:r>
    </w:p>
    <w:bookmarkEnd w:id="3190"/>
    <w:bookmarkStart w:name="z3417" w:id="3191"/>
    <w:p>
      <w:pPr>
        <w:spacing w:after="0"/>
        <w:ind w:left="0"/>
        <w:jc w:val="both"/>
      </w:pPr>
      <w:r>
        <w:rPr>
          <w:rFonts w:ascii="Times New Roman"/>
          <w:b w:val="false"/>
          <w:i w:val="false"/>
          <w:color w:val="000000"/>
          <w:sz w:val="28"/>
        </w:rPr>
        <w:t xml:space="preserve">
      б) описание СНР; </w:t>
      </w:r>
    </w:p>
    <w:bookmarkEnd w:id="3191"/>
    <w:bookmarkStart w:name="z3418" w:id="3192"/>
    <w:p>
      <w:pPr>
        <w:spacing w:after="0"/>
        <w:ind w:left="0"/>
        <w:jc w:val="both"/>
      </w:pPr>
      <w:r>
        <w:rPr>
          <w:rFonts w:ascii="Times New Roman"/>
          <w:b w:val="false"/>
          <w:i w:val="false"/>
          <w:color w:val="000000"/>
          <w:sz w:val="28"/>
        </w:rPr>
        <w:t>
      в) результаты клинических исследований (испытаний) ветеринарных лекарственных препаратов (при наличии);</w:t>
      </w:r>
    </w:p>
    <w:bookmarkEnd w:id="3192"/>
    <w:bookmarkStart w:name="z3419" w:id="3193"/>
    <w:p>
      <w:pPr>
        <w:spacing w:after="0"/>
        <w:ind w:left="0"/>
        <w:jc w:val="both"/>
      </w:pPr>
      <w:r>
        <w:rPr>
          <w:rFonts w:ascii="Times New Roman"/>
          <w:b w:val="false"/>
          <w:i w:val="false"/>
          <w:color w:val="000000"/>
          <w:sz w:val="28"/>
        </w:rPr>
        <w:t>
      г) результаты лабораторных исследований (испытаний) (при наличии);</w:t>
      </w:r>
    </w:p>
    <w:bookmarkEnd w:id="3193"/>
    <w:bookmarkStart w:name="z3420" w:id="3194"/>
    <w:p>
      <w:pPr>
        <w:spacing w:after="0"/>
        <w:ind w:left="0"/>
        <w:jc w:val="both"/>
      </w:pPr>
      <w:r>
        <w:rPr>
          <w:rFonts w:ascii="Times New Roman"/>
          <w:b w:val="false"/>
          <w:i w:val="false"/>
          <w:color w:val="000000"/>
          <w:sz w:val="28"/>
        </w:rPr>
        <w:t>
      д) решение компетентных органов;</w:t>
      </w:r>
    </w:p>
    <w:bookmarkEnd w:id="3194"/>
    <w:bookmarkStart w:name="z3421" w:id="3195"/>
    <w:p>
      <w:pPr>
        <w:spacing w:after="0"/>
        <w:ind w:left="0"/>
        <w:jc w:val="both"/>
      </w:pPr>
      <w:r>
        <w:rPr>
          <w:rFonts w:ascii="Times New Roman"/>
          <w:b w:val="false"/>
          <w:i w:val="false"/>
          <w:color w:val="000000"/>
          <w:sz w:val="28"/>
        </w:rPr>
        <w:t>
      е) комментарии.</w:t>
      </w:r>
    </w:p>
    <w:bookmarkEnd w:id="3195"/>
    <w:bookmarkStart w:name="z3422" w:id="3196"/>
    <w:p>
      <w:pPr>
        <w:spacing w:after="0"/>
        <w:ind w:left="0"/>
        <w:jc w:val="both"/>
      </w:pPr>
      <w:r>
        <w:rPr>
          <w:rFonts w:ascii="Times New Roman"/>
          <w:b w:val="false"/>
          <w:i w:val="false"/>
          <w:color w:val="000000"/>
          <w:sz w:val="28"/>
        </w:rPr>
        <w:t>
      3.3.4. Выявление особенностей взаимодействия ветеринарного лекарственного препарата с другими ветеринарными лекарственными препаратами, имеющих определенную или вероятную причинно-следственную связь с применением препарата, не описанного в инструкции по применению ветеринарного лекарственного препарата и представляющего угрозу для жизни и здоровья животных, либо делающего невозможным применение данного препарата с другим ветеринарным лекарственным препаратом (фармацевтическая несовместимость), по каждому случаю с указанием следующих данных:</w:t>
      </w:r>
    </w:p>
    <w:bookmarkEnd w:id="3196"/>
    <w:bookmarkStart w:name="z3423" w:id="3197"/>
    <w:p>
      <w:pPr>
        <w:spacing w:after="0"/>
        <w:ind w:left="0"/>
        <w:jc w:val="both"/>
      </w:pPr>
      <w:r>
        <w:rPr>
          <w:rFonts w:ascii="Times New Roman"/>
          <w:b w:val="false"/>
          <w:i w:val="false"/>
          <w:color w:val="000000"/>
          <w:sz w:val="28"/>
        </w:rPr>
        <w:t>
      а) страна;</w:t>
      </w:r>
    </w:p>
    <w:bookmarkEnd w:id="3197"/>
    <w:bookmarkStart w:name="z3424" w:id="3198"/>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местонахождение);</w:t>
      </w:r>
    </w:p>
    <w:bookmarkEnd w:id="3198"/>
    <w:bookmarkStart w:name="z3425" w:id="3199"/>
    <w:p>
      <w:pPr>
        <w:spacing w:after="0"/>
        <w:ind w:left="0"/>
        <w:jc w:val="both"/>
      </w:pPr>
      <w:r>
        <w:rPr>
          <w:rFonts w:ascii="Times New Roman"/>
          <w:b w:val="false"/>
          <w:i w:val="false"/>
          <w:color w:val="000000"/>
          <w:sz w:val="28"/>
        </w:rPr>
        <w:t>
      в) вид, возраст и пол животного;</w:t>
      </w:r>
    </w:p>
    <w:bookmarkEnd w:id="3199"/>
    <w:bookmarkStart w:name="z3426" w:id="3200"/>
    <w:p>
      <w:pPr>
        <w:spacing w:after="0"/>
        <w:ind w:left="0"/>
        <w:jc w:val="both"/>
      </w:pPr>
      <w:r>
        <w:rPr>
          <w:rFonts w:ascii="Times New Roman"/>
          <w:b w:val="false"/>
          <w:i w:val="false"/>
          <w:color w:val="000000"/>
          <w:sz w:val="28"/>
        </w:rPr>
        <w:t>
      г) анамнез;</w:t>
      </w:r>
    </w:p>
    <w:bookmarkEnd w:id="3200"/>
    <w:bookmarkStart w:name="z3427" w:id="3201"/>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путь введения);</w:t>
      </w:r>
    </w:p>
    <w:bookmarkEnd w:id="3201"/>
    <w:bookmarkStart w:name="z3428" w:id="3202"/>
    <w:p>
      <w:pPr>
        <w:spacing w:after="0"/>
        <w:ind w:left="0"/>
        <w:jc w:val="both"/>
      </w:pPr>
      <w:r>
        <w:rPr>
          <w:rFonts w:ascii="Times New Roman"/>
          <w:b w:val="false"/>
          <w:i w:val="false"/>
          <w:color w:val="000000"/>
          <w:sz w:val="28"/>
        </w:rPr>
        <w:t>
      е) продолжительность курса применения;</w:t>
      </w:r>
    </w:p>
    <w:bookmarkEnd w:id="3202"/>
    <w:bookmarkStart w:name="z3429" w:id="3203"/>
    <w:p>
      <w:pPr>
        <w:spacing w:after="0"/>
        <w:ind w:left="0"/>
        <w:jc w:val="both"/>
      </w:pPr>
      <w:r>
        <w:rPr>
          <w:rFonts w:ascii="Times New Roman"/>
          <w:b w:val="false"/>
          <w:i w:val="false"/>
          <w:color w:val="000000"/>
          <w:sz w:val="28"/>
        </w:rPr>
        <w:t>
      ж) другие ветеринарные лекарственные препараты, применяемые животному, включая препараты, применявшиеся владельцем животного самостоятельно (по собственному решению) с указанием названия ветеринарного лекарственного препарата, дозы, способа применения, даты начала и окончания применения;</w:t>
      </w:r>
    </w:p>
    <w:bookmarkEnd w:id="3203"/>
    <w:bookmarkStart w:name="z3430" w:id="3204"/>
    <w:p>
      <w:pPr>
        <w:spacing w:after="0"/>
        <w:ind w:left="0"/>
        <w:jc w:val="both"/>
      </w:pPr>
      <w:r>
        <w:rPr>
          <w:rFonts w:ascii="Times New Roman"/>
          <w:b w:val="false"/>
          <w:i w:val="false"/>
          <w:color w:val="000000"/>
          <w:sz w:val="28"/>
        </w:rPr>
        <w:t>
      з) дата обнаружения СНР;</w:t>
      </w:r>
    </w:p>
    <w:bookmarkEnd w:id="3204"/>
    <w:bookmarkStart w:name="z3431" w:id="3205"/>
    <w:p>
      <w:pPr>
        <w:spacing w:after="0"/>
        <w:ind w:left="0"/>
        <w:jc w:val="both"/>
      </w:pPr>
      <w:r>
        <w:rPr>
          <w:rFonts w:ascii="Times New Roman"/>
          <w:b w:val="false"/>
          <w:i w:val="false"/>
          <w:color w:val="000000"/>
          <w:sz w:val="28"/>
        </w:rPr>
        <w:t>
      и) описание СНР;</w:t>
      </w:r>
    </w:p>
    <w:bookmarkEnd w:id="3205"/>
    <w:bookmarkStart w:name="z3432" w:id="3206"/>
    <w:p>
      <w:pPr>
        <w:spacing w:after="0"/>
        <w:ind w:left="0"/>
        <w:jc w:val="both"/>
      </w:pPr>
      <w:r>
        <w:rPr>
          <w:rFonts w:ascii="Times New Roman"/>
          <w:b w:val="false"/>
          <w:i w:val="false"/>
          <w:color w:val="000000"/>
          <w:sz w:val="28"/>
        </w:rPr>
        <w:t>
      к) результаты клинических исследований (испытаний) ветеринарных лекарственных препаратов (при наличии);</w:t>
      </w:r>
    </w:p>
    <w:bookmarkEnd w:id="3206"/>
    <w:bookmarkStart w:name="z3433" w:id="3207"/>
    <w:p>
      <w:pPr>
        <w:spacing w:after="0"/>
        <w:ind w:left="0"/>
        <w:jc w:val="both"/>
      </w:pPr>
      <w:r>
        <w:rPr>
          <w:rFonts w:ascii="Times New Roman"/>
          <w:b w:val="false"/>
          <w:i w:val="false"/>
          <w:color w:val="000000"/>
          <w:sz w:val="28"/>
        </w:rPr>
        <w:t>
      л) результаты лабораторных исследований (испытаний) (при наличии);</w:t>
      </w:r>
    </w:p>
    <w:bookmarkEnd w:id="3207"/>
    <w:bookmarkStart w:name="z3434" w:id="3208"/>
    <w:p>
      <w:pPr>
        <w:spacing w:after="0"/>
        <w:ind w:left="0"/>
        <w:jc w:val="both"/>
      </w:pPr>
      <w:r>
        <w:rPr>
          <w:rFonts w:ascii="Times New Roman"/>
          <w:b w:val="false"/>
          <w:i w:val="false"/>
          <w:color w:val="000000"/>
          <w:sz w:val="28"/>
        </w:rPr>
        <w:t>
      м) комментарии.</w:t>
      </w:r>
    </w:p>
    <w:bookmarkEnd w:id="3208"/>
    <w:bookmarkStart w:name="z3435" w:id="3209"/>
    <w:p>
      <w:pPr>
        <w:spacing w:after="0"/>
        <w:ind w:left="0"/>
        <w:jc w:val="both"/>
      </w:pPr>
      <w:r>
        <w:rPr>
          <w:rFonts w:ascii="Times New Roman"/>
          <w:b w:val="false"/>
          <w:i w:val="false"/>
          <w:color w:val="000000"/>
          <w:sz w:val="28"/>
        </w:rPr>
        <w:t>
      3.4. Информация о СНР, приведших к гибели животных 12, представляемая по каждому случаю с указанием следующих данных:</w:t>
      </w:r>
    </w:p>
    <w:bookmarkEnd w:id="3209"/>
    <w:bookmarkStart w:name="z3436" w:id="3210"/>
    <w:p>
      <w:pPr>
        <w:spacing w:after="0"/>
        <w:ind w:left="0"/>
        <w:jc w:val="both"/>
      </w:pPr>
      <w:r>
        <w:rPr>
          <w:rFonts w:ascii="Times New Roman"/>
          <w:b w:val="false"/>
          <w:i w:val="false"/>
          <w:color w:val="000000"/>
          <w:sz w:val="28"/>
        </w:rPr>
        <w:t>
      а) страна;</w:t>
      </w:r>
    </w:p>
    <w:bookmarkEnd w:id="3210"/>
    <w:bookmarkStart w:name="z3437" w:id="3211"/>
    <w:p>
      <w:pPr>
        <w:spacing w:after="0"/>
        <w:ind w:left="0"/>
        <w:jc w:val="both"/>
      </w:pPr>
      <w:r>
        <w:rPr>
          <w:rFonts w:ascii="Times New Roman"/>
          <w:b w:val="false"/>
          <w:i w:val="false"/>
          <w:color w:val="000000"/>
          <w:sz w:val="28"/>
        </w:rPr>
        <w:t>
      б) место выявления СНР (наименование субъекта обращения ветеринарного лекарственного средства, его местонахождение);</w:t>
      </w:r>
    </w:p>
    <w:bookmarkEnd w:id="3211"/>
    <w:bookmarkStart w:name="z3438" w:id="3212"/>
    <w:p>
      <w:pPr>
        <w:spacing w:after="0"/>
        <w:ind w:left="0"/>
        <w:jc w:val="both"/>
      </w:pPr>
      <w:r>
        <w:rPr>
          <w:rFonts w:ascii="Times New Roman"/>
          <w:b w:val="false"/>
          <w:i w:val="false"/>
          <w:color w:val="000000"/>
          <w:sz w:val="28"/>
        </w:rPr>
        <w:t>
      в) вид, возраст и пол животного;</w:t>
      </w:r>
    </w:p>
    <w:bookmarkEnd w:id="3212"/>
    <w:bookmarkStart w:name="z3439" w:id="3213"/>
    <w:p>
      <w:pPr>
        <w:spacing w:after="0"/>
        <w:ind w:left="0"/>
        <w:jc w:val="both"/>
      </w:pPr>
      <w:r>
        <w:rPr>
          <w:rFonts w:ascii="Times New Roman"/>
          <w:b w:val="false"/>
          <w:i w:val="false"/>
          <w:color w:val="000000"/>
          <w:sz w:val="28"/>
        </w:rPr>
        <w:t>
      г) анамнез;</w:t>
      </w:r>
    </w:p>
    <w:bookmarkEnd w:id="3213"/>
    <w:bookmarkStart w:name="z3440" w:id="3214"/>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3214"/>
    <w:bookmarkStart w:name="z3441" w:id="3215"/>
    <w:p>
      <w:pPr>
        <w:spacing w:after="0"/>
        <w:ind w:left="0"/>
        <w:jc w:val="both"/>
      </w:pPr>
      <w:r>
        <w:rPr>
          <w:rFonts w:ascii="Times New Roman"/>
          <w:b w:val="false"/>
          <w:i w:val="false"/>
          <w:color w:val="000000"/>
          <w:sz w:val="28"/>
        </w:rPr>
        <w:t>
      е) продолжительность курса применения;</w:t>
      </w:r>
    </w:p>
    <w:bookmarkEnd w:id="3215"/>
    <w:bookmarkStart w:name="z3442" w:id="3216"/>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3216"/>
    <w:bookmarkStart w:name="z3443" w:id="3217"/>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3217"/>
    <w:bookmarkStart w:name="z3444" w:id="3218"/>
    <w:p>
      <w:pPr>
        <w:spacing w:after="0"/>
        <w:ind w:left="0"/>
        <w:jc w:val="both"/>
      </w:pPr>
      <w:r>
        <w:rPr>
          <w:rFonts w:ascii="Times New Roman"/>
          <w:b w:val="false"/>
          <w:i w:val="false"/>
          <w:color w:val="000000"/>
          <w:sz w:val="28"/>
        </w:rPr>
        <w:t>
      и) результаты патологоанатомических исследований (испытаний) (при наличии);</w:t>
      </w:r>
    </w:p>
    <w:bookmarkEnd w:id="3218"/>
    <w:bookmarkStart w:name="z3445" w:id="3219"/>
    <w:p>
      <w:pPr>
        <w:spacing w:after="0"/>
        <w:ind w:left="0"/>
        <w:jc w:val="both"/>
      </w:pPr>
      <w:r>
        <w:rPr>
          <w:rFonts w:ascii="Times New Roman"/>
          <w:b w:val="false"/>
          <w:i w:val="false"/>
          <w:color w:val="000000"/>
          <w:sz w:val="28"/>
        </w:rPr>
        <w:t>
      к) комментарии.</w:t>
      </w:r>
    </w:p>
    <w:bookmarkEnd w:id="3219"/>
    <w:bookmarkStart w:name="z3446" w:id="3220"/>
    <w:p>
      <w:pPr>
        <w:spacing w:after="0"/>
        <w:ind w:left="0"/>
        <w:jc w:val="both"/>
      </w:pPr>
      <w:r>
        <w:rPr>
          <w:rFonts w:ascii="Times New Roman"/>
          <w:b w:val="false"/>
          <w:i w:val="false"/>
          <w:color w:val="000000"/>
          <w:sz w:val="28"/>
        </w:rPr>
        <w:t>
      3.4.1. Выявление случаев передачи инфекционных болезней животных через ветеринарный лекарственный препарат по каждому случаю с указанием данных, указанных в пункте 3.4 настоящего отчета.</w:t>
      </w:r>
    </w:p>
    <w:bookmarkEnd w:id="3220"/>
    <w:bookmarkStart w:name="z3447" w:id="3221"/>
    <w:p>
      <w:pPr>
        <w:spacing w:after="0"/>
        <w:ind w:left="0"/>
        <w:jc w:val="both"/>
      </w:pPr>
      <w:r>
        <w:rPr>
          <w:rFonts w:ascii="Times New Roman"/>
          <w:b w:val="false"/>
          <w:i w:val="false"/>
          <w:color w:val="000000"/>
          <w:sz w:val="28"/>
        </w:rPr>
        <w:t>
      3.4.2. Информация о СНР, послуживших основанием для решений компетентных органов:</w:t>
      </w:r>
    </w:p>
    <w:bookmarkEnd w:id="3221"/>
    <w:bookmarkStart w:name="z3448" w:id="3222"/>
    <w:p>
      <w:pPr>
        <w:spacing w:after="0"/>
        <w:ind w:left="0"/>
        <w:jc w:val="both"/>
      </w:pPr>
      <w:r>
        <w:rPr>
          <w:rFonts w:ascii="Times New Roman"/>
          <w:b w:val="false"/>
          <w:i w:val="false"/>
          <w:color w:val="000000"/>
          <w:sz w:val="28"/>
        </w:rPr>
        <w:t>
      а) страна;</w:t>
      </w:r>
    </w:p>
    <w:bookmarkEnd w:id="3222"/>
    <w:bookmarkStart w:name="z3449" w:id="3223"/>
    <w:p>
      <w:pPr>
        <w:spacing w:after="0"/>
        <w:ind w:left="0"/>
        <w:jc w:val="both"/>
      </w:pPr>
      <w:r>
        <w:rPr>
          <w:rFonts w:ascii="Times New Roman"/>
          <w:b w:val="false"/>
          <w:i w:val="false"/>
          <w:color w:val="000000"/>
          <w:sz w:val="28"/>
        </w:rPr>
        <w:t xml:space="preserve">
      б) описание СНР; </w:t>
      </w:r>
    </w:p>
    <w:bookmarkEnd w:id="3223"/>
    <w:bookmarkStart w:name="z3450" w:id="3224"/>
    <w:p>
      <w:pPr>
        <w:spacing w:after="0"/>
        <w:ind w:left="0"/>
        <w:jc w:val="both"/>
      </w:pPr>
      <w:r>
        <w:rPr>
          <w:rFonts w:ascii="Times New Roman"/>
          <w:b w:val="false"/>
          <w:i w:val="false"/>
          <w:color w:val="000000"/>
          <w:sz w:val="28"/>
        </w:rPr>
        <w:t>
      в) результаты клинических исследований (испытаний) ветеринарных лекарственных препаратов (при наличии);</w:t>
      </w:r>
    </w:p>
    <w:bookmarkEnd w:id="3224"/>
    <w:bookmarkStart w:name="z3451" w:id="3225"/>
    <w:p>
      <w:pPr>
        <w:spacing w:after="0"/>
        <w:ind w:left="0"/>
        <w:jc w:val="both"/>
      </w:pPr>
      <w:r>
        <w:rPr>
          <w:rFonts w:ascii="Times New Roman"/>
          <w:b w:val="false"/>
          <w:i w:val="false"/>
          <w:color w:val="000000"/>
          <w:sz w:val="28"/>
        </w:rPr>
        <w:t>
      г) результаты лабораторных исследований (испытаний) (при наличии);</w:t>
      </w:r>
    </w:p>
    <w:bookmarkEnd w:id="3225"/>
    <w:bookmarkStart w:name="z3452" w:id="3226"/>
    <w:p>
      <w:pPr>
        <w:spacing w:after="0"/>
        <w:ind w:left="0"/>
        <w:jc w:val="both"/>
      </w:pPr>
      <w:r>
        <w:rPr>
          <w:rFonts w:ascii="Times New Roman"/>
          <w:b w:val="false"/>
          <w:i w:val="false"/>
          <w:color w:val="000000"/>
          <w:sz w:val="28"/>
        </w:rPr>
        <w:t>
      д) решение компетентных органов;</w:t>
      </w:r>
    </w:p>
    <w:bookmarkEnd w:id="3226"/>
    <w:bookmarkStart w:name="z3453" w:id="3227"/>
    <w:p>
      <w:pPr>
        <w:spacing w:after="0"/>
        <w:ind w:left="0"/>
        <w:jc w:val="both"/>
      </w:pPr>
      <w:r>
        <w:rPr>
          <w:rFonts w:ascii="Times New Roman"/>
          <w:b w:val="false"/>
          <w:i w:val="false"/>
          <w:color w:val="000000"/>
          <w:sz w:val="28"/>
        </w:rPr>
        <w:t xml:space="preserve">
      е) комментарии. </w:t>
      </w:r>
    </w:p>
    <w:bookmarkEnd w:id="3227"/>
    <w:p>
      <w:pPr>
        <w:spacing w:after="0"/>
        <w:ind w:left="0"/>
        <w:jc w:val="both"/>
      </w:pPr>
      <w:bookmarkStart w:name="z3454" w:id="3228"/>
      <w:r>
        <w:rPr>
          <w:rFonts w:ascii="Times New Roman"/>
          <w:b w:val="false"/>
          <w:i w:val="false"/>
          <w:color w:val="000000"/>
          <w:sz w:val="28"/>
        </w:rPr>
        <w:t>
      4. Информация о результатах исследований (испытаний) в области</w:t>
      </w:r>
    </w:p>
    <w:bookmarkEnd w:id="3228"/>
    <w:p>
      <w:pPr>
        <w:spacing w:after="0"/>
        <w:ind w:left="0"/>
        <w:jc w:val="both"/>
      </w:pPr>
      <w:r>
        <w:rPr>
          <w:rFonts w:ascii="Times New Roman"/>
          <w:b w:val="false"/>
          <w:i w:val="false"/>
          <w:color w:val="000000"/>
          <w:sz w:val="28"/>
        </w:rPr>
        <w:t xml:space="preserve">безопасности и эффективности ветеринарных лекарственных препаратов 13за отчетный период мониторинга ветеринарного </w:t>
      </w:r>
    </w:p>
    <w:p>
      <w:pPr>
        <w:spacing w:after="0"/>
        <w:ind w:left="0"/>
        <w:jc w:val="both"/>
      </w:pPr>
      <w:r>
        <w:rPr>
          <w:rFonts w:ascii="Times New Roman"/>
          <w:b w:val="false"/>
          <w:i w:val="false"/>
          <w:color w:val="000000"/>
          <w:sz w:val="28"/>
        </w:rPr>
        <w:t>лекарственного препарата, а также иная информация</w:t>
      </w:r>
    </w:p>
    <w:bookmarkStart w:name="z3455" w:id="3229"/>
    <w:p>
      <w:pPr>
        <w:spacing w:after="0"/>
        <w:ind w:left="0"/>
        <w:jc w:val="both"/>
      </w:pPr>
      <w:r>
        <w:rPr>
          <w:rFonts w:ascii="Times New Roman"/>
          <w:b w:val="false"/>
          <w:i w:val="false"/>
          <w:color w:val="000000"/>
          <w:sz w:val="28"/>
        </w:rPr>
        <w:t>
      4.1. Информация о проводимых доклинических 14 и клинических 15 исследованиях (испытаниях) ветеринарного лекарственного препарата за отчетный период мониторинга ветеринарного лекарственного препарата 16:</w:t>
      </w:r>
    </w:p>
    <w:bookmarkEnd w:id="3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исследований (испытаний)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исследования (испытания) или информация о завершении исследований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участвующих в исследовании (испытании)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возникновения побочного действия в период исследований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возникновения нежелательных реакций в период исследований (испытаний)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проведенных исследований (испытаний)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6" w:id="3230"/>
    <w:p>
      <w:pPr>
        <w:spacing w:after="0"/>
        <w:ind w:left="0"/>
        <w:jc w:val="both"/>
      </w:pPr>
      <w:r>
        <w:rPr>
          <w:rFonts w:ascii="Times New Roman"/>
          <w:b w:val="false"/>
          <w:i w:val="false"/>
          <w:color w:val="000000"/>
          <w:sz w:val="28"/>
        </w:rPr>
        <w:t>
      4.2. Иная информация (с описанием).</w:t>
      </w:r>
    </w:p>
    <w:bookmarkEnd w:id="3230"/>
    <w:bookmarkStart w:name="z3457" w:id="3231"/>
    <w:p>
      <w:pPr>
        <w:spacing w:after="0"/>
        <w:ind w:left="0"/>
        <w:jc w:val="both"/>
      </w:pPr>
      <w:r>
        <w:rPr>
          <w:rFonts w:ascii="Times New Roman"/>
          <w:b w:val="false"/>
          <w:i w:val="false"/>
          <w:color w:val="000000"/>
          <w:sz w:val="28"/>
        </w:rPr>
        <w:t>
      4.2.1. Информация, касающаяся:</w:t>
      </w:r>
    </w:p>
    <w:bookmarkEnd w:id="3231"/>
    <w:bookmarkStart w:name="z3458" w:id="3232"/>
    <w:p>
      <w:pPr>
        <w:spacing w:after="0"/>
        <w:ind w:left="0"/>
        <w:jc w:val="both"/>
      </w:pPr>
      <w:r>
        <w:rPr>
          <w:rFonts w:ascii="Times New Roman"/>
          <w:b w:val="false"/>
          <w:i w:val="false"/>
          <w:color w:val="000000"/>
          <w:sz w:val="28"/>
        </w:rPr>
        <w:t>
      4.2.1.1. Случаев применения ветеринарного лекарственного препарата по не содержащимся в инструкции по применению показаниям.</w:t>
      </w:r>
    </w:p>
    <w:bookmarkEnd w:id="3232"/>
    <w:bookmarkStart w:name="z3459" w:id="3233"/>
    <w:p>
      <w:pPr>
        <w:spacing w:after="0"/>
        <w:ind w:left="0"/>
        <w:jc w:val="both"/>
      </w:pPr>
      <w:r>
        <w:rPr>
          <w:rFonts w:ascii="Times New Roman"/>
          <w:b w:val="false"/>
          <w:i w:val="false"/>
          <w:color w:val="000000"/>
          <w:sz w:val="28"/>
        </w:rPr>
        <w:t>
      4.2.1.2. Выявления ошибок применения ветеринарного лекарственного препарата ветеринарными врачами (ветеринарными фельдшерами) и (или) владельцами животных вследствие неправильной интерпретации сведений его инструкции по применению ветеринарного лекарственного препарата, по каждому случаю с указанием данных:</w:t>
      </w:r>
    </w:p>
    <w:bookmarkEnd w:id="3233"/>
    <w:bookmarkStart w:name="z3460" w:id="3234"/>
    <w:p>
      <w:pPr>
        <w:spacing w:after="0"/>
        <w:ind w:left="0"/>
        <w:jc w:val="both"/>
      </w:pPr>
      <w:r>
        <w:rPr>
          <w:rFonts w:ascii="Times New Roman"/>
          <w:b w:val="false"/>
          <w:i w:val="false"/>
          <w:color w:val="000000"/>
          <w:sz w:val="28"/>
        </w:rPr>
        <w:t>
      а) страна;</w:t>
      </w:r>
    </w:p>
    <w:bookmarkEnd w:id="3234"/>
    <w:bookmarkStart w:name="z3461" w:id="3235"/>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местонахождение);</w:t>
      </w:r>
    </w:p>
    <w:bookmarkEnd w:id="3235"/>
    <w:bookmarkStart w:name="z3462" w:id="3236"/>
    <w:p>
      <w:pPr>
        <w:spacing w:after="0"/>
        <w:ind w:left="0"/>
        <w:jc w:val="both"/>
      </w:pPr>
      <w:r>
        <w:rPr>
          <w:rFonts w:ascii="Times New Roman"/>
          <w:b w:val="false"/>
          <w:i w:val="false"/>
          <w:color w:val="000000"/>
          <w:sz w:val="28"/>
        </w:rPr>
        <w:t>
      в) вид, возраст и пол животного;</w:t>
      </w:r>
    </w:p>
    <w:bookmarkEnd w:id="3236"/>
    <w:bookmarkStart w:name="z3463" w:id="3237"/>
    <w:p>
      <w:pPr>
        <w:spacing w:after="0"/>
        <w:ind w:left="0"/>
        <w:jc w:val="both"/>
      </w:pPr>
      <w:r>
        <w:rPr>
          <w:rFonts w:ascii="Times New Roman"/>
          <w:b w:val="false"/>
          <w:i w:val="false"/>
          <w:color w:val="000000"/>
          <w:sz w:val="28"/>
        </w:rPr>
        <w:t>
      г) анамнез;</w:t>
      </w:r>
    </w:p>
    <w:bookmarkEnd w:id="3237"/>
    <w:bookmarkStart w:name="z3464" w:id="3238"/>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3238"/>
    <w:bookmarkStart w:name="z3465" w:id="3239"/>
    <w:p>
      <w:pPr>
        <w:spacing w:after="0"/>
        <w:ind w:left="0"/>
        <w:jc w:val="both"/>
      </w:pPr>
      <w:r>
        <w:rPr>
          <w:rFonts w:ascii="Times New Roman"/>
          <w:b w:val="false"/>
          <w:i w:val="false"/>
          <w:color w:val="000000"/>
          <w:sz w:val="28"/>
        </w:rPr>
        <w:t>
      е) продолжительность курса применения ветеринарного лекарственного препарата;</w:t>
      </w:r>
    </w:p>
    <w:bookmarkEnd w:id="3239"/>
    <w:bookmarkStart w:name="z3466" w:id="3240"/>
    <w:p>
      <w:pPr>
        <w:spacing w:after="0"/>
        <w:ind w:left="0"/>
        <w:jc w:val="both"/>
      </w:pPr>
      <w:r>
        <w:rPr>
          <w:rFonts w:ascii="Times New Roman"/>
          <w:b w:val="false"/>
          <w:i w:val="false"/>
          <w:color w:val="000000"/>
          <w:sz w:val="28"/>
        </w:rPr>
        <w:t>
      ж) описание ошибки применения ветеринарного лекарственного препарата;</w:t>
      </w:r>
    </w:p>
    <w:bookmarkEnd w:id="3240"/>
    <w:bookmarkStart w:name="z3467" w:id="3241"/>
    <w:p>
      <w:pPr>
        <w:spacing w:after="0"/>
        <w:ind w:left="0"/>
        <w:jc w:val="both"/>
      </w:pPr>
      <w:r>
        <w:rPr>
          <w:rFonts w:ascii="Times New Roman"/>
          <w:b w:val="false"/>
          <w:i w:val="false"/>
          <w:color w:val="000000"/>
          <w:sz w:val="28"/>
        </w:rPr>
        <w:t>
      з) комментарии.</w:t>
      </w:r>
    </w:p>
    <w:bookmarkEnd w:id="3241"/>
    <w:bookmarkStart w:name="z3468" w:id="3242"/>
    <w:p>
      <w:pPr>
        <w:spacing w:after="0"/>
        <w:ind w:left="0"/>
        <w:jc w:val="both"/>
      </w:pPr>
      <w:r>
        <w:rPr>
          <w:rFonts w:ascii="Times New Roman"/>
          <w:b w:val="false"/>
          <w:i w:val="false"/>
          <w:color w:val="000000"/>
          <w:sz w:val="28"/>
        </w:rPr>
        <w:t>
      4.2.1.3. Эффектов при применении, превышающем курс лечения, указанный в инструкции по применению ветеринарного лекарственного препарата.</w:t>
      </w:r>
    </w:p>
    <w:bookmarkEnd w:id="3242"/>
    <w:bookmarkStart w:name="z3469" w:id="3243"/>
    <w:p>
      <w:pPr>
        <w:spacing w:after="0"/>
        <w:ind w:left="0"/>
        <w:jc w:val="both"/>
      </w:pPr>
      <w:r>
        <w:rPr>
          <w:rFonts w:ascii="Times New Roman"/>
          <w:b w:val="false"/>
          <w:i w:val="false"/>
          <w:color w:val="000000"/>
          <w:sz w:val="28"/>
        </w:rPr>
        <w:t>
      4.2.1.4. Обнаружения остаточного количества действующих веществ ветеринарного лекарственного препарата в продукции животного происхождения, при соблюдении требований инструкции по применению ветеринарного лекарственного препарата.</w:t>
      </w:r>
    </w:p>
    <w:bookmarkEnd w:id="3243"/>
    <w:bookmarkStart w:name="z3470" w:id="3244"/>
    <w:p>
      <w:pPr>
        <w:spacing w:after="0"/>
        <w:ind w:left="0"/>
        <w:jc w:val="both"/>
      </w:pPr>
      <w:r>
        <w:rPr>
          <w:rFonts w:ascii="Times New Roman"/>
          <w:b w:val="false"/>
          <w:i w:val="false"/>
          <w:color w:val="000000"/>
          <w:sz w:val="28"/>
        </w:rPr>
        <w:t>
      4.2.1.5. Выявления случаев неблагоприятного воздействия ветеринарного лекарственного препарата на окружающую среду и (или) человека.</w:t>
      </w:r>
    </w:p>
    <w:bookmarkEnd w:id="3244"/>
    <w:bookmarkStart w:name="z3471" w:id="3245"/>
    <w:p>
      <w:pPr>
        <w:spacing w:after="0"/>
        <w:ind w:left="0"/>
        <w:jc w:val="both"/>
      </w:pPr>
      <w:r>
        <w:rPr>
          <w:rFonts w:ascii="Times New Roman"/>
          <w:b w:val="false"/>
          <w:i w:val="false"/>
          <w:color w:val="000000"/>
          <w:sz w:val="28"/>
        </w:rPr>
        <w:t>
      4.2.2. Информация о количестве случаев и причинах неэффективности ветеринарного лекарственного препарата.</w:t>
      </w:r>
    </w:p>
    <w:bookmarkEnd w:id="3245"/>
    <w:bookmarkStart w:name="z3472" w:id="3246"/>
    <w:p>
      <w:pPr>
        <w:spacing w:after="0"/>
        <w:ind w:left="0"/>
        <w:jc w:val="both"/>
      </w:pPr>
      <w:r>
        <w:rPr>
          <w:rFonts w:ascii="Times New Roman"/>
          <w:b w:val="false"/>
          <w:i w:val="false"/>
          <w:color w:val="000000"/>
          <w:sz w:val="28"/>
        </w:rPr>
        <w:t>
      4.2.2.1. О выявлении резистентности возбудителя заразных болезней животных при применении антибактериальных, противовирусных и противопаразитарных ветеринарных лекарственных препаратов по каждому случаю с указанием следующих данных:</w:t>
      </w:r>
    </w:p>
    <w:bookmarkEnd w:id="3246"/>
    <w:bookmarkStart w:name="z3473" w:id="3247"/>
    <w:p>
      <w:pPr>
        <w:spacing w:after="0"/>
        <w:ind w:left="0"/>
        <w:jc w:val="both"/>
      </w:pPr>
      <w:r>
        <w:rPr>
          <w:rFonts w:ascii="Times New Roman"/>
          <w:b w:val="false"/>
          <w:i w:val="false"/>
          <w:color w:val="000000"/>
          <w:sz w:val="28"/>
        </w:rPr>
        <w:t>
      а) страна;</w:t>
      </w:r>
    </w:p>
    <w:bookmarkEnd w:id="3247"/>
    <w:bookmarkStart w:name="z3474" w:id="3248"/>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фактический адрес);</w:t>
      </w:r>
    </w:p>
    <w:bookmarkEnd w:id="3248"/>
    <w:bookmarkStart w:name="z3475" w:id="3249"/>
    <w:p>
      <w:pPr>
        <w:spacing w:after="0"/>
        <w:ind w:left="0"/>
        <w:jc w:val="both"/>
      </w:pPr>
      <w:r>
        <w:rPr>
          <w:rFonts w:ascii="Times New Roman"/>
          <w:b w:val="false"/>
          <w:i w:val="false"/>
          <w:color w:val="000000"/>
          <w:sz w:val="28"/>
        </w:rPr>
        <w:t>
      в) вид, возраст и пол животного;</w:t>
      </w:r>
    </w:p>
    <w:bookmarkEnd w:id="3249"/>
    <w:bookmarkStart w:name="z3476" w:id="3250"/>
    <w:p>
      <w:pPr>
        <w:spacing w:after="0"/>
        <w:ind w:left="0"/>
        <w:jc w:val="both"/>
      </w:pPr>
      <w:r>
        <w:rPr>
          <w:rFonts w:ascii="Times New Roman"/>
          <w:b w:val="false"/>
          <w:i w:val="false"/>
          <w:color w:val="000000"/>
          <w:sz w:val="28"/>
        </w:rPr>
        <w:t>
      г) анамнез;</w:t>
      </w:r>
    </w:p>
    <w:bookmarkEnd w:id="3250"/>
    <w:bookmarkStart w:name="z3477" w:id="3251"/>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3251"/>
    <w:bookmarkStart w:name="z3478" w:id="3252"/>
    <w:p>
      <w:pPr>
        <w:spacing w:after="0"/>
        <w:ind w:left="0"/>
        <w:jc w:val="both"/>
      </w:pPr>
      <w:r>
        <w:rPr>
          <w:rFonts w:ascii="Times New Roman"/>
          <w:b w:val="false"/>
          <w:i w:val="false"/>
          <w:color w:val="000000"/>
          <w:sz w:val="28"/>
        </w:rPr>
        <w:t>
      е) продолжительность курса применения;</w:t>
      </w:r>
    </w:p>
    <w:bookmarkEnd w:id="3252"/>
    <w:bookmarkStart w:name="z3479" w:id="3253"/>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3253"/>
    <w:bookmarkStart w:name="z3480" w:id="3254"/>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3254"/>
    <w:bookmarkStart w:name="z3481" w:id="3255"/>
    <w:p>
      <w:pPr>
        <w:spacing w:after="0"/>
        <w:ind w:left="0"/>
        <w:jc w:val="both"/>
      </w:pPr>
      <w:r>
        <w:rPr>
          <w:rFonts w:ascii="Times New Roman"/>
          <w:b w:val="false"/>
          <w:i w:val="false"/>
          <w:color w:val="000000"/>
          <w:sz w:val="28"/>
        </w:rPr>
        <w:t>
      и) результаты патологоанатомических исследований (испытаний) (при наличии);</w:t>
      </w:r>
    </w:p>
    <w:bookmarkEnd w:id="3255"/>
    <w:bookmarkStart w:name="z3482" w:id="3256"/>
    <w:p>
      <w:pPr>
        <w:spacing w:after="0"/>
        <w:ind w:left="0"/>
        <w:jc w:val="both"/>
      </w:pPr>
      <w:r>
        <w:rPr>
          <w:rFonts w:ascii="Times New Roman"/>
          <w:b w:val="false"/>
          <w:i w:val="false"/>
          <w:color w:val="000000"/>
          <w:sz w:val="28"/>
        </w:rPr>
        <w:t>
      к) комментарии.</w:t>
      </w:r>
    </w:p>
    <w:bookmarkEnd w:id="3256"/>
    <w:bookmarkStart w:name="z3483" w:id="3257"/>
    <w:p>
      <w:pPr>
        <w:spacing w:after="0"/>
        <w:ind w:left="0"/>
        <w:jc w:val="both"/>
      </w:pPr>
      <w:r>
        <w:rPr>
          <w:rFonts w:ascii="Times New Roman"/>
          <w:b w:val="false"/>
          <w:i w:val="false"/>
          <w:color w:val="000000"/>
          <w:sz w:val="28"/>
        </w:rPr>
        <w:t>
      4.2.2.2. О выявлении информации об отсутствии эффекта, указанного в инструкции по применению ветеринарного лекарственного препарата, по каждому случаю с указанием следующих данных:</w:t>
      </w:r>
    </w:p>
    <w:bookmarkEnd w:id="3257"/>
    <w:bookmarkStart w:name="z3484" w:id="3258"/>
    <w:p>
      <w:pPr>
        <w:spacing w:after="0"/>
        <w:ind w:left="0"/>
        <w:jc w:val="both"/>
      </w:pPr>
      <w:r>
        <w:rPr>
          <w:rFonts w:ascii="Times New Roman"/>
          <w:b w:val="false"/>
          <w:i w:val="false"/>
          <w:color w:val="000000"/>
          <w:sz w:val="28"/>
        </w:rPr>
        <w:t>
      а) страна;</w:t>
      </w:r>
    </w:p>
    <w:bookmarkEnd w:id="3258"/>
    <w:bookmarkStart w:name="z3485" w:id="3259"/>
    <w:p>
      <w:pPr>
        <w:spacing w:after="0"/>
        <w:ind w:left="0"/>
        <w:jc w:val="both"/>
      </w:pPr>
      <w:r>
        <w:rPr>
          <w:rFonts w:ascii="Times New Roman"/>
          <w:b w:val="false"/>
          <w:i w:val="false"/>
          <w:color w:val="000000"/>
          <w:sz w:val="28"/>
        </w:rPr>
        <w:t>
      б) место выявления (наименование субъекта обращения ветеринарного лекарственного средства, его местонахождение);</w:t>
      </w:r>
    </w:p>
    <w:bookmarkEnd w:id="3259"/>
    <w:bookmarkStart w:name="z3486" w:id="3260"/>
    <w:p>
      <w:pPr>
        <w:spacing w:after="0"/>
        <w:ind w:left="0"/>
        <w:jc w:val="both"/>
      </w:pPr>
      <w:r>
        <w:rPr>
          <w:rFonts w:ascii="Times New Roman"/>
          <w:b w:val="false"/>
          <w:i w:val="false"/>
          <w:color w:val="000000"/>
          <w:sz w:val="28"/>
        </w:rPr>
        <w:t>
      в) вид, возраст и пол животного;</w:t>
      </w:r>
    </w:p>
    <w:bookmarkEnd w:id="3260"/>
    <w:bookmarkStart w:name="z3487" w:id="3261"/>
    <w:p>
      <w:pPr>
        <w:spacing w:after="0"/>
        <w:ind w:left="0"/>
        <w:jc w:val="both"/>
      </w:pPr>
      <w:r>
        <w:rPr>
          <w:rFonts w:ascii="Times New Roman"/>
          <w:b w:val="false"/>
          <w:i w:val="false"/>
          <w:color w:val="000000"/>
          <w:sz w:val="28"/>
        </w:rPr>
        <w:t>
      г) анамнез;</w:t>
      </w:r>
    </w:p>
    <w:bookmarkEnd w:id="3261"/>
    <w:bookmarkStart w:name="z3488" w:id="3262"/>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способ применения (путь введения));</w:t>
      </w:r>
    </w:p>
    <w:bookmarkEnd w:id="3262"/>
    <w:bookmarkStart w:name="z3489" w:id="3263"/>
    <w:p>
      <w:pPr>
        <w:spacing w:after="0"/>
        <w:ind w:left="0"/>
        <w:jc w:val="both"/>
      </w:pPr>
      <w:r>
        <w:rPr>
          <w:rFonts w:ascii="Times New Roman"/>
          <w:b w:val="false"/>
          <w:i w:val="false"/>
          <w:color w:val="000000"/>
          <w:sz w:val="28"/>
        </w:rPr>
        <w:t>
      е) продолжительность курса применения;</w:t>
      </w:r>
    </w:p>
    <w:bookmarkEnd w:id="3263"/>
    <w:bookmarkStart w:name="z3490" w:id="3264"/>
    <w:p>
      <w:pPr>
        <w:spacing w:after="0"/>
        <w:ind w:left="0"/>
        <w:jc w:val="both"/>
      </w:pPr>
      <w:r>
        <w:rPr>
          <w:rFonts w:ascii="Times New Roman"/>
          <w:b w:val="false"/>
          <w:i w:val="false"/>
          <w:color w:val="000000"/>
          <w:sz w:val="28"/>
        </w:rPr>
        <w:t>
      ж) результаты клинических исследований (испытаний) ветеринарных лекарственных препаратов (при наличии);</w:t>
      </w:r>
    </w:p>
    <w:bookmarkEnd w:id="3264"/>
    <w:bookmarkStart w:name="z3491" w:id="3265"/>
    <w:p>
      <w:pPr>
        <w:spacing w:after="0"/>
        <w:ind w:left="0"/>
        <w:jc w:val="both"/>
      </w:pPr>
      <w:r>
        <w:rPr>
          <w:rFonts w:ascii="Times New Roman"/>
          <w:b w:val="false"/>
          <w:i w:val="false"/>
          <w:color w:val="000000"/>
          <w:sz w:val="28"/>
        </w:rPr>
        <w:t>
      з) результаты лабораторных исследований (испытаний) (при наличии);</w:t>
      </w:r>
    </w:p>
    <w:bookmarkEnd w:id="3265"/>
    <w:bookmarkStart w:name="z3492" w:id="3266"/>
    <w:p>
      <w:pPr>
        <w:spacing w:after="0"/>
        <w:ind w:left="0"/>
        <w:jc w:val="both"/>
      </w:pPr>
      <w:r>
        <w:rPr>
          <w:rFonts w:ascii="Times New Roman"/>
          <w:b w:val="false"/>
          <w:i w:val="false"/>
          <w:color w:val="000000"/>
          <w:sz w:val="28"/>
        </w:rPr>
        <w:t>
      и) описание отсутствия эффекта;</w:t>
      </w:r>
    </w:p>
    <w:bookmarkEnd w:id="3266"/>
    <w:bookmarkStart w:name="z3493" w:id="3267"/>
    <w:p>
      <w:pPr>
        <w:spacing w:after="0"/>
        <w:ind w:left="0"/>
        <w:jc w:val="both"/>
      </w:pPr>
      <w:r>
        <w:rPr>
          <w:rFonts w:ascii="Times New Roman"/>
          <w:b w:val="false"/>
          <w:i w:val="false"/>
          <w:color w:val="000000"/>
          <w:sz w:val="28"/>
        </w:rPr>
        <w:t>
      к) комментарии.</w:t>
      </w:r>
    </w:p>
    <w:bookmarkEnd w:id="3267"/>
    <w:bookmarkStart w:name="z3494" w:id="3268"/>
    <w:p>
      <w:pPr>
        <w:spacing w:after="0"/>
        <w:ind w:left="0"/>
        <w:jc w:val="both"/>
      </w:pPr>
      <w:r>
        <w:rPr>
          <w:rFonts w:ascii="Times New Roman"/>
          <w:b w:val="false"/>
          <w:i w:val="false"/>
          <w:color w:val="000000"/>
          <w:sz w:val="28"/>
        </w:rPr>
        <w:t>
      4.2.3. Дополнительные данные о ветеринарном лекарственном препарате, полученные в период мониторинга ветеринарного лекарственного препарата и изложенные в историях болезни, актах из животноводческих хозяйств (клинических случаях).</w:t>
      </w:r>
    </w:p>
    <w:bookmarkEnd w:id="3268"/>
    <w:bookmarkStart w:name="z3495" w:id="3269"/>
    <w:p>
      <w:pPr>
        <w:spacing w:after="0"/>
        <w:ind w:left="0"/>
        <w:jc w:val="both"/>
      </w:pPr>
      <w:r>
        <w:rPr>
          <w:rFonts w:ascii="Times New Roman"/>
          <w:b w:val="false"/>
          <w:i w:val="false"/>
          <w:color w:val="000000"/>
          <w:sz w:val="28"/>
        </w:rPr>
        <w:t>
      5. Анализ эффективности ветеринарного лекарственного препарата и риска причинения вреда здоровью животного, полученный в период мониторинга ветеринарного лекарственного препарата, с обоснованием необходимости внесения изменений в инструкцию по применению ветеринарного лекарственного препарата или нормативный документ на ветеринарное лекарственное средство</w:t>
      </w:r>
    </w:p>
    <w:bookmarkEnd w:id="3269"/>
    <w:bookmarkStart w:name="z3496" w:id="3270"/>
    <w:p>
      <w:pPr>
        <w:spacing w:after="0"/>
        <w:ind w:left="0"/>
        <w:jc w:val="both"/>
      </w:pPr>
      <w:r>
        <w:rPr>
          <w:rFonts w:ascii="Times New Roman"/>
          <w:b w:val="false"/>
          <w:i w:val="false"/>
          <w:color w:val="000000"/>
          <w:sz w:val="28"/>
        </w:rPr>
        <w:t>
      Результаты анализа эффективности ветеринарного лекарственного препарата и риска причинения вреда здоровью животного, полученные в период мониторинга безопасности ветеринарного лекарственного препарата, с обоснованием необходимости внесения изменений в инструкцию по применению ветеринарного лекарственного препарата или нормативный документ на ветеринарное лекарственное средство излагаются в свободной форме.</w:t>
      </w:r>
    </w:p>
    <w:bookmarkEnd w:id="3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498" w:id="3271"/>
    <w:p>
      <w:pPr>
        <w:spacing w:after="0"/>
        <w:ind w:left="0"/>
        <w:jc w:val="left"/>
      </w:pPr>
      <w:r>
        <w:rPr>
          <w:rFonts w:ascii="Times New Roman"/>
          <w:b/>
          <w:i w:val="false"/>
          <w:color w:val="000000"/>
        </w:rPr>
        <w:t xml:space="preserve"> ПОЛОЖЕНИЕ</w:t>
      </w:r>
    </w:p>
    <w:bookmarkEnd w:id="3271"/>
    <w:bookmarkStart w:name="z3499" w:id="3272"/>
    <w:p>
      <w:pPr>
        <w:spacing w:after="0"/>
        <w:ind w:left="0"/>
        <w:jc w:val="left"/>
      </w:pPr>
      <w:r>
        <w:rPr>
          <w:rFonts w:ascii="Times New Roman"/>
          <w:b/>
          <w:i w:val="false"/>
          <w:color w:val="000000"/>
        </w:rPr>
        <w:t xml:space="preserve"> об экспертном совете Евразийского экономического союза</w:t>
      </w:r>
    </w:p>
    <w:bookmarkEnd w:id="3272"/>
    <w:bookmarkStart w:name="z3500" w:id="3273"/>
    <w:p>
      <w:pPr>
        <w:spacing w:after="0"/>
        <w:ind w:left="0"/>
        <w:jc w:val="left"/>
      </w:pPr>
      <w:r>
        <w:rPr>
          <w:rFonts w:ascii="Times New Roman"/>
          <w:b/>
          <w:i w:val="false"/>
          <w:color w:val="000000"/>
        </w:rPr>
        <w:t xml:space="preserve"> I. Общие положения</w:t>
      </w:r>
    </w:p>
    <w:bookmarkEnd w:id="3273"/>
    <w:bookmarkStart w:name="z3501" w:id="3274"/>
    <w:p>
      <w:pPr>
        <w:spacing w:after="0"/>
        <w:ind w:left="0"/>
        <w:jc w:val="both"/>
      </w:pPr>
      <w:r>
        <w:rPr>
          <w:rFonts w:ascii="Times New Roman"/>
          <w:b w:val="false"/>
          <w:i w:val="false"/>
          <w:color w:val="000000"/>
          <w:sz w:val="28"/>
        </w:rPr>
        <w:t>
      1. Экспертный совет Евразийского экономического союза (далее – экспертный совет) в своей деятельности руководствуется Договором о Евразийском экономическом союзе от 29 мая 2014 года, другими международными договорами и актами, составляющими право Евразийского экономического союза (далее – Союз), Регламентом работы Евразийской экономической комиссии, утвержденным Решением Высшего Евразийского экономического совета от 23 декабря 2014 года № 98, а также настоящим Положением.</w:t>
      </w:r>
    </w:p>
    <w:bookmarkEnd w:id="3274"/>
    <w:bookmarkStart w:name="z3502" w:id="3275"/>
    <w:p>
      <w:pPr>
        <w:spacing w:after="0"/>
        <w:ind w:left="0"/>
        <w:jc w:val="left"/>
      </w:pPr>
      <w:r>
        <w:rPr>
          <w:rFonts w:ascii="Times New Roman"/>
          <w:b/>
          <w:i w:val="false"/>
          <w:color w:val="000000"/>
        </w:rPr>
        <w:t xml:space="preserve"> II. Основные задачи и функции экспертного совета</w:t>
      </w:r>
    </w:p>
    <w:bookmarkEnd w:id="3275"/>
    <w:bookmarkStart w:name="z3503" w:id="3276"/>
    <w:p>
      <w:pPr>
        <w:spacing w:after="0"/>
        <w:ind w:left="0"/>
        <w:jc w:val="both"/>
      </w:pPr>
      <w:r>
        <w:rPr>
          <w:rFonts w:ascii="Times New Roman"/>
          <w:b w:val="false"/>
          <w:i w:val="false"/>
          <w:color w:val="000000"/>
          <w:sz w:val="28"/>
        </w:rPr>
        <w:t>
      2. Основной задачей экспертного совета является содействие уполномоченным в сфере обращения ветеринарных лекарственных средств органам государств – членов Союза (далее соответственно – уполномоченные органы, государства-члены) в реализации норм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 Правил регулирования обращения кормовых добавок на таможенной территории Евразийского экономического союза, утверждаемых Евразийской экономической комиссией, Правил регулирования обращения диагностических средств ветеринарного назначения на таможенной территории Евразийского экономического союза, утвержденных Решением Совета Евразийской экономической комиссии от 23 сентября 2022 г. № 140, Правил регулирования обращения дезинфицирующих, дезинсекционных и дезакаризационных средств ветеринарного назначения на таможенной территории Евразийского экономического союза, утвержденных Решением Совета Евразийской экономической комиссии от 12 декабря 2023 г. № 150 (далее – Правила).</w:t>
      </w:r>
    </w:p>
    <w:bookmarkEnd w:id="3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04" w:id="3277"/>
    <w:p>
      <w:pPr>
        <w:spacing w:after="0"/>
        <w:ind w:left="0"/>
        <w:jc w:val="both"/>
      </w:pPr>
      <w:r>
        <w:rPr>
          <w:rFonts w:ascii="Times New Roman"/>
          <w:b w:val="false"/>
          <w:i w:val="false"/>
          <w:color w:val="000000"/>
          <w:sz w:val="28"/>
        </w:rPr>
        <w:t>
      3. Экспертный совет осуществляет следующие основные функции:</w:t>
      </w:r>
    </w:p>
    <w:bookmarkEnd w:id="3277"/>
    <w:p>
      <w:pPr>
        <w:spacing w:after="0"/>
        <w:ind w:left="0"/>
        <w:jc w:val="both"/>
      </w:pPr>
      <w:bookmarkStart w:name="z3505" w:id="3278"/>
      <w:r>
        <w:rPr>
          <w:rFonts w:ascii="Times New Roman"/>
          <w:b w:val="false"/>
          <w:i w:val="false"/>
          <w:color w:val="000000"/>
          <w:sz w:val="28"/>
        </w:rPr>
        <w:t xml:space="preserve">
      а) рассматривает спорные вопросы, возникающие в ходе принятия решения по процедуре регистрации или иной процедуре, связанной </w:t>
      </w:r>
    </w:p>
    <w:bookmarkEnd w:id="3278"/>
    <w:p>
      <w:pPr>
        <w:spacing w:after="0"/>
        <w:ind w:left="0"/>
        <w:jc w:val="both"/>
      </w:pPr>
      <w:r>
        <w:rPr>
          <w:rFonts w:ascii="Times New Roman"/>
          <w:b w:val="false"/>
          <w:i w:val="false"/>
          <w:color w:val="000000"/>
          <w:sz w:val="28"/>
        </w:rPr>
        <w:t>с регистрацией ветеринарных лекарственных препаратов, (или) кормовых добавок (или) диагностических, (или) дезинфицирующих, (или) дезинсекционных и (или) дезакаризационных средств ветеринарного назначения, и вырабатывает рекомендации для уполномоченных органов и иные документы по их урегулированию;</w:t>
      </w:r>
    </w:p>
    <w:bookmarkStart w:name="z3506" w:id="3279"/>
    <w:p>
      <w:pPr>
        <w:spacing w:after="0"/>
        <w:ind w:left="0"/>
        <w:jc w:val="both"/>
      </w:pPr>
      <w:r>
        <w:rPr>
          <w:rFonts w:ascii="Times New Roman"/>
          <w:b w:val="false"/>
          <w:i w:val="false"/>
          <w:color w:val="000000"/>
          <w:sz w:val="28"/>
        </w:rPr>
        <w:t>
      б) разрабатывает рекомендации для уполномоченных органов, направленные на:</w:t>
      </w:r>
    </w:p>
    <w:bookmarkEnd w:id="3279"/>
    <w:bookmarkStart w:name="z3507" w:id="3280"/>
    <w:p>
      <w:pPr>
        <w:spacing w:after="0"/>
        <w:ind w:left="0"/>
        <w:jc w:val="both"/>
      </w:pPr>
      <w:r>
        <w:rPr>
          <w:rFonts w:ascii="Times New Roman"/>
          <w:b w:val="false"/>
          <w:i w:val="false"/>
          <w:color w:val="000000"/>
          <w:sz w:val="28"/>
        </w:rPr>
        <w:t>
      обеспечение единства обязательных требований к безопасности, эффективности и качеству ветеринарных лекарственных средств, кормовых добавок, дезинфицирующих, дезинсекционных и дезакаризационных средств ветеринарного назначения, а также требований к эффективности и качеству диагностических средств ветеринарного назначения на территории государств-членов;</w:t>
      </w:r>
    </w:p>
    <w:bookmarkEnd w:id="3280"/>
    <w:p>
      <w:pPr>
        <w:spacing w:after="0"/>
        <w:ind w:left="0"/>
        <w:jc w:val="both"/>
      </w:pPr>
      <w:bookmarkStart w:name="z3508" w:id="3281"/>
      <w:r>
        <w:rPr>
          <w:rFonts w:ascii="Times New Roman"/>
          <w:b w:val="false"/>
          <w:i w:val="false"/>
          <w:color w:val="000000"/>
          <w:sz w:val="28"/>
        </w:rPr>
        <w:t xml:space="preserve">
      обеспечение в государствах-членах единых подходов к созданию систем обеспечения качества, безопасности и эффективности ветеринарных лекарственных средств, кормовых добавок, дезинфицирующих, дезинсекционных и дезакаризационных средств ветеринарного назначения, а также систем обеспечения качества, </w:t>
      </w:r>
    </w:p>
    <w:bookmarkEnd w:id="3281"/>
    <w:p>
      <w:pPr>
        <w:spacing w:after="0"/>
        <w:ind w:left="0"/>
        <w:jc w:val="both"/>
      </w:pPr>
      <w:r>
        <w:rPr>
          <w:rFonts w:ascii="Times New Roman"/>
          <w:b w:val="false"/>
          <w:i w:val="false"/>
          <w:color w:val="000000"/>
          <w:sz w:val="28"/>
        </w:rPr>
        <w:t>и эффективности диагностических средств ветеринарного назначения;</w:t>
      </w:r>
    </w:p>
    <w:bookmarkStart w:name="z3509" w:id="3282"/>
    <w:p>
      <w:pPr>
        <w:spacing w:after="0"/>
        <w:ind w:left="0"/>
        <w:jc w:val="both"/>
      </w:pPr>
      <w:r>
        <w:rPr>
          <w:rFonts w:ascii="Times New Roman"/>
          <w:b w:val="false"/>
          <w:i w:val="false"/>
          <w:color w:val="000000"/>
          <w:sz w:val="28"/>
        </w:rPr>
        <w:t>
      принятие мер, необходимых для защиты потребителя от использования запрещенных для применения в ветеринарии, некачественных, фальсифицированных и контрафактных ветеринарных лекарственных средств, кормовых добавок, диагностических, дезинфицирующих, дезинсекционных и дезакаризационных средств ветеринарного назначения;</w:t>
      </w:r>
    </w:p>
    <w:bookmarkEnd w:id="3282"/>
    <w:bookmarkStart w:name="z3510" w:id="3283"/>
    <w:p>
      <w:pPr>
        <w:spacing w:after="0"/>
        <w:ind w:left="0"/>
        <w:jc w:val="both"/>
      </w:pPr>
      <w:r>
        <w:rPr>
          <w:rFonts w:ascii="Times New Roman"/>
          <w:b w:val="false"/>
          <w:i w:val="false"/>
          <w:color w:val="000000"/>
          <w:sz w:val="28"/>
        </w:rPr>
        <w:t>
      гармонизацию законодательств государств-членов в сфере обращения ветеринарных лекарственных средств, кормовых добавок, диагностических, дезинфицирующих, дезинсекционных и дезакаризационных средств ветеринарного назначения на предмет соответствия Правилам;</w:t>
      </w:r>
    </w:p>
    <w:bookmarkEnd w:id="3283"/>
    <w:bookmarkStart w:name="z3511" w:id="3284"/>
    <w:p>
      <w:pPr>
        <w:spacing w:after="0"/>
        <w:ind w:left="0"/>
        <w:jc w:val="both"/>
      </w:pPr>
      <w:r>
        <w:rPr>
          <w:rFonts w:ascii="Times New Roman"/>
          <w:b w:val="false"/>
          <w:i w:val="false"/>
          <w:color w:val="000000"/>
          <w:sz w:val="28"/>
        </w:rPr>
        <w:t xml:space="preserve">
      в) проводит мониторинг за надлежащим исполнением уполномоченными органами положений Правил. </w:t>
      </w:r>
    </w:p>
    <w:bookmarkEnd w:id="3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12" w:id="3285"/>
    <w:p>
      <w:pPr>
        <w:spacing w:after="0"/>
        <w:ind w:left="0"/>
        <w:jc w:val="left"/>
      </w:pPr>
      <w:r>
        <w:rPr>
          <w:rFonts w:ascii="Times New Roman"/>
          <w:b/>
          <w:i w:val="false"/>
          <w:color w:val="000000"/>
        </w:rPr>
        <w:t xml:space="preserve"> III. Состав экспертного совета</w:t>
      </w:r>
    </w:p>
    <w:bookmarkEnd w:id="3285"/>
    <w:bookmarkStart w:name="z3513" w:id="3286"/>
    <w:p>
      <w:pPr>
        <w:spacing w:after="0"/>
        <w:ind w:left="0"/>
        <w:jc w:val="both"/>
      </w:pPr>
      <w:r>
        <w:rPr>
          <w:rFonts w:ascii="Times New Roman"/>
          <w:b w:val="false"/>
          <w:i w:val="false"/>
          <w:color w:val="000000"/>
          <w:sz w:val="28"/>
        </w:rPr>
        <w:t xml:space="preserve">
      4. Состав экспертного совета формируется из представителей государств-членов по рекомендации уполномоченных органов. </w:t>
      </w:r>
    </w:p>
    <w:bookmarkEnd w:id="3286"/>
    <w:bookmarkStart w:name="z3514" w:id="3287"/>
    <w:p>
      <w:pPr>
        <w:spacing w:after="0"/>
        <w:ind w:left="0"/>
        <w:jc w:val="both"/>
      </w:pPr>
      <w:r>
        <w:rPr>
          <w:rFonts w:ascii="Times New Roman"/>
          <w:b w:val="false"/>
          <w:i w:val="false"/>
          <w:color w:val="000000"/>
          <w:sz w:val="28"/>
        </w:rPr>
        <w:t>
      4.1. Число членов экспертного совета от каждого государства-члена не может превышать 3 человек.</w:t>
      </w:r>
    </w:p>
    <w:bookmarkEnd w:id="3287"/>
    <w:bookmarkStart w:name="z3515" w:id="3288"/>
    <w:p>
      <w:pPr>
        <w:spacing w:after="0"/>
        <w:ind w:left="0"/>
        <w:jc w:val="both"/>
      </w:pPr>
      <w:r>
        <w:rPr>
          <w:rFonts w:ascii="Times New Roman"/>
          <w:b w:val="false"/>
          <w:i w:val="false"/>
          <w:color w:val="000000"/>
          <w:sz w:val="28"/>
        </w:rPr>
        <w:t>
      4.2. В состав экспертного совета входят председатель, заместители председателя, члены экспертного совета.</w:t>
      </w:r>
    </w:p>
    <w:bookmarkEnd w:id="3288"/>
    <w:bookmarkStart w:name="z3516" w:id="3289"/>
    <w:p>
      <w:pPr>
        <w:spacing w:after="0"/>
        <w:ind w:left="0"/>
        <w:jc w:val="both"/>
      </w:pPr>
      <w:r>
        <w:rPr>
          <w:rFonts w:ascii="Times New Roman"/>
          <w:b w:val="false"/>
          <w:i w:val="false"/>
          <w:color w:val="000000"/>
          <w:sz w:val="28"/>
        </w:rPr>
        <w:t>
      4.3. Внесение изменений в состав экспертного совета осуществляется на основании предложений уполномоченных органов.</w:t>
      </w:r>
    </w:p>
    <w:bookmarkEnd w:id="3289"/>
    <w:bookmarkStart w:name="z3517" w:id="3290"/>
    <w:p>
      <w:pPr>
        <w:spacing w:after="0"/>
        <w:ind w:left="0"/>
        <w:jc w:val="both"/>
      </w:pPr>
      <w:r>
        <w:rPr>
          <w:rFonts w:ascii="Times New Roman"/>
          <w:b w:val="false"/>
          <w:i w:val="false"/>
          <w:color w:val="000000"/>
          <w:sz w:val="28"/>
        </w:rPr>
        <w:t xml:space="preserve">
      4.4. Информация о составе экспертного совета размещается на официальном сайте Комиссии в сети "Интернет". </w:t>
      </w:r>
    </w:p>
    <w:bookmarkEnd w:id="3290"/>
    <w:bookmarkStart w:name="z3518" w:id="3291"/>
    <w:p>
      <w:pPr>
        <w:spacing w:after="0"/>
        <w:ind w:left="0"/>
        <w:jc w:val="both"/>
      </w:pPr>
      <w:r>
        <w:rPr>
          <w:rFonts w:ascii="Times New Roman"/>
          <w:b w:val="false"/>
          <w:i w:val="false"/>
          <w:color w:val="000000"/>
          <w:sz w:val="28"/>
        </w:rPr>
        <w:t>
      5. Председатель экспертного совета избирается прямым открытым голосованием на заседании экспертного совета из членов экспертного совета от государства-члена, председательствующего в органах Союза в соответствии с пунктом 4 статьи 8 Договора о Союзе.</w:t>
      </w:r>
    </w:p>
    <w:bookmarkEnd w:id="3291"/>
    <w:bookmarkStart w:name="z3519" w:id="3292"/>
    <w:p>
      <w:pPr>
        <w:spacing w:after="0"/>
        <w:ind w:left="0"/>
        <w:jc w:val="both"/>
      </w:pPr>
      <w:r>
        <w:rPr>
          <w:rFonts w:ascii="Times New Roman"/>
          <w:b w:val="false"/>
          <w:i w:val="false"/>
          <w:color w:val="000000"/>
          <w:sz w:val="28"/>
        </w:rPr>
        <w:t>
      5.1. В случае отсутствия председателя экспертного совета его функции осуществляются одним из заместителей председателя экспертного совета.</w:t>
      </w:r>
    </w:p>
    <w:bookmarkEnd w:id="3292"/>
    <w:bookmarkStart w:name="z3520" w:id="3293"/>
    <w:p>
      <w:pPr>
        <w:spacing w:after="0"/>
        <w:ind w:left="0"/>
        <w:jc w:val="both"/>
      </w:pPr>
      <w:r>
        <w:rPr>
          <w:rFonts w:ascii="Times New Roman"/>
          <w:b w:val="false"/>
          <w:i w:val="false"/>
          <w:color w:val="000000"/>
          <w:sz w:val="28"/>
        </w:rPr>
        <w:t>
      5.2. Заместители председателя экспертного совета избираются из числа кандидатур, представленных уполномоченными органами на место заместителя председателя экспертного совета прямым открытым голосованием.</w:t>
      </w:r>
    </w:p>
    <w:bookmarkEnd w:id="3293"/>
    <w:bookmarkStart w:name="z3521" w:id="3294"/>
    <w:p>
      <w:pPr>
        <w:spacing w:after="0"/>
        <w:ind w:left="0"/>
        <w:jc w:val="both"/>
      </w:pPr>
      <w:r>
        <w:rPr>
          <w:rFonts w:ascii="Times New Roman"/>
          <w:b w:val="false"/>
          <w:i w:val="false"/>
          <w:color w:val="000000"/>
          <w:sz w:val="28"/>
        </w:rPr>
        <w:t>
      5.3. Выборы заместителей председателя осуществляются одновременно с выборами председателя экспертного совета. Число заместителей председателя экспертного совета не может превышать 2 человек.</w:t>
      </w:r>
    </w:p>
    <w:bookmarkEnd w:id="3294"/>
    <w:bookmarkStart w:name="z3522" w:id="3295"/>
    <w:p>
      <w:pPr>
        <w:spacing w:after="0"/>
        <w:ind w:left="0"/>
        <w:jc w:val="both"/>
      </w:pPr>
      <w:r>
        <w:rPr>
          <w:rFonts w:ascii="Times New Roman"/>
          <w:b w:val="false"/>
          <w:i w:val="false"/>
          <w:color w:val="000000"/>
          <w:sz w:val="28"/>
        </w:rPr>
        <w:t>
      6. Председатель экспертного совета:</w:t>
      </w:r>
    </w:p>
    <w:bookmarkEnd w:id="3295"/>
    <w:bookmarkStart w:name="z3523" w:id="3296"/>
    <w:p>
      <w:pPr>
        <w:spacing w:after="0"/>
        <w:ind w:left="0"/>
        <w:jc w:val="both"/>
      </w:pPr>
      <w:r>
        <w:rPr>
          <w:rFonts w:ascii="Times New Roman"/>
          <w:b w:val="false"/>
          <w:i w:val="false"/>
          <w:color w:val="000000"/>
          <w:sz w:val="28"/>
        </w:rPr>
        <w:t>
      а) осуществляет общее руководство деятельностью экспертного совета и организует его работу;</w:t>
      </w:r>
    </w:p>
    <w:bookmarkEnd w:id="3296"/>
    <w:bookmarkStart w:name="z3524" w:id="3297"/>
    <w:p>
      <w:pPr>
        <w:spacing w:after="0"/>
        <w:ind w:left="0"/>
        <w:jc w:val="both"/>
      </w:pPr>
      <w:r>
        <w:rPr>
          <w:rFonts w:ascii="Times New Roman"/>
          <w:b w:val="false"/>
          <w:i w:val="false"/>
          <w:color w:val="000000"/>
          <w:sz w:val="28"/>
        </w:rPr>
        <w:t xml:space="preserve">
      б) председательствует на заседаниях экспертного совета, утверждает повестку заседания экспертного совета, подписывает протокол заседания экспертного совета; </w:t>
      </w:r>
    </w:p>
    <w:bookmarkEnd w:id="3297"/>
    <w:bookmarkStart w:name="z3525" w:id="3298"/>
    <w:p>
      <w:pPr>
        <w:spacing w:after="0"/>
        <w:ind w:left="0"/>
        <w:jc w:val="both"/>
      </w:pPr>
      <w:r>
        <w:rPr>
          <w:rFonts w:ascii="Times New Roman"/>
          <w:b w:val="false"/>
          <w:i w:val="false"/>
          <w:color w:val="000000"/>
          <w:sz w:val="28"/>
        </w:rPr>
        <w:t>
      в) утверждает рекомендации для уполномоченных органов и иные документы по вопросам деятельности экспертного совета;</w:t>
      </w:r>
    </w:p>
    <w:bookmarkEnd w:id="3298"/>
    <w:bookmarkStart w:name="z3526" w:id="3299"/>
    <w:p>
      <w:pPr>
        <w:spacing w:after="0"/>
        <w:ind w:left="0"/>
        <w:jc w:val="both"/>
      </w:pPr>
      <w:r>
        <w:rPr>
          <w:rFonts w:ascii="Times New Roman"/>
          <w:b w:val="false"/>
          <w:i w:val="false"/>
          <w:color w:val="000000"/>
          <w:sz w:val="28"/>
        </w:rPr>
        <w:t>
      г) принимает решение:</w:t>
      </w:r>
    </w:p>
    <w:bookmarkEnd w:id="3299"/>
    <w:bookmarkStart w:name="z3527" w:id="3300"/>
    <w:p>
      <w:pPr>
        <w:spacing w:after="0"/>
        <w:ind w:left="0"/>
        <w:jc w:val="both"/>
      </w:pPr>
      <w:r>
        <w:rPr>
          <w:rFonts w:ascii="Times New Roman"/>
          <w:b w:val="false"/>
          <w:i w:val="false"/>
          <w:color w:val="000000"/>
          <w:sz w:val="28"/>
        </w:rPr>
        <w:t>
      о включении дополнительных вопросов в повестку заседания экспертного совета;</w:t>
      </w:r>
    </w:p>
    <w:bookmarkEnd w:id="3300"/>
    <w:bookmarkStart w:name="z3528" w:id="3301"/>
    <w:p>
      <w:pPr>
        <w:spacing w:after="0"/>
        <w:ind w:left="0"/>
        <w:jc w:val="both"/>
      </w:pPr>
      <w:r>
        <w:rPr>
          <w:rFonts w:ascii="Times New Roman"/>
          <w:b w:val="false"/>
          <w:i w:val="false"/>
          <w:color w:val="000000"/>
          <w:sz w:val="28"/>
        </w:rPr>
        <w:t>
      о снятии вопросов с рассмотрения на заседании экспертного совета;</w:t>
      </w:r>
    </w:p>
    <w:bookmarkEnd w:id="3301"/>
    <w:bookmarkStart w:name="z3529" w:id="3302"/>
    <w:p>
      <w:pPr>
        <w:spacing w:after="0"/>
        <w:ind w:left="0"/>
        <w:jc w:val="both"/>
      </w:pPr>
      <w:r>
        <w:rPr>
          <w:rFonts w:ascii="Times New Roman"/>
          <w:b w:val="false"/>
          <w:i w:val="false"/>
          <w:color w:val="000000"/>
          <w:sz w:val="28"/>
        </w:rPr>
        <w:t>
      о направлении членам экспертного совета запросов о представлении необходимых материалов и информации по вопросам, отнесенным к компетенции экспертного совета.</w:t>
      </w:r>
    </w:p>
    <w:bookmarkEnd w:id="3302"/>
    <w:bookmarkStart w:name="z3530" w:id="3303"/>
    <w:p>
      <w:pPr>
        <w:spacing w:after="0"/>
        <w:ind w:left="0"/>
        <w:jc w:val="both"/>
      </w:pPr>
      <w:r>
        <w:rPr>
          <w:rFonts w:ascii="Times New Roman"/>
          <w:b w:val="false"/>
          <w:i w:val="false"/>
          <w:color w:val="000000"/>
          <w:sz w:val="28"/>
        </w:rPr>
        <w:t>
      7. При экспертном совете руководителем департамента Евразийской экономической комиссии (далее – Комиссия), в компетенцию которого входят вопросы регулирования обращения ветеринарных лекарственных средств на территории Союза, формируется секретариат экспертного совета (далее – секретариат) из должностных лиц и сотрудников Комиссии, которые не входят в состав членов экспертного совета и не участвуют в голосовании.</w:t>
      </w:r>
    </w:p>
    <w:bookmarkEnd w:id="3303"/>
    <w:bookmarkStart w:name="z3531" w:id="3304"/>
    <w:p>
      <w:pPr>
        <w:spacing w:after="0"/>
        <w:ind w:left="0"/>
        <w:jc w:val="both"/>
      </w:pPr>
      <w:r>
        <w:rPr>
          <w:rFonts w:ascii="Times New Roman"/>
          <w:b w:val="false"/>
          <w:i w:val="false"/>
          <w:color w:val="000000"/>
          <w:sz w:val="28"/>
        </w:rPr>
        <w:t>
      8. Руководитель секретариата назначается руководителем департамента Комиссии, в компетенцию которого входят вопросы регулирования обращения ветеринарных лекарственных средств.</w:t>
      </w:r>
    </w:p>
    <w:bookmarkEnd w:id="3304"/>
    <w:bookmarkStart w:name="z3532" w:id="3305"/>
    <w:p>
      <w:pPr>
        <w:spacing w:after="0"/>
        <w:ind w:left="0"/>
        <w:jc w:val="both"/>
      </w:pPr>
      <w:r>
        <w:rPr>
          <w:rFonts w:ascii="Times New Roman"/>
          <w:b w:val="false"/>
          <w:i w:val="false"/>
          <w:color w:val="000000"/>
          <w:sz w:val="28"/>
        </w:rPr>
        <w:t>
      9. Секретариат осуществляет:</w:t>
      </w:r>
    </w:p>
    <w:bookmarkEnd w:id="3305"/>
    <w:bookmarkStart w:name="z3533" w:id="3306"/>
    <w:p>
      <w:pPr>
        <w:spacing w:after="0"/>
        <w:ind w:left="0"/>
        <w:jc w:val="both"/>
      </w:pPr>
      <w:r>
        <w:rPr>
          <w:rFonts w:ascii="Times New Roman"/>
          <w:b w:val="false"/>
          <w:i w:val="false"/>
          <w:color w:val="000000"/>
          <w:sz w:val="28"/>
        </w:rPr>
        <w:t>
      9.1. Организационное и техническое обеспечение работы экспертного совета.</w:t>
      </w:r>
    </w:p>
    <w:bookmarkEnd w:id="3306"/>
    <w:bookmarkStart w:name="z3534" w:id="3307"/>
    <w:p>
      <w:pPr>
        <w:spacing w:after="0"/>
        <w:ind w:left="0"/>
        <w:jc w:val="both"/>
      </w:pPr>
      <w:r>
        <w:rPr>
          <w:rFonts w:ascii="Times New Roman"/>
          <w:b w:val="false"/>
          <w:i w:val="false"/>
          <w:color w:val="000000"/>
          <w:sz w:val="28"/>
        </w:rPr>
        <w:t>
      9.2. Прием заявлений и материалов о необходимости принятия экспертным советом решения:</w:t>
      </w:r>
    </w:p>
    <w:bookmarkEnd w:id="3307"/>
    <w:bookmarkStart w:name="z3535" w:id="3308"/>
    <w:p>
      <w:pPr>
        <w:spacing w:after="0"/>
        <w:ind w:left="0"/>
        <w:jc w:val="both"/>
      </w:pPr>
      <w:r>
        <w:rPr>
          <w:rFonts w:ascii="Times New Roman"/>
          <w:b w:val="false"/>
          <w:i w:val="false"/>
          <w:color w:val="000000"/>
          <w:sz w:val="28"/>
        </w:rPr>
        <w:t>
      об одобрении рекомендации для уполномоченных органов по спорным вопросам, возникающим в ходе принятия решения референтным органом по регистрации по процедуре регистрации или иной процедуре, связанной с регистрацией ветеринарных лекарственных препаратов, и (или) кормовых добавок, и (или) диагностических, и (или) дезинфицирующих, и (или) дезинсекционных, и (или) дезакаризационных средств ветеринарного назначения;</w:t>
      </w:r>
    </w:p>
    <w:bookmarkEnd w:id="3308"/>
    <w:bookmarkStart w:name="z3536" w:id="3309"/>
    <w:p>
      <w:pPr>
        <w:spacing w:after="0"/>
        <w:ind w:left="0"/>
        <w:jc w:val="both"/>
      </w:pPr>
      <w:r>
        <w:rPr>
          <w:rFonts w:ascii="Times New Roman"/>
          <w:b w:val="false"/>
          <w:i w:val="false"/>
          <w:color w:val="000000"/>
          <w:sz w:val="28"/>
        </w:rPr>
        <w:t>
      об одобрении иного документа по вопросам деятельности экспертного совета.</w:t>
      </w:r>
    </w:p>
    <w:bookmarkEnd w:id="3309"/>
    <w:bookmarkStart w:name="z3537" w:id="3310"/>
    <w:p>
      <w:pPr>
        <w:spacing w:after="0"/>
        <w:ind w:left="0"/>
        <w:jc w:val="both"/>
      </w:pPr>
      <w:r>
        <w:rPr>
          <w:rFonts w:ascii="Times New Roman"/>
          <w:b w:val="false"/>
          <w:i w:val="false"/>
          <w:color w:val="000000"/>
          <w:sz w:val="28"/>
        </w:rPr>
        <w:t xml:space="preserve">
      Материалы, прилагаемые к заявлению должны включать в себя: </w:t>
      </w:r>
    </w:p>
    <w:bookmarkEnd w:id="3310"/>
    <w:bookmarkStart w:name="z3538" w:id="3311"/>
    <w:p>
      <w:pPr>
        <w:spacing w:after="0"/>
        <w:ind w:left="0"/>
        <w:jc w:val="both"/>
      </w:pPr>
      <w:r>
        <w:rPr>
          <w:rFonts w:ascii="Times New Roman"/>
          <w:b w:val="false"/>
          <w:i w:val="false"/>
          <w:color w:val="000000"/>
          <w:sz w:val="28"/>
        </w:rPr>
        <w:t>
      а) обоснование необходимости рассмотрения вопроса, предлагаемого для включения в повестку заседания экспертного совета;</w:t>
      </w:r>
    </w:p>
    <w:bookmarkEnd w:id="3311"/>
    <w:bookmarkStart w:name="z3539" w:id="3312"/>
    <w:p>
      <w:pPr>
        <w:spacing w:after="0"/>
        <w:ind w:left="0"/>
        <w:jc w:val="both"/>
      </w:pPr>
      <w:r>
        <w:rPr>
          <w:rFonts w:ascii="Times New Roman"/>
          <w:b w:val="false"/>
          <w:i w:val="false"/>
          <w:color w:val="000000"/>
          <w:sz w:val="28"/>
        </w:rPr>
        <w:t>
      б) проекты предлагаемых к рассмотрению документов (при наличии);</w:t>
      </w:r>
    </w:p>
    <w:bookmarkEnd w:id="3312"/>
    <w:bookmarkStart w:name="z3540" w:id="3313"/>
    <w:p>
      <w:pPr>
        <w:spacing w:after="0"/>
        <w:ind w:left="0"/>
        <w:jc w:val="both"/>
      </w:pPr>
      <w:r>
        <w:rPr>
          <w:rFonts w:ascii="Times New Roman"/>
          <w:b w:val="false"/>
          <w:i w:val="false"/>
          <w:color w:val="000000"/>
          <w:sz w:val="28"/>
        </w:rPr>
        <w:t>
      в) проекты протокольных решений (рекомендаций) по рассматриваемым вопросам;</w:t>
      </w:r>
    </w:p>
    <w:bookmarkEnd w:id="3313"/>
    <w:bookmarkStart w:name="z3541" w:id="3314"/>
    <w:p>
      <w:pPr>
        <w:spacing w:after="0"/>
        <w:ind w:left="0"/>
        <w:jc w:val="both"/>
      </w:pPr>
      <w:r>
        <w:rPr>
          <w:rFonts w:ascii="Times New Roman"/>
          <w:b w:val="false"/>
          <w:i w:val="false"/>
          <w:color w:val="000000"/>
          <w:sz w:val="28"/>
        </w:rPr>
        <w:t>
      г) справочные и аналитические материалы.</w:t>
      </w:r>
    </w:p>
    <w:bookmarkEnd w:id="3314"/>
    <w:bookmarkStart w:name="z3542" w:id="3315"/>
    <w:p>
      <w:pPr>
        <w:spacing w:after="0"/>
        <w:ind w:left="0"/>
        <w:jc w:val="both"/>
      </w:pPr>
      <w:r>
        <w:rPr>
          <w:rFonts w:ascii="Times New Roman"/>
          <w:b w:val="false"/>
          <w:i w:val="false"/>
          <w:color w:val="000000"/>
          <w:sz w:val="28"/>
        </w:rPr>
        <w:t>
      Заседание экспертного совета по вопросам деятельности экспертного совета должно быть проведено в срок, не превышающий 50 рабочих дней с даты получения соответствующих материалов.</w:t>
      </w:r>
    </w:p>
    <w:bookmarkEnd w:id="3315"/>
    <w:bookmarkStart w:name="z3543" w:id="3316"/>
    <w:p>
      <w:pPr>
        <w:spacing w:after="0"/>
        <w:ind w:left="0"/>
        <w:jc w:val="both"/>
      </w:pPr>
      <w:r>
        <w:rPr>
          <w:rFonts w:ascii="Times New Roman"/>
          <w:b w:val="false"/>
          <w:i w:val="false"/>
          <w:color w:val="000000"/>
          <w:sz w:val="28"/>
        </w:rPr>
        <w:t xml:space="preserve">
      9.3. Формирование проекта повестки заседания экспертного совета и представление ее на утверждение председателю экспертного совета. </w:t>
      </w:r>
    </w:p>
    <w:bookmarkEnd w:id="3316"/>
    <w:bookmarkStart w:name="z3544" w:id="3317"/>
    <w:p>
      <w:pPr>
        <w:spacing w:after="0"/>
        <w:ind w:left="0"/>
        <w:jc w:val="both"/>
      </w:pPr>
      <w:r>
        <w:rPr>
          <w:rFonts w:ascii="Times New Roman"/>
          <w:b w:val="false"/>
          <w:i w:val="false"/>
          <w:color w:val="000000"/>
          <w:sz w:val="28"/>
        </w:rPr>
        <w:t>
      9.4. Получение от уполномоченных органов предложений в письменной форме по участию в заседании экспертного совета:</w:t>
      </w:r>
    </w:p>
    <w:bookmarkEnd w:id="3317"/>
    <w:bookmarkStart w:name="z3545" w:id="3318"/>
    <w:p>
      <w:pPr>
        <w:spacing w:after="0"/>
        <w:ind w:left="0"/>
        <w:jc w:val="both"/>
      </w:pPr>
      <w:r>
        <w:rPr>
          <w:rFonts w:ascii="Times New Roman"/>
          <w:b w:val="false"/>
          <w:i w:val="false"/>
          <w:color w:val="000000"/>
          <w:sz w:val="28"/>
        </w:rPr>
        <w:t>
      членов экспертного совета с привлечением заинтересованных представителей уполномоченных органов, участвующих в регистрации ветеринарных лекарственных средств, а также других заинтересованных представителей.</w:t>
      </w:r>
    </w:p>
    <w:bookmarkEnd w:id="3318"/>
    <w:bookmarkStart w:name="z3546" w:id="3319"/>
    <w:p>
      <w:pPr>
        <w:spacing w:after="0"/>
        <w:ind w:left="0"/>
        <w:jc w:val="both"/>
      </w:pPr>
      <w:r>
        <w:rPr>
          <w:rFonts w:ascii="Times New Roman"/>
          <w:b w:val="false"/>
          <w:i w:val="false"/>
          <w:color w:val="000000"/>
          <w:sz w:val="28"/>
        </w:rPr>
        <w:t>
      9.5. Информирование уполномоченных органов, членов экспертного совета и участников заседания экспертного совета о дате, времени и месте проведения очередного заседания экспертного совета и направление им повестки заседания экспертного совета и материалов к ней, в том числе в электронном виде, не позднее чем за 20 календарных дней до даты проведения заседания экспертного совета, а в исключительных случаях – не позднее чем за 3 рабочих дня до даты проведения заседания экспертного совета.</w:t>
      </w:r>
    </w:p>
    <w:bookmarkEnd w:id="3319"/>
    <w:bookmarkStart w:name="z3547" w:id="3320"/>
    <w:p>
      <w:pPr>
        <w:spacing w:after="0"/>
        <w:ind w:left="0"/>
        <w:jc w:val="both"/>
      </w:pPr>
      <w:r>
        <w:rPr>
          <w:rFonts w:ascii="Times New Roman"/>
          <w:b w:val="false"/>
          <w:i w:val="false"/>
          <w:color w:val="000000"/>
          <w:sz w:val="28"/>
        </w:rPr>
        <w:t>
      9.6. Ведение протокола заседания экспертного совета, представление его на подпись председателю экспертного совета, подготовку выписки из протокола заседания экспертного совета.</w:t>
      </w:r>
    </w:p>
    <w:bookmarkEnd w:id="3320"/>
    <w:bookmarkStart w:name="z3548" w:id="3321"/>
    <w:p>
      <w:pPr>
        <w:spacing w:after="0"/>
        <w:ind w:left="0"/>
        <w:jc w:val="both"/>
      </w:pPr>
      <w:r>
        <w:rPr>
          <w:rFonts w:ascii="Times New Roman"/>
          <w:b w:val="false"/>
          <w:i w:val="false"/>
          <w:color w:val="000000"/>
          <w:sz w:val="28"/>
        </w:rPr>
        <w:t>
      9.7. Направление копии протокола заседания экспертного совета уполномоченным органам и членам экспертного совета. По решению председателя экспертного совета копия протокола заседания экспертного совета или выписка из него могут направляться приглашенным участникам заседания экспертного совета.</w:t>
      </w:r>
    </w:p>
    <w:bookmarkEnd w:id="3321"/>
    <w:bookmarkStart w:name="z3549" w:id="3322"/>
    <w:p>
      <w:pPr>
        <w:spacing w:after="0"/>
        <w:ind w:left="0"/>
        <w:jc w:val="both"/>
      </w:pPr>
      <w:r>
        <w:rPr>
          <w:rFonts w:ascii="Times New Roman"/>
          <w:b w:val="false"/>
          <w:i w:val="false"/>
          <w:color w:val="000000"/>
          <w:sz w:val="28"/>
        </w:rPr>
        <w:t>
      9.8. Мониторинг выполнения работ по реализации мероприятий, предусмотренных протоколами заседаний экспертного совета, и информирование уполномоченных органов и членов экспертного совета о его результатах.</w:t>
      </w:r>
    </w:p>
    <w:bookmarkEnd w:id="3322"/>
    <w:bookmarkStart w:name="z3550" w:id="3323"/>
    <w:p>
      <w:pPr>
        <w:spacing w:after="0"/>
        <w:ind w:left="0"/>
        <w:jc w:val="both"/>
      </w:pPr>
      <w:r>
        <w:rPr>
          <w:rFonts w:ascii="Times New Roman"/>
          <w:b w:val="false"/>
          <w:i w:val="false"/>
          <w:color w:val="000000"/>
          <w:sz w:val="28"/>
        </w:rPr>
        <w:t>
      9.9. Освещение деятельности экспертного совета на официальном сайте Комиссии в информационно-телекоммуникационной сети "Интернет".</w:t>
      </w:r>
    </w:p>
    <w:bookmarkEnd w:id="3323"/>
    <w:bookmarkStart w:name="z3551" w:id="3324"/>
    <w:p>
      <w:pPr>
        <w:spacing w:after="0"/>
        <w:ind w:left="0"/>
        <w:jc w:val="both"/>
      </w:pPr>
      <w:r>
        <w:rPr>
          <w:rFonts w:ascii="Times New Roman"/>
          <w:b w:val="false"/>
          <w:i w:val="false"/>
          <w:color w:val="000000"/>
          <w:sz w:val="28"/>
        </w:rPr>
        <w:t>
      10. Руководитель секретариата осуществляет общее руководство деятельностью секретариата и распределение обязанностей между членами секретариата.</w:t>
      </w:r>
    </w:p>
    <w:bookmarkEnd w:id="3324"/>
    <w:bookmarkStart w:name="z3552" w:id="3325"/>
    <w:p>
      <w:pPr>
        <w:spacing w:after="0"/>
        <w:ind w:left="0"/>
        <w:jc w:val="left"/>
      </w:pPr>
      <w:r>
        <w:rPr>
          <w:rFonts w:ascii="Times New Roman"/>
          <w:b/>
          <w:i w:val="false"/>
          <w:color w:val="000000"/>
        </w:rPr>
        <w:t xml:space="preserve"> IV. Деятельность экспертного совета</w:t>
      </w:r>
    </w:p>
    <w:bookmarkEnd w:id="3325"/>
    <w:bookmarkStart w:name="z3553" w:id="3326"/>
    <w:p>
      <w:pPr>
        <w:spacing w:after="0"/>
        <w:ind w:left="0"/>
        <w:jc w:val="both"/>
      </w:pPr>
      <w:r>
        <w:rPr>
          <w:rFonts w:ascii="Times New Roman"/>
          <w:b w:val="false"/>
          <w:i w:val="false"/>
          <w:color w:val="000000"/>
          <w:sz w:val="28"/>
        </w:rPr>
        <w:t>
      11. Заседания экспертного совета проводятся по мере необходимости.</w:t>
      </w:r>
    </w:p>
    <w:bookmarkEnd w:id="3326"/>
    <w:bookmarkStart w:name="z3554" w:id="3327"/>
    <w:p>
      <w:pPr>
        <w:spacing w:after="0"/>
        <w:ind w:left="0"/>
        <w:jc w:val="both"/>
      </w:pPr>
      <w:r>
        <w:rPr>
          <w:rFonts w:ascii="Times New Roman"/>
          <w:b w:val="false"/>
          <w:i w:val="false"/>
          <w:color w:val="000000"/>
          <w:sz w:val="28"/>
        </w:rPr>
        <w:t>
      11.1. Заседания экспертного совета могут проводиться как в очном режиме, так и в режиме видеоконференции.</w:t>
      </w:r>
    </w:p>
    <w:bookmarkEnd w:id="3327"/>
    <w:bookmarkStart w:name="z3555" w:id="3328"/>
    <w:p>
      <w:pPr>
        <w:spacing w:after="0"/>
        <w:ind w:left="0"/>
        <w:jc w:val="both"/>
      </w:pPr>
      <w:r>
        <w:rPr>
          <w:rFonts w:ascii="Times New Roman"/>
          <w:b w:val="false"/>
          <w:i w:val="false"/>
          <w:color w:val="000000"/>
          <w:sz w:val="28"/>
        </w:rPr>
        <w:t>
      11.2. Решение о дате, времени и месте проведения заседания экспертного совета принимается председателем экспертного совета. Заседание экспертного совета может проводиться как в помещениях Комиссии, так и на территории любого государства-члена. В случае проведения выездного заседания экспертного совета принимающее государство-член оказывает содействие в организации и проведении заседания экспертного совета.</w:t>
      </w:r>
    </w:p>
    <w:bookmarkEnd w:id="3328"/>
    <w:bookmarkStart w:name="z3556" w:id="3329"/>
    <w:p>
      <w:pPr>
        <w:spacing w:after="0"/>
        <w:ind w:left="0"/>
        <w:jc w:val="both"/>
      </w:pPr>
      <w:r>
        <w:rPr>
          <w:rFonts w:ascii="Times New Roman"/>
          <w:b w:val="false"/>
          <w:i w:val="false"/>
          <w:color w:val="000000"/>
          <w:sz w:val="28"/>
        </w:rPr>
        <w:t>
      11.3. Члены экспертного совета участвуют в проведении заседаний лично. В случае невозможности участия всех членов экспертного совета от государства-члена на заседании экспертного совета, уполномоченный орган имеет право делегировать полномочия члена экспертного совета третьему лицу.</w:t>
      </w:r>
    </w:p>
    <w:bookmarkEnd w:id="3329"/>
    <w:bookmarkStart w:name="z3557" w:id="3330"/>
    <w:p>
      <w:pPr>
        <w:spacing w:after="0"/>
        <w:ind w:left="0"/>
        <w:jc w:val="both"/>
      </w:pPr>
      <w:r>
        <w:rPr>
          <w:rFonts w:ascii="Times New Roman"/>
          <w:b w:val="false"/>
          <w:i w:val="false"/>
          <w:color w:val="000000"/>
          <w:sz w:val="28"/>
        </w:rPr>
        <w:t>
      11.4. Перед началом заседания экспертного совета председателем экспертного совета уточняется наличие кворума. Заседание экспертного совета считается правомочным при условии участия в нем как минимум 1 члена экспертного совета от каждого государства-члена. В случае отсутствия кворума председатель экспертного совета принимает решение о переносе заседания на другую дату, которое отражается в протоколе заседания.</w:t>
      </w:r>
    </w:p>
    <w:bookmarkEnd w:id="3330"/>
    <w:p>
      <w:pPr>
        <w:spacing w:after="0"/>
        <w:ind w:left="0"/>
        <w:jc w:val="both"/>
      </w:pPr>
      <w:bookmarkStart w:name="z3558" w:id="3331"/>
      <w:r>
        <w:rPr>
          <w:rFonts w:ascii="Times New Roman"/>
          <w:b w:val="false"/>
          <w:i w:val="false"/>
          <w:color w:val="000000"/>
          <w:sz w:val="28"/>
        </w:rPr>
        <w:t xml:space="preserve">
      11.5. В заседании экспертного совета могут принимать участие должностные лица и сотрудники Комиссии, представители уполномоченных органов, научных и образовательных организаций, общественных организаций государств-членов, к компетенции которых относятся рассматриваемые вопросы, а также обладающие соответствующей квалификацией представители государств, не являющихся членами Союза, международных, региональных и иных организаций, в том числе представители разработчика, производителя </w:t>
      </w:r>
    </w:p>
    <w:bookmarkEnd w:id="3331"/>
    <w:p>
      <w:pPr>
        <w:spacing w:after="0"/>
        <w:ind w:left="0"/>
        <w:jc w:val="both"/>
      </w:pPr>
      <w:r>
        <w:rPr>
          <w:rFonts w:ascii="Times New Roman"/>
          <w:b w:val="false"/>
          <w:i w:val="false"/>
          <w:color w:val="000000"/>
          <w:sz w:val="28"/>
        </w:rPr>
        <w:t xml:space="preserve">и (или) правообладателя ветеринарного лекарственного препарата по предложениям уполномоченных органов или Комиссии. </w:t>
      </w:r>
    </w:p>
    <w:bookmarkStart w:name="z3559" w:id="3332"/>
    <w:p>
      <w:pPr>
        <w:spacing w:after="0"/>
        <w:ind w:left="0"/>
        <w:jc w:val="both"/>
      </w:pPr>
      <w:r>
        <w:rPr>
          <w:rFonts w:ascii="Times New Roman"/>
          <w:b w:val="false"/>
          <w:i w:val="false"/>
          <w:color w:val="000000"/>
          <w:sz w:val="28"/>
        </w:rPr>
        <w:t>
      11.6. При рассмотрении спорных вопросов, возникающих в ходе принятия решения по процедуре регистрации или иной процедуре, связанной с регистрацией ветеринарных лекарственных препаратов, и (или) кормовых добавок, и (или) диагностических, и (или) дезинфицирующих, и (или) дезинсекционных, и (или) дезакаризационных средств ветеринарного назначения, на заседание экспертного совета в обязательном порядке приглашаются:</w:t>
      </w:r>
    </w:p>
    <w:bookmarkEnd w:id="3332"/>
    <w:bookmarkStart w:name="z3560" w:id="3333"/>
    <w:p>
      <w:pPr>
        <w:spacing w:after="0"/>
        <w:ind w:left="0"/>
        <w:jc w:val="both"/>
      </w:pPr>
      <w:r>
        <w:rPr>
          <w:rFonts w:ascii="Times New Roman"/>
          <w:b w:val="false"/>
          <w:i w:val="false"/>
          <w:color w:val="000000"/>
          <w:sz w:val="28"/>
        </w:rPr>
        <w:t>
      представитель (представители) уполномоченного органа и (или) заявителя, инициировавших рассмотрение вопроса;</w:t>
      </w:r>
    </w:p>
    <w:bookmarkEnd w:id="3333"/>
    <w:bookmarkStart w:name="z3561" w:id="3334"/>
    <w:p>
      <w:pPr>
        <w:spacing w:after="0"/>
        <w:ind w:left="0"/>
        <w:jc w:val="both"/>
      </w:pPr>
      <w:r>
        <w:rPr>
          <w:rFonts w:ascii="Times New Roman"/>
          <w:b w:val="false"/>
          <w:i w:val="false"/>
          <w:color w:val="000000"/>
          <w:sz w:val="28"/>
        </w:rPr>
        <w:t>
      представитель (представители) референтного органа по регистрации.</w:t>
      </w:r>
    </w:p>
    <w:bookmarkEnd w:id="3334"/>
    <w:bookmarkStart w:name="z3562" w:id="3335"/>
    <w:p>
      <w:pPr>
        <w:spacing w:after="0"/>
        <w:ind w:left="0"/>
        <w:jc w:val="both"/>
      </w:pPr>
      <w:r>
        <w:rPr>
          <w:rFonts w:ascii="Times New Roman"/>
          <w:b w:val="false"/>
          <w:i w:val="false"/>
          <w:color w:val="000000"/>
          <w:sz w:val="28"/>
        </w:rPr>
        <w:t>
      Указанные лица не включаются в состав экспертного совета и не участвуют в голосовании.</w:t>
      </w:r>
    </w:p>
    <w:bookmarkEnd w:id="3335"/>
    <w:bookmarkStart w:name="z3563" w:id="3336"/>
    <w:p>
      <w:pPr>
        <w:spacing w:after="0"/>
        <w:ind w:left="0"/>
        <w:jc w:val="both"/>
      </w:pPr>
      <w:r>
        <w:rPr>
          <w:rFonts w:ascii="Times New Roman"/>
          <w:b w:val="false"/>
          <w:i w:val="false"/>
          <w:color w:val="000000"/>
          <w:sz w:val="28"/>
        </w:rPr>
        <w:t xml:space="preserve">
      12. Члены экспертного совета могут предложить для рассмотрения на заседании экспертного совета дополнительные вопросы, не включенные в утвержденную повестку заседания экспертного совета, представив в секретариат соответствующие материалы. </w:t>
      </w:r>
    </w:p>
    <w:bookmarkEnd w:id="3336"/>
    <w:bookmarkStart w:name="z3564" w:id="3337"/>
    <w:p>
      <w:pPr>
        <w:spacing w:after="0"/>
        <w:ind w:left="0"/>
        <w:jc w:val="both"/>
      </w:pPr>
      <w:r>
        <w:rPr>
          <w:rFonts w:ascii="Times New Roman"/>
          <w:b w:val="false"/>
          <w:i w:val="false"/>
          <w:color w:val="000000"/>
          <w:sz w:val="28"/>
        </w:rPr>
        <w:t>
      13. Принятые на заседании экспертного совета решения оформляются протоколом.</w:t>
      </w:r>
    </w:p>
    <w:bookmarkEnd w:id="3337"/>
    <w:bookmarkStart w:name="z3565" w:id="3338"/>
    <w:p>
      <w:pPr>
        <w:spacing w:after="0"/>
        <w:ind w:left="0"/>
        <w:jc w:val="both"/>
      </w:pPr>
      <w:r>
        <w:rPr>
          <w:rFonts w:ascii="Times New Roman"/>
          <w:b w:val="false"/>
          <w:i w:val="false"/>
          <w:color w:val="000000"/>
          <w:sz w:val="28"/>
        </w:rPr>
        <w:t xml:space="preserve">
      13.1. Решение об одобрении предложенного проекта рекомендации для уполномоченных органов или иного документа по вопросам деятельности экспертного совета либо отказе в его одобрении (с указанием причин) принимается путем голосования простым большинством голосов членов экспертного совета исходя из того, что члены экспертного совета 1 государства-члена образуют 1 группу и обладают в совокупности 1 голосом. </w:t>
      </w:r>
    </w:p>
    <w:bookmarkEnd w:id="3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с изменениями, внесенными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решением Совета Евразийской экономической комиссии от 24.03.2026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567" w:id="3339"/>
    <w:p>
      <w:pPr>
        <w:spacing w:after="0"/>
        <w:ind w:left="0"/>
        <w:jc w:val="both"/>
      </w:pPr>
      <w:r>
        <w:rPr>
          <w:rFonts w:ascii="Times New Roman"/>
          <w:b w:val="false"/>
          <w:i w:val="false"/>
          <w:color w:val="000000"/>
          <w:sz w:val="28"/>
        </w:rPr>
        <w:t xml:space="preserve">
      13.3. В случае отказа в одобрении проекта рекомендации для уполномоченных органов государств-членов или иного документа по вопросам деятельности экспертного совета проект передается автору представленных материалов (инициатору заседания), который осуществляет его доработку с учетом рекомендаций участников экспертного совета. Срок доработки проекта не должен превышать 30 рабочих дней. </w:t>
      </w:r>
    </w:p>
    <w:bookmarkEnd w:id="3339"/>
    <w:bookmarkStart w:name="z3568" w:id="3340"/>
    <w:p>
      <w:pPr>
        <w:spacing w:after="0"/>
        <w:ind w:left="0"/>
        <w:jc w:val="both"/>
      </w:pPr>
      <w:r>
        <w:rPr>
          <w:rFonts w:ascii="Times New Roman"/>
          <w:b w:val="false"/>
          <w:i w:val="false"/>
          <w:color w:val="000000"/>
          <w:sz w:val="28"/>
        </w:rPr>
        <w:t>
      14. Члены экспертного совета осуществляют свою деятельность на безвозмездной основе.</w:t>
      </w:r>
    </w:p>
    <w:bookmarkEnd w:id="3340"/>
    <w:bookmarkStart w:name="z3569" w:id="3341"/>
    <w:p>
      <w:pPr>
        <w:spacing w:after="0"/>
        <w:ind w:left="0"/>
        <w:jc w:val="both"/>
      </w:pPr>
      <w:r>
        <w:rPr>
          <w:rFonts w:ascii="Times New Roman"/>
          <w:b w:val="false"/>
          <w:i w:val="false"/>
          <w:color w:val="000000"/>
          <w:sz w:val="28"/>
        </w:rPr>
        <w:t>
      14.1. Расходы, связанные с участием в работе экспертного совета членов экспертного совета, несут направляющие их государства-члены.</w:t>
      </w:r>
    </w:p>
    <w:bookmarkEnd w:id="3341"/>
    <w:bookmarkStart w:name="z3570" w:id="3342"/>
    <w:p>
      <w:pPr>
        <w:spacing w:after="0"/>
        <w:ind w:left="0"/>
        <w:jc w:val="both"/>
      </w:pPr>
      <w:r>
        <w:rPr>
          <w:rFonts w:ascii="Times New Roman"/>
          <w:b w:val="false"/>
          <w:i w:val="false"/>
          <w:color w:val="000000"/>
          <w:sz w:val="28"/>
        </w:rPr>
        <w:t>
      14.2. Расходы, связанные с участием в работе экспертного совета иных лиц, несут направляющие их организации или оплачиваются указанными лицами самостоятельно.</w:t>
      </w:r>
    </w:p>
    <w:bookmarkEnd w:id="3342"/>
    <w:bookmarkStart w:name="z3571" w:id="3343"/>
    <w:p>
      <w:pPr>
        <w:spacing w:after="0"/>
        <w:ind w:left="0"/>
        <w:jc w:val="both"/>
      </w:pPr>
      <w:r>
        <w:rPr>
          <w:rFonts w:ascii="Times New Roman"/>
          <w:b w:val="false"/>
          <w:i w:val="false"/>
          <w:color w:val="000000"/>
          <w:sz w:val="28"/>
        </w:rPr>
        <w:t>
      14.3. Расходы, связанные с участием в работе экспертного совета должностных лиц и сотрудников Комиссии, несет Комиссия.</w:t>
      </w:r>
    </w:p>
    <w:bookmarkEnd w:id="3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573" w:id="3344"/>
    <w:p>
      <w:pPr>
        <w:spacing w:after="0"/>
        <w:ind w:left="0"/>
        <w:jc w:val="left"/>
      </w:pPr>
      <w:r>
        <w:rPr>
          <w:rFonts w:ascii="Times New Roman"/>
          <w:b/>
          <w:i w:val="false"/>
          <w:color w:val="000000"/>
        </w:rPr>
        <w:t xml:space="preserve"> ТРЕБОВАНИЯ</w:t>
      </w:r>
    </w:p>
    <w:bookmarkEnd w:id="3344"/>
    <w:bookmarkStart w:name="z3574" w:id="3345"/>
    <w:p>
      <w:pPr>
        <w:spacing w:after="0"/>
        <w:ind w:left="0"/>
        <w:jc w:val="left"/>
      </w:pPr>
      <w:r>
        <w:rPr>
          <w:rFonts w:ascii="Times New Roman"/>
          <w:b/>
          <w:i w:val="false"/>
          <w:color w:val="000000"/>
        </w:rPr>
        <w:t xml:space="preserve"> к объему экспериментальных исследований (испытаний) ветеринарных лекарственных средств</w:t>
      </w:r>
    </w:p>
    <w:bookmarkEnd w:id="3345"/>
    <w:bookmarkStart w:name="z3575" w:id="3346"/>
    <w:p>
      <w:pPr>
        <w:spacing w:after="0"/>
        <w:ind w:left="0"/>
        <w:jc w:val="both"/>
      </w:pPr>
      <w:r>
        <w:rPr>
          <w:rFonts w:ascii="Times New Roman"/>
          <w:b w:val="false"/>
          <w:i w:val="false"/>
          <w:color w:val="000000"/>
          <w:sz w:val="28"/>
        </w:rPr>
        <w:t>
      Проведение доклинических исследований (испытаний) клинических исследований (испытаний) ветеринарных лекарственных средств ставит своей целью получить полные данные по безопасности и эффективности применения ветеринарных лекарственных средств для включения в регистрационное досье ветеринарного лекарственного препарата.</w:t>
      </w:r>
    </w:p>
    <w:bookmarkEnd w:id="3346"/>
    <w:bookmarkStart w:name="z3576" w:id="3347"/>
    <w:p>
      <w:pPr>
        <w:spacing w:after="0"/>
        <w:ind w:left="0"/>
        <w:jc w:val="both"/>
      </w:pPr>
      <w:r>
        <w:rPr>
          <w:rFonts w:ascii="Times New Roman"/>
          <w:b w:val="false"/>
          <w:i w:val="false"/>
          <w:color w:val="000000"/>
          <w:sz w:val="28"/>
        </w:rPr>
        <w:t>
      Объем необходимых исследований (испытаний) для решения вопроса о возможности использования ветеринарного лекарственного препарата зависит от его состава, лекарственной формы, назначения и способа применения.</w:t>
      </w:r>
    </w:p>
    <w:bookmarkEnd w:id="3347"/>
    <w:bookmarkStart w:name="z3577" w:id="3348"/>
    <w:p>
      <w:pPr>
        <w:spacing w:after="0"/>
        <w:ind w:left="0"/>
        <w:jc w:val="left"/>
      </w:pPr>
      <w:r>
        <w:rPr>
          <w:rFonts w:ascii="Times New Roman"/>
          <w:b/>
          <w:i w:val="false"/>
          <w:color w:val="000000"/>
        </w:rPr>
        <w:t xml:space="preserve"> I. Доклинические исследования (испытания) ветеринарных лекарственных средств (для фармацевтических ветеринарных лекарственных препаратов)</w:t>
      </w:r>
    </w:p>
    <w:bookmarkEnd w:id="3348"/>
    <w:bookmarkStart w:name="z3578" w:id="3349"/>
    <w:p>
      <w:pPr>
        <w:spacing w:after="0"/>
        <w:ind w:left="0"/>
        <w:jc w:val="both"/>
      </w:pPr>
      <w:r>
        <w:rPr>
          <w:rFonts w:ascii="Times New Roman"/>
          <w:b w:val="false"/>
          <w:i w:val="false"/>
          <w:color w:val="000000"/>
          <w:sz w:val="28"/>
        </w:rPr>
        <w:t>
      К доклиническим исследованиям (испытаниям) ветеринарных лекарственных средств (для фармацевтических ветеринарных лекарственных препаратов) относятся:</w:t>
      </w:r>
    </w:p>
    <w:bookmarkEnd w:id="3349"/>
    <w:bookmarkStart w:name="z3579" w:id="3350"/>
    <w:p>
      <w:pPr>
        <w:spacing w:after="0"/>
        <w:ind w:left="0"/>
        <w:jc w:val="both"/>
      </w:pPr>
      <w:r>
        <w:rPr>
          <w:rFonts w:ascii="Times New Roman"/>
          <w:b w:val="false"/>
          <w:i w:val="false"/>
          <w:color w:val="000000"/>
          <w:sz w:val="28"/>
        </w:rPr>
        <w:t>
      1. Исследования (испытания) токсичных свойств на лабораторных животных.</w:t>
      </w:r>
    </w:p>
    <w:bookmarkEnd w:id="3350"/>
    <w:bookmarkStart w:name="z3580" w:id="3351"/>
    <w:p>
      <w:pPr>
        <w:spacing w:after="0"/>
        <w:ind w:left="0"/>
        <w:jc w:val="both"/>
      </w:pPr>
      <w:r>
        <w:rPr>
          <w:rFonts w:ascii="Times New Roman"/>
          <w:b w:val="false"/>
          <w:i w:val="false"/>
          <w:color w:val="000000"/>
          <w:sz w:val="28"/>
        </w:rPr>
        <w:t>
      1.1. Общая токсичность:</w:t>
      </w:r>
    </w:p>
    <w:bookmarkEnd w:id="3351"/>
    <w:bookmarkStart w:name="z3581" w:id="3352"/>
    <w:p>
      <w:pPr>
        <w:spacing w:after="0"/>
        <w:ind w:left="0"/>
        <w:jc w:val="both"/>
      </w:pPr>
      <w:r>
        <w:rPr>
          <w:rFonts w:ascii="Times New Roman"/>
          <w:b w:val="false"/>
          <w:i w:val="false"/>
          <w:color w:val="000000"/>
          <w:sz w:val="28"/>
        </w:rPr>
        <w:t>
      а) острая токсичность;</w:t>
      </w:r>
    </w:p>
    <w:bookmarkEnd w:id="3352"/>
    <w:bookmarkStart w:name="z3582" w:id="3353"/>
    <w:p>
      <w:pPr>
        <w:spacing w:after="0"/>
        <w:ind w:left="0"/>
        <w:jc w:val="both"/>
      </w:pPr>
      <w:r>
        <w:rPr>
          <w:rFonts w:ascii="Times New Roman"/>
          <w:b w:val="false"/>
          <w:i w:val="false"/>
          <w:color w:val="000000"/>
          <w:sz w:val="28"/>
        </w:rPr>
        <w:t xml:space="preserve">
      б) субхроническая (хроническая) токсичность; </w:t>
      </w:r>
    </w:p>
    <w:bookmarkEnd w:id="3353"/>
    <w:bookmarkStart w:name="z3583" w:id="3354"/>
    <w:p>
      <w:pPr>
        <w:spacing w:after="0"/>
        <w:ind w:left="0"/>
        <w:jc w:val="both"/>
      </w:pPr>
      <w:r>
        <w:rPr>
          <w:rFonts w:ascii="Times New Roman"/>
          <w:b w:val="false"/>
          <w:i w:val="false"/>
          <w:color w:val="000000"/>
          <w:sz w:val="28"/>
        </w:rPr>
        <w:t xml:space="preserve">
      в) местно-раздражающее действие. </w:t>
      </w:r>
    </w:p>
    <w:bookmarkEnd w:id="3354"/>
    <w:bookmarkStart w:name="z3584" w:id="3355"/>
    <w:p>
      <w:pPr>
        <w:spacing w:after="0"/>
        <w:ind w:left="0"/>
        <w:jc w:val="both"/>
      </w:pPr>
      <w:r>
        <w:rPr>
          <w:rFonts w:ascii="Times New Roman"/>
          <w:b w:val="false"/>
          <w:i w:val="false"/>
          <w:color w:val="000000"/>
          <w:sz w:val="28"/>
        </w:rPr>
        <w:t>
      1.2. Изучение специфической токсичности:</w:t>
      </w:r>
    </w:p>
    <w:bookmarkEnd w:id="3355"/>
    <w:bookmarkStart w:name="z3585" w:id="3356"/>
    <w:p>
      <w:pPr>
        <w:spacing w:after="0"/>
        <w:ind w:left="0"/>
        <w:jc w:val="both"/>
      </w:pPr>
      <w:r>
        <w:rPr>
          <w:rFonts w:ascii="Times New Roman"/>
          <w:b w:val="false"/>
          <w:i w:val="false"/>
          <w:color w:val="000000"/>
          <w:sz w:val="28"/>
        </w:rPr>
        <w:t>
      а) репродуктивная токсичность;</w:t>
      </w:r>
    </w:p>
    <w:bookmarkEnd w:id="3356"/>
    <w:bookmarkStart w:name="z3586" w:id="3357"/>
    <w:p>
      <w:pPr>
        <w:spacing w:after="0"/>
        <w:ind w:left="0"/>
        <w:jc w:val="both"/>
      </w:pPr>
      <w:r>
        <w:rPr>
          <w:rFonts w:ascii="Times New Roman"/>
          <w:b w:val="false"/>
          <w:i w:val="false"/>
          <w:color w:val="000000"/>
          <w:sz w:val="28"/>
        </w:rPr>
        <w:t>
      б) эмбриотоксичность;</w:t>
      </w:r>
    </w:p>
    <w:bookmarkEnd w:id="3357"/>
    <w:bookmarkStart w:name="z3587" w:id="3358"/>
    <w:p>
      <w:pPr>
        <w:spacing w:after="0"/>
        <w:ind w:left="0"/>
        <w:jc w:val="both"/>
      </w:pPr>
      <w:r>
        <w:rPr>
          <w:rFonts w:ascii="Times New Roman"/>
          <w:b w:val="false"/>
          <w:i w:val="false"/>
          <w:color w:val="000000"/>
          <w:sz w:val="28"/>
        </w:rPr>
        <w:t>
      в) тератогенное действие;</w:t>
      </w:r>
    </w:p>
    <w:bookmarkEnd w:id="3358"/>
    <w:bookmarkStart w:name="z3588" w:id="3359"/>
    <w:p>
      <w:pPr>
        <w:spacing w:after="0"/>
        <w:ind w:left="0"/>
        <w:jc w:val="both"/>
      </w:pPr>
      <w:r>
        <w:rPr>
          <w:rFonts w:ascii="Times New Roman"/>
          <w:b w:val="false"/>
          <w:i w:val="false"/>
          <w:color w:val="000000"/>
          <w:sz w:val="28"/>
        </w:rPr>
        <w:t>
      г) иммунотоксичность;</w:t>
      </w:r>
    </w:p>
    <w:bookmarkEnd w:id="3359"/>
    <w:bookmarkStart w:name="z3589" w:id="3360"/>
    <w:p>
      <w:pPr>
        <w:spacing w:after="0"/>
        <w:ind w:left="0"/>
        <w:jc w:val="both"/>
      </w:pPr>
      <w:r>
        <w:rPr>
          <w:rFonts w:ascii="Times New Roman"/>
          <w:b w:val="false"/>
          <w:i w:val="false"/>
          <w:color w:val="000000"/>
          <w:sz w:val="28"/>
        </w:rPr>
        <w:t>
      д) аллергизирующее действие;</w:t>
      </w:r>
    </w:p>
    <w:bookmarkEnd w:id="3360"/>
    <w:bookmarkStart w:name="z3590" w:id="3361"/>
    <w:p>
      <w:pPr>
        <w:spacing w:after="0"/>
        <w:ind w:left="0"/>
        <w:jc w:val="both"/>
      </w:pPr>
      <w:r>
        <w:rPr>
          <w:rFonts w:ascii="Times New Roman"/>
          <w:b w:val="false"/>
          <w:i w:val="false"/>
          <w:color w:val="000000"/>
          <w:sz w:val="28"/>
        </w:rPr>
        <w:t xml:space="preserve">
      е) мутагенность; </w:t>
      </w:r>
    </w:p>
    <w:bookmarkEnd w:id="3361"/>
    <w:bookmarkStart w:name="z3591" w:id="3362"/>
    <w:p>
      <w:pPr>
        <w:spacing w:after="0"/>
        <w:ind w:left="0"/>
        <w:jc w:val="both"/>
      </w:pPr>
      <w:r>
        <w:rPr>
          <w:rFonts w:ascii="Times New Roman"/>
          <w:b w:val="false"/>
          <w:i w:val="false"/>
          <w:color w:val="000000"/>
          <w:sz w:val="28"/>
        </w:rPr>
        <w:t>
      ж) канцерогенность.</w:t>
      </w:r>
    </w:p>
    <w:bookmarkEnd w:id="3362"/>
    <w:bookmarkStart w:name="z3592" w:id="3363"/>
    <w:p>
      <w:pPr>
        <w:spacing w:after="0"/>
        <w:ind w:left="0"/>
        <w:jc w:val="both"/>
      </w:pPr>
      <w:r>
        <w:rPr>
          <w:rFonts w:ascii="Times New Roman"/>
          <w:b w:val="false"/>
          <w:i w:val="false"/>
          <w:color w:val="000000"/>
          <w:sz w:val="28"/>
        </w:rPr>
        <w:t>
      2. Изучение фармакодинамики in vivo и (или) in vitro, включая изучение механизма действия, специфической активности, всасывания, распределения, метаболизма, выведения.</w:t>
      </w:r>
    </w:p>
    <w:bookmarkEnd w:id="3363"/>
    <w:bookmarkStart w:name="z3593" w:id="3364"/>
    <w:p>
      <w:pPr>
        <w:spacing w:after="0"/>
        <w:ind w:left="0"/>
        <w:jc w:val="both"/>
      </w:pPr>
      <w:r>
        <w:rPr>
          <w:rFonts w:ascii="Times New Roman"/>
          <w:b w:val="false"/>
          <w:i w:val="false"/>
          <w:color w:val="000000"/>
          <w:sz w:val="28"/>
        </w:rPr>
        <w:t>
      3. Исследование (испытаний) фармакологического действия на целевых видах животных:</w:t>
      </w:r>
    </w:p>
    <w:bookmarkEnd w:id="3364"/>
    <w:bookmarkStart w:name="z3594" w:id="3365"/>
    <w:p>
      <w:pPr>
        <w:spacing w:after="0"/>
        <w:ind w:left="0"/>
        <w:jc w:val="both"/>
      </w:pPr>
      <w:r>
        <w:rPr>
          <w:rFonts w:ascii="Times New Roman"/>
          <w:b w:val="false"/>
          <w:i w:val="false"/>
          <w:color w:val="000000"/>
          <w:sz w:val="28"/>
        </w:rPr>
        <w:t>
      а) переносимость при однократном введении (максимально переносимая доза);</w:t>
      </w:r>
    </w:p>
    <w:bookmarkEnd w:id="3365"/>
    <w:bookmarkStart w:name="z3595" w:id="3366"/>
    <w:p>
      <w:pPr>
        <w:spacing w:after="0"/>
        <w:ind w:left="0"/>
        <w:jc w:val="both"/>
      </w:pPr>
      <w:r>
        <w:rPr>
          <w:rFonts w:ascii="Times New Roman"/>
          <w:b w:val="false"/>
          <w:i w:val="false"/>
          <w:color w:val="000000"/>
          <w:sz w:val="28"/>
        </w:rPr>
        <w:t>
      б) переносимость при многократных введениях;</w:t>
      </w:r>
    </w:p>
    <w:bookmarkEnd w:id="3366"/>
    <w:bookmarkStart w:name="z3596" w:id="3367"/>
    <w:p>
      <w:pPr>
        <w:spacing w:after="0"/>
        <w:ind w:left="0"/>
        <w:jc w:val="both"/>
      </w:pPr>
      <w:r>
        <w:rPr>
          <w:rFonts w:ascii="Times New Roman"/>
          <w:b w:val="false"/>
          <w:i w:val="false"/>
          <w:color w:val="000000"/>
          <w:sz w:val="28"/>
        </w:rPr>
        <w:t>
      в) влияние на репродуктивную функцию;</w:t>
      </w:r>
    </w:p>
    <w:bookmarkEnd w:id="3367"/>
    <w:bookmarkStart w:name="z3597" w:id="3368"/>
    <w:p>
      <w:pPr>
        <w:spacing w:after="0"/>
        <w:ind w:left="0"/>
        <w:jc w:val="both"/>
      </w:pPr>
      <w:r>
        <w:rPr>
          <w:rFonts w:ascii="Times New Roman"/>
          <w:b w:val="false"/>
          <w:i w:val="false"/>
          <w:color w:val="000000"/>
          <w:sz w:val="28"/>
        </w:rPr>
        <w:t>
      г)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курсового применения ветеринарного лекарственного препарата;</w:t>
      </w:r>
    </w:p>
    <w:bookmarkEnd w:id="3368"/>
    <w:bookmarkStart w:name="z3598" w:id="3369"/>
    <w:p>
      <w:pPr>
        <w:spacing w:after="0"/>
        <w:ind w:left="0"/>
        <w:jc w:val="both"/>
      </w:pPr>
      <w:r>
        <w:rPr>
          <w:rFonts w:ascii="Times New Roman"/>
          <w:b w:val="false"/>
          <w:i w:val="false"/>
          <w:color w:val="000000"/>
          <w:sz w:val="28"/>
        </w:rPr>
        <w:t>
      д) изучение фармакокинетики;</w:t>
      </w:r>
    </w:p>
    <w:bookmarkEnd w:id="3369"/>
    <w:bookmarkStart w:name="z3599" w:id="3370"/>
    <w:p>
      <w:pPr>
        <w:spacing w:after="0"/>
        <w:ind w:left="0"/>
        <w:jc w:val="both"/>
      </w:pPr>
      <w:r>
        <w:rPr>
          <w:rFonts w:ascii="Times New Roman"/>
          <w:b w:val="false"/>
          <w:i w:val="false"/>
          <w:color w:val="000000"/>
          <w:sz w:val="28"/>
        </w:rPr>
        <w:t>
      е) изучение биоэквивалетности (сравнительное изучение фармакокинетики).</w:t>
      </w:r>
    </w:p>
    <w:bookmarkEnd w:id="3370"/>
    <w:bookmarkStart w:name="z3600" w:id="3371"/>
    <w:p>
      <w:pPr>
        <w:spacing w:after="0"/>
        <w:ind w:left="0"/>
        <w:jc w:val="left"/>
      </w:pPr>
      <w:r>
        <w:rPr>
          <w:rFonts w:ascii="Times New Roman"/>
          <w:b/>
          <w:i w:val="false"/>
          <w:color w:val="000000"/>
        </w:rPr>
        <w:t xml:space="preserve"> II. Клинические исследования (испытания) фармацевтических ветеринарных лекарственных препаратов</w:t>
      </w:r>
    </w:p>
    <w:bookmarkEnd w:id="3371"/>
    <w:bookmarkStart w:name="z3601" w:id="3372"/>
    <w:p>
      <w:pPr>
        <w:spacing w:after="0"/>
        <w:ind w:left="0"/>
        <w:jc w:val="both"/>
      </w:pPr>
      <w:r>
        <w:rPr>
          <w:rFonts w:ascii="Times New Roman"/>
          <w:b w:val="false"/>
          <w:i w:val="false"/>
          <w:color w:val="000000"/>
          <w:sz w:val="28"/>
        </w:rPr>
        <w:t>
      К клиническим исследованиям (испытаниям) фармацевтических ветеринарных лекарственных препаратов относятся:</w:t>
      </w:r>
    </w:p>
    <w:bookmarkEnd w:id="3372"/>
    <w:bookmarkStart w:name="z3602" w:id="3373"/>
    <w:p>
      <w:pPr>
        <w:spacing w:after="0"/>
        <w:ind w:left="0"/>
        <w:jc w:val="both"/>
      </w:pPr>
      <w:r>
        <w:rPr>
          <w:rFonts w:ascii="Times New Roman"/>
          <w:b w:val="false"/>
          <w:i w:val="false"/>
          <w:color w:val="000000"/>
          <w:sz w:val="28"/>
        </w:rPr>
        <w:t>
      1. Определение оптимальной дозы и схемы применения.</w:t>
      </w:r>
    </w:p>
    <w:bookmarkEnd w:id="3373"/>
    <w:bookmarkStart w:name="z3603" w:id="3374"/>
    <w:p>
      <w:pPr>
        <w:spacing w:after="0"/>
        <w:ind w:left="0"/>
        <w:jc w:val="both"/>
      </w:pPr>
      <w:r>
        <w:rPr>
          <w:rFonts w:ascii="Times New Roman"/>
          <w:b w:val="false"/>
          <w:i w:val="false"/>
          <w:color w:val="000000"/>
          <w:sz w:val="28"/>
        </w:rPr>
        <w:t>
      2. Изучение эффективности предложенного режима дозирования и схемы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374"/>
    <w:bookmarkStart w:name="z3604" w:id="3375"/>
    <w:p>
      <w:pPr>
        <w:spacing w:after="0"/>
        <w:ind w:left="0"/>
        <w:jc w:val="left"/>
      </w:pPr>
      <w:r>
        <w:rPr>
          <w:rFonts w:ascii="Times New Roman"/>
          <w:b/>
          <w:i w:val="false"/>
          <w:color w:val="000000"/>
        </w:rPr>
        <w:t xml:space="preserve"> III. Доклинические исследования</w:t>
      </w:r>
    </w:p>
    <w:bookmarkEnd w:id="3375"/>
    <w:bookmarkStart w:name="z3605" w:id="3376"/>
    <w:p>
      <w:pPr>
        <w:spacing w:after="0"/>
        <w:ind w:left="0"/>
        <w:jc w:val="left"/>
      </w:pPr>
      <w:r>
        <w:rPr>
          <w:rFonts w:ascii="Times New Roman"/>
          <w:b/>
          <w:i w:val="false"/>
          <w:color w:val="000000"/>
        </w:rPr>
        <w:t xml:space="preserve"> (испытания) ветеринарных лекарственных средств (для иммунологических (иммунобиологических) ветеринарных лекарственных препаратов)</w:t>
      </w:r>
    </w:p>
    <w:bookmarkEnd w:id="3376"/>
    <w:bookmarkStart w:name="z3606" w:id="3377"/>
    <w:p>
      <w:pPr>
        <w:spacing w:after="0"/>
        <w:ind w:left="0"/>
        <w:jc w:val="both"/>
      </w:pPr>
      <w:r>
        <w:rPr>
          <w:rFonts w:ascii="Times New Roman"/>
          <w:b w:val="false"/>
          <w:i w:val="false"/>
          <w:color w:val="000000"/>
          <w:sz w:val="28"/>
        </w:rPr>
        <w:t>
      К доклиническим исследованиям (испытаниям) ветеринарных лекарственных средств (для иммунологических (иммунобиологических) ветеринарных лекарственных препаратов) относятся:</w:t>
      </w:r>
    </w:p>
    <w:bookmarkEnd w:id="3377"/>
    <w:bookmarkStart w:name="z3607" w:id="3378"/>
    <w:p>
      <w:pPr>
        <w:spacing w:after="0"/>
        <w:ind w:left="0"/>
        <w:jc w:val="both"/>
      </w:pPr>
      <w:r>
        <w:rPr>
          <w:rFonts w:ascii="Times New Roman"/>
          <w:b w:val="false"/>
          <w:i w:val="false"/>
          <w:color w:val="000000"/>
          <w:sz w:val="28"/>
        </w:rPr>
        <w:t>
      1. Изучение реверсибельности штаммов продуцентов (для живых вакцин).</w:t>
      </w:r>
    </w:p>
    <w:bookmarkEnd w:id="3378"/>
    <w:bookmarkStart w:name="z3608" w:id="3379"/>
    <w:p>
      <w:pPr>
        <w:spacing w:after="0"/>
        <w:ind w:left="0"/>
        <w:jc w:val="both"/>
      </w:pPr>
      <w:r>
        <w:rPr>
          <w:rFonts w:ascii="Times New Roman"/>
          <w:b w:val="false"/>
          <w:i w:val="false"/>
          <w:color w:val="000000"/>
          <w:sz w:val="28"/>
        </w:rPr>
        <w:t>
      2. Изучение дессиминации (для живых вакцин).</w:t>
      </w:r>
    </w:p>
    <w:bookmarkEnd w:id="3379"/>
    <w:bookmarkStart w:name="z3609" w:id="3380"/>
    <w:p>
      <w:pPr>
        <w:spacing w:after="0"/>
        <w:ind w:left="0"/>
        <w:jc w:val="both"/>
      </w:pPr>
      <w:r>
        <w:rPr>
          <w:rFonts w:ascii="Times New Roman"/>
          <w:b w:val="false"/>
          <w:i w:val="false"/>
          <w:color w:val="000000"/>
          <w:sz w:val="28"/>
        </w:rPr>
        <w:t>
      3. Изучение иммуногенности на лабораторных животных.</w:t>
      </w:r>
    </w:p>
    <w:bookmarkEnd w:id="3380"/>
    <w:bookmarkStart w:name="z3610" w:id="3381"/>
    <w:p>
      <w:pPr>
        <w:spacing w:after="0"/>
        <w:ind w:left="0"/>
        <w:jc w:val="both"/>
      </w:pPr>
      <w:r>
        <w:rPr>
          <w:rFonts w:ascii="Times New Roman"/>
          <w:b w:val="false"/>
          <w:i w:val="false"/>
          <w:color w:val="000000"/>
          <w:sz w:val="28"/>
        </w:rPr>
        <w:t>
      4. Изучение антигенности.</w:t>
      </w:r>
    </w:p>
    <w:bookmarkEnd w:id="3381"/>
    <w:bookmarkStart w:name="z3611" w:id="3382"/>
    <w:p>
      <w:pPr>
        <w:spacing w:after="0"/>
        <w:ind w:left="0"/>
        <w:jc w:val="both"/>
      </w:pPr>
      <w:r>
        <w:rPr>
          <w:rFonts w:ascii="Times New Roman"/>
          <w:b w:val="false"/>
          <w:i w:val="false"/>
          <w:color w:val="000000"/>
          <w:sz w:val="28"/>
        </w:rPr>
        <w:t>
      5. Изучение интерферонногенности.</w:t>
      </w:r>
    </w:p>
    <w:bookmarkEnd w:id="3382"/>
    <w:bookmarkStart w:name="z3612" w:id="3383"/>
    <w:p>
      <w:pPr>
        <w:spacing w:after="0"/>
        <w:ind w:left="0"/>
        <w:jc w:val="both"/>
      </w:pPr>
      <w:r>
        <w:rPr>
          <w:rFonts w:ascii="Times New Roman"/>
          <w:b w:val="false"/>
          <w:i w:val="false"/>
          <w:color w:val="000000"/>
          <w:sz w:val="28"/>
        </w:rPr>
        <w:t>
      6. Изучение безопасности на лабораторных животных.</w:t>
      </w:r>
    </w:p>
    <w:bookmarkEnd w:id="3383"/>
    <w:bookmarkStart w:name="z3613" w:id="3384"/>
    <w:p>
      <w:pPr>
        <w:spacing w:after="0"/>
        <w:ind w:left="0"/>
        <w:jc w:val="both"/>
      </w:pPr>
      <w:r>
        <w:rPr>
          <w:rFonts w:ascii="Times New Roman"/>
          <w:b w:val="false"/>
          <w:i w:val="false"/>
          <w:color w:val="000000"/>
          <w:sz w:val="28"/>
        </w:rPr>
        <w:t>
      7. Сроки выведения остаточных количеств антигенных компонентов (антигенного компонента) и их (его) метаболитов из организма продуктивных животных после применения инактивированных вакцин и анатоксинов.</w:t>
      </w:r>
    </w:p>
    <w:bookmarkEnd w:id="3384"/>
    <w:bookmarkStart w:name="z3614" w:id="3385"/>
    <w:p>
      <w:pPr>
        <w:spacing w:after="0"/>
        <w:ind w:left="0"/>
        <w:jc w:val="left"/>
      </w:pPr>
      <w:r>
        <w:rPr>
          <w:rFonts w:ascii="Times New Roman"/>
          <w:b/>
          <w:i w:val="false"/>
          <w:color w:val="000000"/>
        </w:rPr>
        <w:t xml:space="preserve"> IV. Клинические исследования (испытания)</w:t>
      </w:r>
    </w:p>
    <w:bookmarkEnd w:id="3385"/>
    <w:bookmarkStart w:name="z3615" w:id="3386"/>
    <w:p>
      <w:pPr>
        <w:spacing w:after="0"/>
        <w:ind w:left="0"/>
        <w:jc w:val="left"/>
      </w:pPr>
      <w:r>
        <w:rPr>
          <w:rFonts w:ascii="Times New Roman"/>
          <w:b/>
          <w:i w:val="false"/>
          <w:color w:val="000000"/>
        </w:rPr>
        <w:t xml:space="preserve"> иммунобиологических ветеринарных лекарственных препаратов</w:t>
      </w:r>
    </w:p>
    <w:bookmarkEnd w:id="3386"/>
    <w:bookmarkStart w:name="z3616" w:id="3387"/>
    <w:p>
      <w:pPr>
        <w:spacing w:after="0"/>
        <w:ind w:left="0"/>
        <w:jc w:val="both"/>
      </w:pPr>
      <w:r>
        <w:rPr>
          <w:rFonts w:ascii="Times New Roman"/>
          <w:b w:val="false"/>
          <w:i w:val="false"/>
          <w:color w:val="000000"/>
          <w:sz w:val="28"/>
        </w:rPr>
        <w:t>
      К клиническим исследованиям (испытаниям) иммунобиологических ветеринарных лекарственных препаратов относятся:</w:t>
      </w:r>
    </w:p>
    <w:bookmarkEnd w:id="3387"/>
    <w:bookmarkStart w:name="z3617" w:id="3388"/>
    <w:p>
      <w:pPr>
        <w:spacing w:after="0"/>
        <w:ind w:left="0"/>
        <w:jc w:val="both"/>
      </w:pPr>
      <w:r>
        <w:rPr>
          <w:rFonts w:ascii="Times New Roman"/>
          <w:b w:val="false"/>
          <w:i w:val="false"/>
          <w:color w:val="000000"/>
          <w:sz w:val="28"/>
        </w:rPr>
        <w:t>
      1. Изучение безопасности на целевых видах животных.</w:t>
      </w:r>
    </w:p>
    <w:bookmarkEnd w:id="3388"/>
    <w:bookmarkStart w:name="z3618" w:id="3389"/>
    <w:p>
      <w:pPr>
        <w:spacing w:after="0"/>
        <w:ind w:left="0"/>
        <w:jc w:val="both"/>
      </w:pPr>
      <w:r>
        <w:rPr>
          <w:rFonts w:ascii="Times New Roman"/>
          <w:b w:val="false"/>
          <w:i w:val="false"/>
          <w:color w:val="000000"/>
          <w:sz w:val="28"/>
        </w:rPr>
        <w:t xml:space="preserve">
      2. Изучение реактогенности. </w:t>
      </w:r>
    </w:p>
    <w:bookmarkEnd w:id="3389"/>
    <w:bookmarkStart w:name="z3619" w:id="3390"/>
    <w:p>
      <w:pPr>
        <w:spacing w:after="0"/>
        <w:ind w:left="0"/>
        <w:jc w:val="both"/>
      </w:pPr>
      <w:r>
        <w:rPr>
          <w:rFonts w:ascii="Times New Roman"/>
          <w:b w:val="false"/>
          <w:i w:val="false"/>
          <w:color w:val="000000"/>
          <w:sz w:val="28"/>
        </w:rPr>
        <w:t>
      3. Изучение иммуногенности на целевых видах животных.</w:t>
      </w:r>
    </w:p>
    <w:bookmarkEnd w:id="3390"/>
    <w:bookmarkStart w:name="z3620" w:id="3391"/>
    <w:p>
      <w:pPr>
        <w:spacing w:after="0"/>
        <w:ind w:left="0"/>
        <w:jc w:val="both"/>
      </w:pPr>
      <w:r>
        <w:rPr>
          <w:rFonts w:ascii="Times New Roman"/>
          <w:b w:val="false"/>
          <w:i w:val="false"/>
          <w:color w:val="000000"/>
          <w:sz w:val="28"/>
        </w:rPr>
        <w:t>
      4. Определение оптимальной дозы и схемы применения.</w:t>
      </w:r>
    </w:p>
    <w:bookmarkEnd w:id="3391"/>
    <w:bookmarkStart w:name="z3621" w:id="3392"/>
    <w:p>
      <w:pPr>
        <w:spacing w:after="0"/>
        <w:ind w:left="0"/>
        <w:jc w:val="both"/>
      </w:pPr>
      <w:r>
        <w:rPr>
          <w:rFonts w:ascii="Times New Roman"/>
          <w:b w:val="false"/>
          <w:i w:val="false"/>
          <w:color w:val="000000"/>
          <w:sz w:val="28"/>
        </w:rPr>
        <w:t>
      5. Изучение эффективности предложенного режима дозирования и схемы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392"/>
    <w:bookmarkStart w:name="z3622" w:id="3393"/>
    <w:p>
      <w:pPr>
        <w:spacing w:after="0"/>
        <w:ind w:left="0"/>
        <w:jc w:val="left"/>
      </w:pPr>
      <w:r>
        <w:rPr>
          <w:rFonts w:ascii="Times New Roman"/>
          <w:b/>
          <w:i w:val="false"/>
          <w:color w:val="000000"/>
        </w:rPr>
        <w:t xml:space="preserve"> V. Группы ветеринарных лекарственных препаратов</w:t>
      </w:r>
    </w:p>
    <w:bookmarkEnd w:id="3393"/>
    <w:bookmarkStart w:name="z3623" w:id="3394"/>
    <w:p>
      <w:pPr>
        <w:spacing w:after="0"/>
        <w:ind w:left="0"/>
        <w:jc w:val="both"/>
      </w:pPr>
      <w:r>
        <w:rPr>
          <w:rFonts w:ascii="Times New Roman"/>
          <w:b w:val="false"/>
          <w:i w:val="false"/>
          <w:color w:val="000000"/>
          <w:sz w:val="28"/>
        </w:rPr>
        <w:t>
      В зависимости от объема исследований (испытаний) все ветеринарные лекарственные препараты разделены на 19 основных групп.</w:t>
      </w:r>
    </w:p>
    <w:bookmarkEnd w:id="3394"/>
    <w:bookmarkStart w:name="z3624" w:id="3395"/>
    <w:p>
      <w:pPr>
        <w:spacing w:after="0"/>
        <w:ind w:left="0"/>
        <w:jc w:val="both"/>
      </w:pPr>
      <w:r>
        <w:rPr>
          <w:rFonts w:ascii="Times New Roman"/>
          <w:b w:val="false"/>
          <w:i w:val="false"/>
          <w:color w:val="000000"/>
          <w:sz w:val="28"/>
        </w:rPr>
        <w:t>
      1. Ветеринарные лекарственные препараты, на основе действующих веществ, ранее не применявшихся в мировой практике в области ветеринарии и медицины – I группа.</w:t>
      </w:r>
    </w:p>
    <w:bookmarkEnd w:id="3395"/>
    <w:bookmarkStart w:name="z3625" w:id="3396"/>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следует проводить в полном объеме, включающем в себя изучение:</w:t>
      </w:r>
    </w:p>
    <w:bookmarkEnd w:id="3396"/>
    <w:bookmarkStart w:name="z3626" w:id="3397"/>
    <w:p>
      <w:pPr>
        <w:spacing w:after="0"/>
        <w:ind w:left="0"/>
        <w:jc w:val="both"/>
      </w:pPr>
      <w:r>
        <w:rPr>
          <w:rFonts w:ascii="Times New Roman"/>
          <w:b w:val="false"/>
          <w:i w:val="false"/>
          <w:color w:val="000000"/>
          <w:sz w:val="28"/>
        </w:rPr>
        <w:t>
      а) фармакодинамики действующего вещества;</w:t>
      </w:r>
    </w:p>
    <w:bookmarkEnd w:id="3397"/>
    <w:p>
      <w:pPr>
        <w:spacing w:after="0"/>
        <w:ind w:left="0"/>
        <w:jc w:val="both"/>
      </w:pPr>
      <w:bookmarkStart w:name="z3627" w:id="3398"/>
      <w:r>
        <w:rPr>
          <w:rFonts w:ascii="Times New Roman"/>
          <w:b w:val="false"/>
          <w:i w:val="false"/>
          <w:color w:val="000000"/>
          <w:sz w:val="28"/>
        </w:rPr>
        <w:t xml:space="preserve">
      б) токсичности действующего вещества (острой, субхронической </w:t>
      </w:r>
    </w:p>
    <w:bookmarkEnd w:id="3398"/>
    <w:p>
      <w:pPr>
        <w:spacing w:after="0"/>
        <w:ind w:left="0"/>
        <w:jc w:val="both"/>
      </w:pPr>
      <w:r>
        <w:rPr>
          <w:rFonts w:ascii="Times New Roman"/>
          <w:b w:val="false"/>
          <w:i w:val="false"/>
          <w:color w:val="000000"/>
          <w:sz w:val="28"/>
        </w:rPr>
        <w:t>и хронической, кумуляции, раздражающего действия) в опытах на лабораторных животных;</w:t>
      </w:r>
    </w:p>
    <w:bookmarkStart w:name="z3628" w:id="3399"/>
    <w:p>
      <w:pPr>
        <w:spacing w:after="0"/>
        <w:ind w:left="0"/>
        <w:jc w:val="both"/>
      </w:pPr>
      <w:r>
        <w:rPr>
          <w:rFonts w:ascii="Times New Roman"/>
          <w:b w:val="false"/>
          <w:i w:val="false"/>
          <w:color w:val="000000"/>
          <w:sz w:val="28"/>
        </w:rPr>
        <w:t>
      в) специфической токсичности действующего вещества или ветеринарного лекарственного препарата (репродуктивной токсичности, эмбриотоксического и тератогенного действия, аллергизирующего действия и иммунотоксичности, мутагенности и канцерогенности);</w:t>
      </w:r>
    </w:p>
    <w:bookmarkEnd w:id="3399"/>
    <w:bookmarkStart w:name="z3629" w:id="3400"/>
    <w:p>
      <w:pPr>
        <w:spacing w:after="0"/>
        <w:ind w:left="0"/>
        <w:jc w:val="both"/>
      </w:pPr>
      <w:r>
        <w:rPr>
          <w:rFonts w:ascii="Times New Roman"/>
          <w:b w:val="false"/>
          <w:i w:val="false"/>
          <w:color w:val="000000"/>
          <w:sz w:val="28"/>
        </w:rPr>
        <w:t>
      г) острой и субхронической токсичности, местно-раздражающего действия ветеринарного лекарственного препарата на лабораторных животных;</w:t>
      </w:r>
    </w:p>
    <w:bookmarkEnd w:id="3400"/>
    <w:bookmarkStart w:name="z3630" w:id="3401"/>
    <w:p>
      <w:pPr>
        <w:spacing w:after="0"/>
        <w:ind w:left="0"/>
        <w:jc w:val="both"/>
      </w:pPr>
      <w:r>
        <w:rPr>
          <w:rFonts w:ascii="Times New Roman"/>
          <w:b w:val="false"/>
          <w:i w:val="false"/>
          <w:color w:val="000000"/>
          <w:sz w:val="28"/>
        </w:rPr>
        <w:t>
      д) переносимости при однократном (максимально переносимая доза) и многократном введении, местно-раздражающего действия ветеринарного лекарственного препарата на целевых животных при всех рекомендованных путях введения;</w:t>
      </w:r>
    </w:p>
    <w:bookmarkEnd w:id="3401"/>
    <w:bookmarkStart w:name="z3631" w:id="3402"/>
    <w:p>
      <w:pPr>
        <w:spacing w:after="0"/>
        <w:ind w:left="0"/>
        <w:jc w:val="both"/>
      </w:pPr>
      <w:r>
        <w:rPr>
          <w:rFonts w:ascii="Times New Roman"/>
          <w:b w:val="false"/>
          <w:i w:val="false"/>
          <w:color w:val="000000"/>
          <w:sz w:val="28"/>
        </w:rPr>
        <w:t>
      е) влияние на половой цикл целевых животных для ветеринарных лекарственных препаратов, действующих на репродуктивную функцию животных;</w:t>
      </w:r>
    </w:p>
    <w:bookmarkEnd w:id="3402"/>
    <w:bookmarkStart w:name="z3632" w:id="3403"/>
    <w:p>
      <w:pPr>
        <w:spacing w:after="0"/>
        <w:ind w:left="0"/>
        <w:jc w:val="both"/>
      </w:pPr>
      <w:r>
        <w:rPr>
          <w:rFonts w:ascii="Times New Roman"/>
          <w:b w:val="false"/>
          <w:i w:val="false"/>
          <w:color w:val="000000"/>
          <w:sz w:val="28"/>
        </w:rPr>
        <w:t xml:space="preserve">
      ж) фармакокинетики на целевых видах животных при всех заявленных путях введения; </w:t>
      </w:r>
    </w:p>
    <w:bookmarkEnd w:id="3403"/>
    <w:bookmarkStart w:name="z3633" w:id="3404"/>
    <w:p>
      <w:pPr>
        <w:spacing w:after="0"/>
        <w:ind w:left="0"/>
        <w:jc w:val="both"/>
      </w:pPr>
      <w:r>
        <w:rPr>
          <w:rFonts w:ascii="Times New Roman"/>
          <w:b w:val="false"/>
          <w:i w:val="false"/>
          <w:color w:val="000000"/>
          <w:sz w:val="28"/>
        </w:rPr>
        <w:t>
      з) сроков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при всех рекомендованных путях введения;</w:t>
      </w:r>
    </w:p>
    <w:bookmarkEnd w:id="3404"/>
    <w:bookmarkStart w:name="z3634" w:id="3405"/>
    <w:p>
      <w:pPr>
        <w:spacing w:after="0"/>
        <w:ind w:left="0"/>
        <w:jc w:val="both"/>
      </w:pPr>
      <w:r>
        <w:rPr>
          <w:rFonts w:ascii="Times New Roman"/>
          <w:b w:val="false"/>
          <w:i w:val="false"/>
          <w:color w:val="000000"/>
          <w:sz w:val="28"/>
        </w:rPr>
        <w:t>
      и) определение оптимальной дозы и схемы применения;</w:t>
      </w:r>
    </w:p>
    <w:bookmarkEnd w:id="3405"/>
    <w:bookmarkStart w:name="z3635" w:id="3406"/>
    <w:p>
      <w:pPr>
        <w:spacing w:after="0"/>
        <w:ind w:left="0"/>
        <w:jc w:val="both"/>
      </w:pPr>
      <w:r>
        <w:rPr>
          <w:rFonts w:ascii="Times New Roman"/>
          <w:b w:val="false"/>
          <w:i w:val="false"/>
          <w:color w:val="000000"/>
          <w:sz w:val="28"/>
        </w:rPr>
        <w:t>
      к) изучение эффективности предложенного режима дозирования и схемы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06"/>
    <w:bookmarkStart w:name="z3636" w:id="3407"/>
    <w:p>
      <w:pPr>
        <w:spacing w:after="0"/>
        <w:ind w:left="0"/>
        <w:jc w:val="both"/>
      </w:pPr>
      <w:r>
        <w:rPr>
          <w:rFonts w:ascii="Times New Roman"/>
          <w:b w:val="false"/>
          <w:i w:val="false"/>
          <w:color w:val="000000"/>
          <w:sz w:val="28"/>
        </w:rPr>
        <w:t>
      2. Ветеринарные лекарственные препараты на основе действующих веществ, ранее не применявшихся в мировой практике в области ветеринарии, но используемых в области медицины – II группа.</w:t>
      </w:r>
    </w:p>
    <w:bookmarkEnd w:id="3407"/>
    <w:bookmarkStart w:name="z3637" w:id="3408"/>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включают:</w:t>
      </w:r>
    </w:p>
    <w:bookmarkEnd w:id="3408"/>
    <w:bookmarkStart w:name="z3638" w:id="3409"/>
    <w:p>
      <w:pPr>
        <w:spacing w:after="0"/>
        <w:ind w:left="0"/>
        <w:jc w:val="both"/>
      </w:pPr>
      <w:r>
        <w:rPr>
          <w:rFonts w:ascii="Times New Roman"/>
          <w:b w:val="false"/>
          <w:i w:val="false"/>
          <w:color w:val="000000"/>
          <w:sz w:val="28"/>
        </w:rPr>
        <w:t>
      а) изучение фармакодинамики действующего вещества, включая специфическую активность в опытах in vitro и (или) in vivo для соединений, обладающих активностью в отношении специфических для ветеринарии возбудителей инфекционных и паразитарных (включая экто- и эндопаразитов) болезней животных, а также противоопухолевых средств с представлением экспериментальных данных в форме отчетов; для других групп соединений возможно представление подробного обзора научной литературы с фактическими данными;</w:t>
      </w:r>
    </w:p>
    <w:bookmarkEnd w:id="3409"/>
    <w:bookmarkStart w:name="z3639" w:id="3410"/>
    <w:p>
      <w:pPr>
        <w:spacing w:after="0"/>
        <w:ind w:left="0"/>
        <w:jc w:val="both"/>
      </w:pPr>
      <w:r>
        <w:rPr>
          <w:rFonts w:ascii="Times New Roman"/>
          <w:b w:val="false"/>
          <w:i w:val="false"/>
          <w:color w:val="000000"/>
          <w:sz w:val="28"/>
        </w:rPr>
        <w:t>
      б) результаты собственных исследований (испытаний) или обзор научной литературы с фактическими данными по токсичности действующего вещества (острой, субхронической и хронической, способности к кумуляции, раздражающего действия) на лабораторных животных;</w:t>
      </w:r>
    </w:p>
    <w:bookmarkEnd w:id="3410"/>
    <w:bookmarkStart w:name="z3640" w:id="3411"/>
    <w:p>
      <w:pPr>
        <w:spacing w:after="0"/>
        <w:ind w:left="0"/>
        <w:jc w:val="both"/>
      </w:pPr>
      <w:r>
        <w:rPr>
          <w:rFonts w:ascii="Times New Roman"/>
          <w:b w:val="false"/>
          <w:i w:val="false"/>
          <w:color w:val="000000"/>
          <w:sz w:val="28"/>
        </w:rPr>
        <w:t>
      в) результаты собственных исследований (испытаний) или обзор научной литературы с фактическими данными по специфической токсичности (репродуктивной токсичности, эмбриотоксического и тератогенного действия, аллергизирующего действия и иммунотоксичности, мутагенности и канцерогенности) действующего вещества при наличии информации о специфической токсичности входящих в состав лекарственной формы вспомогательных веществ; в случае отсутствия такой информации исследования (испытаний) специфической токсичности проводятся с лекарственной формой;</w:t>
      </w:r>
    </w:p>
    <w:bookmarkEnd w:id="3411"/>
    <w:bookmarkStart w:name="z3641" w:id="3412"/>
    <w:p>
      <w:pPr>
        <w:spacing w:after="0"/>
        <w:ind w:left="0"/>
        <w:jc w:val="both"/>
      </w:pPr>
      <w:r>
        <w:rPr>
          <w:rFonts w:ascii="Times New Roman"/>
          <w:b w:val="false"/>
          <w:i w:val="false"/>
          <w:color w:val="000000"/>
          <w:sz w:val="28"/>
        </w:rPr>
        <w:t>
      г) изучение острой и субхронической токсичности, местно-раздражающего действия ветеринарного лекарственного препарата на лабораторных животных;</w:t>
      </w:r>
    </w:p>
    <w:bookmarkEnd w:id="3412"/>
    <w:bookmarkStart w:name="z3642" w:id="3413"/>
    <w:p>
      <w:pPr>
        <w:spacing w:after="0"/>
        <w:ind w:left="0"/>
        <w:jc w:val="both"/>
      </w:pPr>
      <w:r>
        <w:rPr>
          <w:rFonts w:ascii="Times New Roman"/>
          <w:b w:val="false"/>
          <w:i w:val="false"/>
          <w:color w:val="000000"/>
          <w:sz w:val="28"/>
        </w:rPr>
        <w:t>
      д) изучение переносимости при однократном (максимально переносимая доза) и многократном введении, местно-раздражающего действия (при необходимости) ветеринарного лекарственного препарата на целевых животных при всех рекомендованных путях введения;</w:t>
      </w:r>
    </w:p>
    <w:bookmarkEnd w:id="3413"/>
    <w:bookmarkStart w:name="z3643" w:id="3414"/>
    <w:p>
      <w:pPr>
        <w:spacing w:after="0"/>
        <w:ind w:left="0"/>
        <w:jc w:val="both"/>
      </w:pPr>
      <w:r>
        <w:rPr>
          <w:rFonts w:ascii="Times New Roman"/>
          <w:b w:val="false"/>
          <w:i w:val="false"/>
          <w:color w:val="000000"/>
          <w:sz w:val="28"/>
        </w:rPr>
        <w:t>
      е) изучение влияния на половой цикл целевых животных для ветеринарных лекарственных препаратов, действующих на репродуктивную функцию животных;</w:t>
      </w:r>
    </w:p>
    <w:bookmarkEnd w:id="3414"/>
    <w:bookmarkStart w:name="z3644" w:id="3415"/>
    <w:p>
      <w:pPr>
        <w:spacing w:after="0"/>
        <w:ind w:left="0"/>
        <w:jc w:val="both"/>
      </w:pPr>
      <w:r>
        <w:rPr>
          <w:rFonts w:ascii="Times New Roman"/>
          <w:b w:val="false"/>
          <w:i w:val="false"/>
          <w:color w:val="000000"/>
          <w:sz w:val="28"/>
        </w:rPr>
        <w:t xml:space="preserve">
      ж) фармакокинетика на целевых видах животных при всех заявленных путях введения, в случае системного всасывания и (или) системного действия ветеринарного лекарственного препарата в организме животного; </w:t>
      </w:r>
    </w:p>
    <w:bookmarkEnd w:id="3415"/>
    <w:bookmarkStart w:name="z3645" w:id="3416"/>
    <w:p>
      <w:pPr>
        <w:spacing w:after="0"/>
        <w:ind w:left="0"/>
        <w:jc w:val="both"/>
      </w:pPr>
      <w:r>
        <w:rPr>
          <w:rFonts w:ascii="Times New Roman"/>
          <w:b w:val="false"/>
          <w:i w:val="false"/>
          <w:color w:val="000000"/>
          <w:sz w:val="28"/>
        </w:rPr>
        <w:t>
      з)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при всех рекомендованных путях введения;</w:t>
      </w:r>
    </w:p>
    <w:bookmarkEnd w:id="3416"/>
    <w:bookmarkStart w:name="z3646" w:id="3417"/>
    <w:p>
      <w:pPr>
        <w:spacing w:after="0"/>
        <w:ind w:left="0"/>
        <w:jc w:val="both"/>
      </w:pPr>
      <w:r>
        <w:rPr>
          <w:rFonts w:ascii="Times New Roman"/>
          <w:b w:val="false"/>
          <w:i w:val="false"/>
          <w:color w:val="000000"/>
          <w:sz w:val="28"/>
        </w:rPr>
        <w:t>
      и) определение оптимальной дозы и схемы применения;</w:t>
      </w:r>
    </w:p>
    <w:bookmarkEnd w:id="3417"/>
    <w:bookmarkStart w:name="z3647" w:id="3418"/>
    <w:p>
      <w:pPr>
        <w:spacing w:after="0"/>
        <w:ind w:left="0"/>
        <w:jc w:val="both"/>
      </w:pPr>
      <w:r>
        <w:rPr>
          <w:rFonts w:ascii="Times New Roman"/>
          <w:b w:val="false"/>
          <w:i w:val="false"/>
          <w:color w:val="000000"/>
          <w:sz w:val="28"/>
        </w:rPr>
        <w:t>
      к) изучение эффективности всех предложенных режимов дозирования и схем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18"/>
    <w:bookmarkStart w:name="z3648" w:id="3419"/>
    <w:p>
      <w:pPr>
        <w:spacing w:after="0"/>
        <w:ind w:left="0"/>
        <w:jc w:val="both"/>
      </w:pPr>
      <w:r>
        <w:rPr>
          <w:rFonts w:ascii="Times New Roman"/>
          <w:b w:val="false"/>
          <w:i w:val="false"/>
          <w:color w:val="000000"/>
          <w:sz w:val="28"/>
        </w:rPr>
        <w:t xml:space="preserve">
      3. Новые лекарственные формы ветеринарных лекарственных препаратов на основе ранее применявшихся в мировой практике в области ветеринарии действующих и вспомогательных веществ – III группа. </w:t>
      </w:r>
    </w:p>
    <w:bookmarkEnd w:id="3419"/>
    <w:bookmarkStart w:name="z3649" w:id="3420"/>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включают:</w:t>
      </w:r>
    </w:p>
    <w:bookmarkEnd w:id="3420"/>
    <w:bookmarkStart w:name="z3650" w:id="3421"/>
    <w:p>
      <w:pPr>
        <w:spacing w:after="0"/>
        <w:ind w:left="0"/>
        <w:jc w:val="both"/>
      </w:pPr>
      <w:r>
        <w:rPr>
          <w:rFonts w:ascii="Times New Roman"/>
          <w:b w:val="false"/>
          <w:i w:val="false"/>
          <w:color w:val="000000"/>
          <w:sz w:val="28"/>
        </w:rPr>
        <w:t xml:space="preserve">
      а) обзор научной литературы с фактическими данными по фармакодинамике действующего вещества; </w:t>
      </w:r>
    </w:p>
    <w:bookmarkEnd w:id="3421"/>
    <w:bookmarkStart w:name="z3651" w:id="3422"/>
    <w:p>
      <w:pPr>
        <w:spacing w:after="0"/>
        <w:ind w:left="0"/>
        <w:jc w:val="both"/>
      </w:pPr>
      <w:r>
        <w:rPr>
          <w:rFonts w:ascii="Times New Roman"/>
          <w:b w:val="false"/>
          <w:i w:val="false"/>
          <w:color w:val="000000"/>
          <w:sz w:val="28"/>
        </w:rPr>
        <w:t>
      б) обзор научной литературы с фактическими данными по общей и специфической токсичности действующего вещества;</w:t>
      </w:r>
    </w:p>
    <w:bookmarkEnd w:id="3422"/>
    <w:bookmarkStart w:name="z3652" w:id="3423"/>
    <w:p>
      <w:pPr>
        <w:spacing w:after="0"/>
        <w:ind w:left="0"/>
        <w:jc w:val="both"/>
      </w:pPr>
      <w:r>
        <w:rPr>
          <w:rFonts w:ascii="Times New Roman"/>
          <w:b w:val="false"/>
          <w:i w:val="false"/>
          <w:color w:val="000000"/>
          <w:sz w:val="28"/>
        </w:rPr>
        <w:t>
      в) изучение острой и субхронической токсичности, местно-раздражающего действия ветеринарного лекарственного препарата на лабораторных животных; для лекарственных форм для приема внутрь исключается изучение местно-раздражающего действия ветеринарного лекарственного препарата;</w:t>
      </w:r>
    </w:p>
    <w:bookmarkEnd w:id="3423"/>
    <w:bookmarkStart w:name="z3653" w:id="3424"/>
    <w:p>
      <w:pPr>
        <w:spacing w:after="0"/>
        <w:ind w:left="0"/>
        <w:jc w:val="both"/>
      </w:pPr>
      <w:r>
        <w:rPr>
          <w:rFonts w:ascii="Times New Roman"/>
          <w:b w:val="false"/>
          <w:i w:val="false"/>
          <w:color w:val="000000"/>
          <w:sz w:val="28"/>
        </w:rPr>
        <w:t>
      г) изучение переносимости при однократном (максимально переносимая доза) и многократном введении ветеринарного лекарственного препарата, включая местно-раздражающее действие, на целевых животных при всех заявленных путях введения;</w:t>
      </w:r>
    </w:p>
    <w:bookmarkEnd w:id="3424"/>
    <w:bookmarkStart w:name="z3654" w:id="3425"/>
    <w:p>
      <w:pPr>
        <w:spacing w:after="0"/>
        <w:ind w:left="0"/>
        <w:jc w:val="both"/>
      </w:pPr>
      <w:r>
        <w:rPr>
          <w:rFonts w:ascii="Times New Roman"/>
          <w:b w:val="false"/>
          <w:i w:val="false"/>
          <w:color w:val="000000"/>
          <w:sz w:val="28"/>
        </w:rPr>
        <w:t>
      д) изучение влияния на половой цикл целевых видов животных для ветеринарных лекарственных препаратов, действующих на репродуктивную функцию животных;</w:t>
      </w:r>
    </w:p>
    <w:bookmarkEnd w:id="3425"/>
    <w:bookmarkStart w:name="z3655" w:id="3426"/>
    <w:p>
      <w:pPr>
        <w:spacing w:after="0"/>
        <w:ind w:left="0"/>
        <w:jc w:val="both"/>
      </w:pPr>
      <w:r>
        <w:rPr>
          <w:rFonts w:ascii="Times New Roman"/>
          <w:b w:val="false"/>
          <w:i w:val="false"/>
          <w:color w:val="000000"/>
          <w:sz w:val="28"/>
        </w:rPr>
        <w:t xml:space="preserve">
      е) изучение фармакокинетики на целевых видах животных при всех заявленных путях введения в случае системного всасывания и (или) системного действия ветеринарного лекарственного препарата в организме животного; </w:t>
      </w:r>
    </w:p>
    <w:bookmarkEnd w:id="3426"/>
    <w:bookmarkStart w:name="z3656" w:id="3427"/>
    <w:p>
      <w:pPr>
        <w:spacing w:after="0"/>
        <w:ind w:left="0"/>
        <w:jc w:val="both"/>
      </w:pPr>
      <w:r>
        <w:rPr>
          <w:rFonts w:ascii="Times New Roman"/>
          <w:b w:val="false"/>
          <w:i w:val="false"/>
          <w:color w:val="000000"/>
          <w:sz w:val="28"/>
        </w:rPr>
        <w:t>
      ж)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при всех рекомендованных путях введения;</w:t>
      </w:r>
    </w:p>
    <w:bookmarkEnd w:id="3427"/>
    <w:bookmarkStart w:name="z3657" w:id="3428"/>
    <w:p>
      <w:pPr>
        <w:spacing w:after="0"/>
        <w:ind w:left="0"/>
        <w:jc w:val="both"/>
      </w:pPr>
      <w:r>
        <w:rPr>
          <w:rFonts w:ascii="Times New Roman"/>
          <w:b w:val="false"/>
          <w:i w:val="false"/>
          <w:color w:val="000000"/>
          <w:sz w:val="28"/>
        </w:rPr>
        <w:t>
      з) определение оптимальной дозы и схемы применения;</w:t>
      </w:r>
    </w:p>
    <w:bookmarkEnd w:id="3428"/>
    <w:bookmarkStart w:name="z3658" w:id="3429"/>
    <w:p>
      <w:pPr>
        <w:spacing w:after="0"/>
        <w:ind w:left="0"/>
        <w:jc w:val="both"/>
      </w:pPr>
      <w:r>
        <w:rPr>
          <w:rFonts w:ascii="Times New Roman"/>
          <w:b w:val="false"/>
          <w:i w:val="false"/>
          <w:color w:val="000000"/>
          <w:sz w:val="28"/>
        </w:rPr>
        <w:t>
      и) изучение эффективности всех предложенных режимов дозирования и схем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29"/>
    <w:bookmarkStart w:name="z3659" w:id="3430"/>
    <w:p>
      <w:pPr>
        <w:spacing w:after="0"/>
        <w:ind w:left="0"/>
        <w:jc w:val="both"/>
      </w:pPr>
      <w:r>
        <w:rPr>
          <w:rFonts w:ascii="Times New Roman"/>
          <w:b w:val="false"/>
          <w:i w:val="false"/>
          <w:color w:val="000000"/>
          <w:sz w:val="28"/>
        </w:rPr>
        <w:t>
      4. Ветеринарные лекарственные препараты на основе новых комбинаций ранее применявшихся в мировой практике в области ветеринарии действующих веществ – IV группа.</w:t>
      </w:r>
    </w:p>
    <w:bookmarkEnd w:id="3430"/>
    <w:bookmarkStart w:name="z3660" w:id="3431"/>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проводят, как для группы III. Дополнительно представляют отчет о собственных исследованиях (испытаниях) специфической активности компонентов по отдельности и в комбинации, а также обоснование целесообразности данной комбинации (расширение спектра действия, наличие синергизма и др.) и доказательство отсутствия нежелательного взаимодействия.</w:t>
      </w:r>
    </w:p>
    <w:bookmarkEnd w:id="3431"/>
    <w:bookmarkStart w:name="z3661" w:id="3432"/>
    <w:p>
      <w:pPr>
        <w:spacing w:after="0"/>
        <w:ind w:left="0"/>
        <w:jc w:val="both"/>
      </w:pPr>
      <w:r>
        <w:rPr>
          <w:rFonts w:ascii="Times New Roman"/>
          <w:b w:val="false"/>
          <w:i w:val="false"/>
          <w:color w:val="000000"/>
          <w:sz w:val="28"/>
        </w:rPr>
        <w:t>
      5. Гомеопатические ветеринарные лекарственные препараты – V группа.</w:t>
      </w:r>
    </w:p>
    <w:bookmarkEnd w:id="3432"/>
    <w:bookmarkStart w:name="z3662" w:id="3433"/>
    <w:p>
      <w:pPr>
        <w:spacing w:after="0"/>
        <w:ind w:left="0"/>
        <w:jc w:val="both"/>
      </w:pPr>
      <w:r>
        <w:rPr>
          <w:rFonts w:ascii="Times New Roman"/>
          <w:b w:val="false"/>
          <w:i w:val="false"/>
          <w:color w:val="000000"/>
          <w:sz w:val="28"/>
        </w:rPr>
        <w:t>
      Исследования (испытания) таких ветеринарных лекарственных препаратов включают:</w:t>
      </w:r>
    </w:p>
    <w:bookmarkEnd w:id="3433"/>
    <w:bookmarkStart w:name="z3663" w:id="3434"/>
    <w:p>
      <w:pPr>
        <w:spacing w:after="0"/>
        <w:ind w:left="0"/>
        <w:jc w:val="both"/>
      </w:pPr>
      <w:r>
        <w:rPr>
          <w:rFonts w:ascii="Times New Roman"/>
          <w:b w:val="false"/>
          <w:i w:val="false"/>
          <w:color w:val="000000"/>
          <w:sz w:val="28"/>
        </w:rPr>
        <w:t xml:space="preserve">
      а) изучение фармакодинамики, в том числе специфической активности в опытах in vitro и (или) in vivo с обоснованием механизма действия; </w:t>
      </w:r>
    </w:p>
    <w:bookmarkEnd w:id="3434"/>
    <w:bookmarkStart w:name="z3664" w:id="3435"/>
    <w:p>
      <w:pPr>
        <w:spacing w:after="0"/>
        <w:ind w:left="0"/>
        <w:jc w:val="both"/>
      </w:pPr>
      <w:r>
        <w:rPr>
          <w:rFonts w:ascii="Times New Roman"/>
          <w:b w:val="false"/>
          <w:i w:val="false"/>
          <w:color w:val="000000"/>
          <w:sz w:val="28"/>
        </w:rPr>
        <w:t>
      б) обзор научной литературы по общей и специфической токсичности действующего вещества (действующих веществ);</w:t>
      </w:r>
    </w:p>
    <w:bookmarkEnd w:id="3435"/>
    <w:bookmarkStart w:name="z3665" w:id="3436"/>
    <w:p>
      <w:pPr>
        <w:spacing w:after="0"/>
        <w:ind w:left="0"/>
        <w:jc w:val="both"/>
      </w:pPr>
      <w:r>
        <w:rPr>
          <w:rFonts w:ascii="Times New Roman"/>
          <w:b w:val="false"/>
          <w:i w:val="false"/>
          <w:color w:val="000000"/>
          <w:sz w:val="28"/>
        </w:rPr>
        <w:t xml:space="preserve">
      в) аллергизирующее действие ветеринарного лекарственного препарата на лабораторных животных; </w:t>
      </w:r>
    </w:p>
    <w:bookmarkEnd w:id="3436"/>
    <w:bookmarkStart w:name="z3666" w:id="3437"/>
    <w:p>
      <w:pPr>
        <w:spacing w:after="0"/>
        <w:ind w:left="0"/>
        <w:jc w:val="both"/>
      </w:pPr>
      <w:r>
        <w:rPr>
          <w:rFonts w:ascii="Times New Roman"/>
          <w:b w:val="false"/>
          <w:i w:val="false"/>
          <w:color w:val="000000"/>
          <w:sz w:val="28"/>
        </w:rPr>
        <w:t>
      г) местно-раздражающее действие ветеринарного лекарственного препарата (за исключением лекарственных форм для приема внутрь) при всех рекомендованных путях введения;</w:t>
      </w:r>
    </w:p>
    <w:bookmarkEnd w:id="3437"/>
    <w:bookmarkStart w:name="z3667" w:id="3438"/>
    <w:p>
      <w:pPr>
        <w:spacing w:after="0"/>
        <w:ind w:left="0"/>
        <w:jc w:val="both"/>
      </w:pPr>
      <w:r>
        <w:rPr>
          <w:rFonts w:ascii="Times New Roman"/>
          <w:b w:val="false"/>
          <w:i w:val="false"/>
          <w:color w:val="000000"/>
          <w:sz w:val="28"/>
        </w:rPr>
        <w:t>
      д) переносимость ветеринарного лекарственного препарата при многократном введении на целевых животных;</w:t>
      </w:r>
    </w:p>
    <w:bookmarkEnd w:id="3438"/>
    <w:bookmarkStart w:name="z3668" w:id="3439"/>
    <w:p>
      <w:pPr>
        <w:spacing w:after="0"/>
        <w:ind w:left="0"/>
        <w:jc w:val="both"/>
      </w:pPr>
      <w:r>
        <w:rPr>
          <w:rFonts w:ascii="Times New Roman"/>
          <w:b w:val="false"/>
          <w:i w:val="false"/>
          <w:color w:val="000000"/>
          <w:sz w:val="28"/>
        </w:rPr>
        <w:t>
      е) влияние на половой цикл целевых животных для препаратов, действующих на репродуктивную функцию животных;</w:t>
      </w:r>
    </w:p>
    <w:bookmarkEnd w:id="3439"/>
    <w:bookmarkStart w:name="z3669" w:id="3440"/>
    <w:p>
      <w:pPr>
        <w:spacing w:after="0"/>
        <w:ind w:left="0"/>
        <w:jc w:val="both"/>
      </w:pPr>
      <w:r>
        <w:rPr>
          <w:rFonts w:ascii="Times New Roman"/>
          <w:b w:val="false"/>
          <w:i w:val="false"/>
          <w:color w:val="000000"/>
          <w:sz w:val="28"/>
        </w:rPr>
        <w:t>
      ж) определение оптимальной дозы и схемы применения;</w:t>
      </w:r>
    </w:p>
    <w:bookmarkEnd w:id="3440"/>
    <w:bookmarkStart w:name="z3670" w:id="3441"/>
    <w:p>
      <w:pPr>
        <w:spacing w:after="0"/>
        <w:ind w:left="0"/>
        <w:jc w:val="both"/>
      </w:pPr>
      <w:r>
        <w:rPr>
          <w:rFonts w:ascii="Times New Roman"/>
          <w:b w:val="false"/>
          <w:i w:val="false"/>
          <w:color w:val="000000"/>
          <w:sz w:val="28"/>
        </w:rPr>
        <w:t>
      з) изучение эффективности всех предложенных режимов дозирования и схем применения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41"/>
    <w:bookmarkStart w:name="z3671" w:id="3442"/>
    <w:p>
      <w:pPr>
        <w:spacing w:after="0"/>
        <w:ind w:left="0"/>
        <w:jc w:val="both"/>
      </w:pPr>
      <w:r>
        <w:rPr>
          <w:rFonts w:ascii="Times New Roman"/>
          <w:b w:val="false"/>
          <w:i w:val="false"/>
          <w:color w:val="000000"/>
          <w:sz w:val="28"/>
        </w:rPr>
        <w:t>
      6. Ветеринарные лекарственные препараты для интрацистернального введения – VI группа.</w:t>
      </w:r>
    </w:p>
    <w:bookmarkEnd w:id="3442"/>
    <w:bookmarkStart w:name="z3672" w:id="3443"/>
    <w:p>
      <w:pPr>
        <w:spacing w:after="0"/>
        <w:ind w:left="0"/>
        <w:jc w:val="both"/>
      </w:pPr>
      <w:r>
        <w:rPr>
          <w:rFonts w:ascii="Times New Roman"/>
          <w:b w:val="false"/>
          <w:i w:val="false"/>
          <w:color w:val="000000"/>
          <w:sz w:val="28"/>
        </w:rPr>
        <w:t>
      Исследования (испытания) проводятся в объеме, как для I – III групп в зависимости от действующего вещества, за исключением изучения фармакокинетики в организме животного. Дополнительно в опытах на продуктивных животных изучают фармакокинетику действующего вещества (действующих веществ) в молоке, переносимость при однократном и курсовом введении, включая местно-раздражающее действие ветеринарного лекарственного препарата, в том числе на паренхиму вымени, сроки выведения действующего вещества (действующих веществ) с молоком.</w:t>
      </w:r>
    </w:p>
    <w:bookmarkEnd w:id="3443"/>
    <w:bookmarkStart w:name="z3673" w:id="3444"/>
    <w:p>
      <w:pPr>
        <w:spacing w:after="0"/>
        <w:ind w:left="0"/>
        <w:jc w:val="both"/>
      </w:pPr>
      <w:r>
        <w:rPr>
          <w:rFonts w:ascii="Times New Roman"/>
          <w:b w:val="false"/>
          <w:i w:val="false"/>
          <w:color w:val="000000"/>
          <w:sz w:val="28"/>
        </w:rPr>
        <w:t>
      7. Ветеринарные лекарственные препараты для местного и наружного применения – VII группа.</w:t>
      </w:r>
    </w:p>
    <w:bookmarkEnd w:id="3444"/>
    <w:bookmarkStart w:name="z3674" w:id="3445"/>
    <w:p>
      <w:pPr>
        <w:spacing w:after="0"/>
        <w:ind w:left="0"/>
        <w:jc w:val="both"/>
      </w:pPr>
      <w:r>
        <w:rPr>
          <w:rFonts w:ascii="Times New Roman"/>
          <w:b w:val="false"/>
          <w:i w:val="false"/>
          <w:color w:val="000000"/>
          <w:sz w:val="28"/>
        </w:rPr>
        <w:t>
      7.1. Ветеринарные лекарственные препараты для внутриматочного введения.</w:t>
      </w:r>
    </w:p>
    <w:bookmarkEnd w:id="3445"/>
    <w:bookmarkStart w:name="z3675" w:id="3446"/>
    <w:p>
      <w:pPr>
        <w:spacing w:after="0"/>
        <w:ind w:left="0"/>
        <w:jc w:val="both"/>
      </w:pPr>
      <w:r>
        <w:rPr>
          <w:rFonts w:ascii="Times New Roman"/>
          <w:b w:val="false"/>
          <w:i w:val="false"/>
          <w:color w:val="000000"/>
          <w:sz w:val="28"/>
        </w:rPr>
        <w:t>
      Исследования (испытания) проводят в объеме, как для I – III групп в зависимости от действующего вещества, включая фармакокинетику в организме целевых животных в случае всасывания действующего вещества в кровь. В опытах на целевых животных устанавливают влияние ветеринарного лекарственного препарата на половой цикл животных, сроки выведения остаточных количеств действующего вещества ветеринарного лекарственного препарата и его метаболитов из организма продуктивных животных для возможности получения молока на пищевые цели (для продуктивного молочного скота), а в случае всасывания действующего вещества в кровь – срок выведения остаточных количеств действующего вещества ветеринарного лекарственного препарата и его метаболитов из организма продуктивных животных для возможного получения иного сырья животного происхождения после курсового применения ветеринарного лекарственного препарата.</w:t>
      </w:r>
    </w:p>
    <w:bookmarkEnd w:id="3446"/>
    <w:bookmarkStart w:name="z3676" w:id="3447"/>
    <w:p>
      <w:pPr>
        <w:spacing w:after="0"/>
        <w:ind w:left="0"/>
        <w:jc w:val="both"/>
      </w:pPr>
      <w:r>
        <w:rPr>
          <w:rFonts w:ascii="Times New Roman"/>
          <w:b w:val="false"/>
          <w:i w:val="false"/>
          <w:color w:val="000000"/>
          <w:sz w:val="28"/>
        </w:rPr>
        <w:t>
      7.2 Ветеринарные лекарственные препараты для наружного применения.</w:t>
      </w:r>
    </w:p>
    <w:bookmarkEnd w:id="3447"/>
    <w:bookmarkStart w:name="z3677" w:id="3448"/>
    <w:p>
      <w:pPr>
        <w:spacing w:after="0"/>
        <w:ind w:left="0"/>
        <w:jc w:val="both"/>
      </w:pPr>
      <w:r>
        <w:rPr>
          <w:rFonts w:ascii="Times New Roman"/>
          <w:b w:val="false"/>
          <w:i w:val="false"/>
          <w:color w:val="000000"/>
          <w:sz w:val="28"/>
        </w:rPr>
        <w:t>
      Исследования (испытания) проводят в объеме, как для I – III групп в зависимости от действующего вещества, за исключением фармакокинетики и сроков выведения остаточных количеств действующего вещества ветеринарного лекарственного препарата и его метаболитов из организма продуктивных животных после применения ветеринарных лекарственных препаратов, не всасывающихся в кровь и не обладающих системным действием.</w:t>
      </w:r>
    </w:p>
    <w:bookmarkEnd w:id="3448"/>
    <w:bookmarkStart w:name="z3678" w:id="3449"/>
    <w:p>
      <w:pPr>
        <w:spacing w:after="0"/>
        <w:ind w:left="0"/>
        <w:jc w:val="both"/>
      </w:pPr>
      <w:r>
        <w:rPr>
          <w:rFonts w:ascii="Times New Roman"/>
          <w:b w:val="false"/>
          <w:i w:val="false"/>
          <w:color w:val="000000"/>
          <w:sz w:val="28"/>
        </w:rPr>
        <w:t>
      В случае системного всасывания и (или) системного действия ветеринарного лекарственного препарата в организме животного проводятся исследования (испытания) по фармакокинетике и определению сроков выведения остаточных количеств действующего вещества (действующих веществ) ветеринарного лекарственного препарата и его (их) метаболитов из организма продуктивных животных после применения ветеринарного лекарственного препарата.</w:t>
      </w:r>
    </w:p>
    <w:bookmarkEnd w:id="3449"/>
    <w:bookmarkStart w:name="z3679" w:id="3450"/>
    <w:p>
      <w:pPr>
        <w:spacing w:after="0"/>
        <w:ind w:left="0"/>
        <w:jc w:val="both"/>
      </w:pPr>
      <w:r>
        <w:rPr>
          <w:rFonts w:ascii="Times New Roman"/>
          <w:b w:val="false"/>
          <w:i w:val="false"/>
          <w:color w:val="000000"/>
          <w:sz w:val="28"/>
        </w:rPr>
        <w:t>
      Для ветеринарных лекарственных препаратов в лекарственных формах "pour-on" и "spot-on" дополнительно изучают продолжительность нахождения действующего вещества (действующих веществ) на шерсти или коже животного.</w:t>
      </w:r>
    </w:p>
    <w:bookmarkEnd w:id="3450"/>
    <w:bookmarkStart w:name="z3680" w:id="3451"/>
    <w:p>
      <w:pPr>
        <w:spacing w:after="0"/>
        <w:ind w:left="0"/>
        <w:jc w:val="both"/>
      </w:pPr>
      <w:r>
        <w:rPr>
          <w:rFonts w:ascii="Times New Roman"/>
          <w:b w:val="false"/>
          <w:i w:val="false"/>
          <w:color w:val="000000"/>
          <w:sz w:val="28"/>
        </w:rPr>
        <w:t>
      7.3. Ветеринарные лекарственные препараты для местного применения.</w:t>
      </w:r>
    </w:p>
    <w:bookmarkEnd w:id="3451"/>
    <w:bookmarkStart w:name="z3681" w:id="3452"/>
    <w:p>
      <w:pPr>
        <w:spacing w:after="0"/>
        <w:ind w:left="0"/>
        <w:jc w:val="both"/>
      </w:pPr>
      <w:r>
        <w:rPr>
          <w:rFonts w:ascii="Times New Roman"/>
          <w:b w:val="false"/>
          <w:i w:val="false"/>
          <w:color w:val="000000"/>
          <w:sz w:val="28"/>
        </w:rPr>
        <w:t>
      Исследования (испытания) проводят в объеме, как для I – III групп в зависимости от действующего вещества, за исключением фармакокинетики и сроков выведения остаточных количеств действующего вещества (действующих веществ) ветеринарного лекарственного препарата и его (их) метаболитов из организма продуктивных животных после применения ветеринарного лекарственного препарата, который не всасывается в кровь и не обладает системным действием.</w:t>
      </w:r>
    </w:p>
    <w:bookmarkEnd w:id="3452"/>
    <w:bookmarkStart w:name="z3682" w:id="3453"/>
    <w:p>
      <w:pPr>
        <w:spacing w:after="0"/>
        <w:ind w:left="0"/>
        <w:jc w:val="both"/>
      </w:pPr>
      <w:r>
        <w:rPr>
          <w:rFonts w:ascii="Times New Roman"/>
          <w:b w:val="false"/>
          <w:i w:val="false"/>
          <w:color w:val="000000"/>
          <w:sz w:val="28"/>
        </w:rPr>
        <w:t>
      В случае системного всасывания и (или) системного действия ветеринарного лекарственного препарата в организме животного проводятся исследования (испытания) по фармакокинетике и определению сроков выведения остаточных количеств действующего вещества (действующих веществ) ветеринарного лекарственного препарата и его (их) метаболитов из организма продуктивных животных после применения ветеринарного лекарственного препарата.</w:t>
      </w:r>
    </w:p>
    <w:bookmarkEnd w:id="3453"/>
    <w:bookmarkStart w:name="z3683" w:id="3454"/>
    <w:p>
      <w:pPr>
        <w:spacing w:after="0"/>
        <w:ind w:left="0"/>
        <w:jc w:val="both"/>
      </w:pPr>
      <w:r>
        <w:rPr>
          <w:rFonts w:ascii="Times New Roman"/>
          <w:b w:val="false"/>
          <w:i w:val="false"/>
          <w:color w:val="000000"/>
          <w:sz w:val="28"/>
        </w:rPr>
        <w:t>
      Для ветеринарных лекарственных препаратов, предназначенных для нанесения на слизистую оболочку глаза или в наружный слуховой проход, дополнительно изучают длительность нахождения действующего вещества (действующих веществ) в месте введения.</w:t>
      </w:r>
    </w:p>
    <w:bookmarkEnd w:id="3454"/>
    <w:bookmarkStart w:name="z3684" w:id="3455"/>
    <w:p>
      <w:pPr>
        <w:spacing w:after="0"/>
        <w:ind w:left="0"/>
        <w:jc w:val="both"/>
      </w:pPr>
      <w:r>
        <w:rPr>
          <w:rFonts w:ascii="Times New Roman"/>
          <w:b w:val="false"/>
          <w:i w:val="false"/>
          <w:color w:val="000000"/>
          <w:sz w:val="28"/>
        </w:rPr>
        <w:t>
      8. Воспроизведенные ветеринарные лекарственные препараты (дженерики) – VIII группа.</w:t>
      </w:r>
    </w:p>
    <w:bookmarkEnd w:id="3455"/>
    <w:bookmarkStart w:name="z3685" w:id="3456"/>
    <w:p>
      <w:pPr>
        <w:spacing w:after="0"/>
        <w:ind w:left="0"/>
        <w:jc w:val="both"/>
      </w:pPr>
      <w:r>
        <w:rPr>
          <w:rFonts w:ascii="Times New Roman"/>
          <w:b w:val="false"/>
          <w:i w:val="false"/>
          <w:color w:val="000000"/>
          <w:sz w:val="28"/>
        </w:rPr>
        <w:t>
      При исследовании (испытании) таких ветеринарных лекарственных препаратов в сравнении с референтным ветеринарным лекарственным препаратом изучают острую токсичность на лабораторных животных и биоэквивалентность на одном из целевых видов животных, при условии, что все целевые виды животных относятся к теплокровным.</w:t>
      </w:r>
    </w:p>
    <w:bookmarkEnd w:id="3456"/>
    <w:bookmarkStart w:name="z3686" w:id="3457"/>
    <w:p>
      <w:pPr>
        <w:spacing w:after="0"/>
        <w:ind w:left="0"/>
        <w:jc w:val="both"/>
      </w:pPr>
      <w:r>
        <w:rPr>
          <w:rFonts w:ascii="Times New Roman"/>
          <w:b w:val="false"/>
          <w:i w:val="false"/>
          <w:color w:val="000000"/>
          <w:sz w:val="28"/>
        </w:rPr>
        <w:t>
      9. Ветеринарные лекарственные препараты, содержащие известное (известные) действующее вещество (действующие вещества), аналогичное (аналогичные) по составу зарегистрированным в государстве – члене Евразийского экономического союза (далее – государство-член) на протяжении более 10 лет – IX группа.</w:t>
      </w:r>
    </w:p>
    <w:bookmarkEnd w:id="3457"/>
    <w:bookmarkStart w:name="z3687" w:id="3458"/>
    <w:p>
      <w:pPr>
        <w:spacing w:after="0"/>
        <w:ind w:left="0"/>
        <w:jc w:val="both"/>
      </w:pPr>
      <w:r>
        <w:rPr>
          <w:rFonts w:ascii="Times New Roman"/>
          <w:b w:val="false"/>
          <w:i w:val="false"/>
          <w:color w:val="000000"/>
          <w:sz w:val="28"/>
        </w:rPr>
        <w:t>
      Изучают, как препараты III группы, за исключением изучения острой и субхронической токсичности, местно-раздражающего действия ветеринарного лекарственного препарата на лабораторных животных, переносимости при однократном (максимально переносимая доза) и многократном введении ветеринарного лекарственного препарата целевым животным, в случае предоставления научно обоснованного заключения о безопасности всех компонентов в составе лекарственной формы.</w:t>
      </w:r>
    </w:p>
    <w:bookmarkEnd w:id="3458"/>
    <w:bookmarkStart w:name="z3688" w:id="3459"/>
    <w:p>
      <w:pPr>
        <w:spacing w:after="0"/>
        <w:ind w:left="0"/>
        <w:jc w:val="both"/>
      </w:pPr>
      <w:r>
        <w:rPr>
          <w:rFonts w:ascii="Times New Roman"/>
          <w:b w:val="false"/>
          <w:i w:val="false"/>
          <w:color w:val="000000"/>
          <w:sz w:val="28"/>
        </w:rPr>
        <w:t>
      10. Известные ветеринарные лекарственные препараты, ранее зарегистрированные и рекомендуемые к применению при новом пути введения в той же лекарственной форме – X группа.</w:t>
      </w:r>
    </w:p>
    <w:bookmarkEnd w:id="3459"/>
    <w:bookmarkStart w:name="z3689" w:id="3460"/>
    <w:p>
      <w:pPr>
        <w:spacing w:after="0"/>
        <w:ind w:left="0"/>
        <w:jc w:val="both"/>
      </w:pPr>
      <w:r>
        <w:rPr>
          <w:rFonts w:ascii="Times New Roman"/>
          <w:b w:val="false"/>
          <w:i w:val="false"/>
          <w:color w:val="000000"/>
          <w:sz w:val="28"/>
        </w:rPr>
        <w:t>
      В случае предоставления обоснования о меньшей токсичности (или меньшем системном воздействии при новом пути введения дополнительные исследования (испытания) токсических свойств лекарственного препарата не проводятся. В других случаях объем необходимых исследований (испытаний) зависит от нового пути введения:</w:t>
      </w:r>
    </w:p>
    <w:bookmarkEnd w:id="3460"/>
    <w:bookmarkStart w:name="z3690" w:id="3461"/>
    <w:p>
      <w:pPr>
        <w:spacing w:after="0"/>
        <w:ind w:left="0"/>
        <w:jc w:val="both"/>
      </w:pPr>
      <w:r>
        <w:rPr>
          <w:rFonts w:ascii="Times New Roman"/>
          <w:b w:val="false"/>
          <w:i w:val="false"/>
          <w:color w:val="000000"/>
          <w:sz w:val="28"/>
        </w:rPr>
        <w:t>
      10.1. Добавление инъекционного пути введения.</w:t>
      </w:r>
    </w:p>
    <w:bookmarkEnd w:id="3461"/>
    <w:bookmarkStart w:name="z3691" w:id="3462"/>
    <w:p>
      <w:pPr>
        <w:spacing w:after="0"/>
        <w:ind w:left="0"/>
        <w:jc w:val="both"/>
      </w:pPr>
      <w:r>
        <w:rPr>
          <w:rFonts w:ascii="Times New Roman"/>
          <w:b w:val="false"/>
          <w:i w:val="false"/>
          <w:color w:val="000000"/>
          <w:sz w:val="28"/>
        </w:rPr>
        <w:t>
      При исследовании (испытании) таких ветеринарных лекарственных препаратов изучают:</w:t>
      </w:r>
    </w:p>
    <w:bookmarkEnd w:id="3462"/>
    <w:bookmarkStart w:name="z3692" w:id="3463"/>
    <w:p>
      <w:pPr>
        <w:spacing w:after="0"/>
        <w:ind w:left="0"/>
        <w:jc w:val="both"/>
      </w:pPr>
      <w:r>
        <w:rPr>
          <w:rFonts w:ascii="Times New Roman"/>
          <w:b w:val="false"/>
          <w:i w:val="false"/>
          <w:color w:val="000000"/>
          <w:sz w:val="28"/>
        </w:rPr>
        <w:t xml:space="preserve">
      а) общую токсичность на лабораторных животных, местно-раздражающее действие; </w:t>
      </w:r>
    </w:p>
    <w:bookmarkEnd w:id="3463"/>
    <w:bookmarkStart w:name="z3693" w:id="3464"/>
    <w:p>
      <w:pPr>
        <w:spacing w:after="0"/>
        <w:ind w:left="0"/>
        <w:jc w:val="both"/>
      </w:pPr>
      <w:r>
        <w:rPr>
          <w:rFonts w:ascii="Times New Roman"/>
          <w:b w:val="false"/>
          <w:i w:val="false"/>
          <w:color w:val="000000"/>
          <w:sz w:val="28"/>
        </w:rPr>
        <w:t>
      б) переносимость при однократном и многократном введении на целевых животных;</w:t>
      </w:r>
    </w:p>
    <w:bookmarkEnd w:id="3464"/>
    <w:bookmarkStart w:name="z3694" w:id="3465"/>
    <w:p>
      <w:pPr>
        <w:spacing w:after="0"/>
        <w:ind w:left="0"/>
        <w:jc w:val="both"/>
      </w:pPr>
      <w:r>
        <w:rPr>
          <w:rFonts w:ascii="Times New Roman"/>
          <w:b w:val="false"/>
          <w:i w:val="false"/>
          <w:color w:val="000000"/>
          <w:sz w:val="28"/>
        </w:rPr>
        <w:t>
      в) влияние на половой цикл целевых видов животных для ветеринарных лекарственных препаратов, действующих на репродуктивную функцию животных;</w:t>
      </w:r>
    </w:p>
    <w:bookmarkEnd w:id="3465"/>
    <w:bookmarkStart w:name="z3695" w:id="3466"/>
    <w:p>
      <w:pPr>
        <w:spacing w:after="0"/>
        <w:ind w:left="0"/>
        <w:jc w:val="both"/>
      </w:pPr>
      <w:r>
        <w:rPr>
          <w:rFonts w:ascii="Times New Roman"/>
          <w:b w:val="false"/>
          <w:i w:val="false"/>
          <w:color w:val="000000"/>
          <w:sz w:val="28"/>
        </w:rPr>
        <w:t xml:space="preserve">
      г) фармакокинетику на целевых видах животных; </w:t>
      </w:r>
    </w:p>
    <w:bookmarkEnd w:id="3466"/>
    <w:bookmarkStart w:name="z3696" w:id="3467"/>
    <w:p>
      <w:pPr>
        <w:spacing w:after="0"/>
        <w:ind w:left="0"/>
        <w:jc w:val="both"/>
      </w:pPr>
      <w:r>
        <w:rPr>
          <w:rFonts w:ascii="Times New Roman"/>
          <w:b w:val="false"/>
          <w:i w:val="false"/>
          <w:color w:val="000000"/>
          <w:sz w:val="28"/>
        </w:rPr>
        <w:t>
      д)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w:t>
      </w:r>
    </w:p>
    <w:bookmarkEnd w:id="3467"/>
    <w:bookmarkStart w:name="z3697" w:id="3468"/>
    <w:p>
      <w:pPr>
        <w:spacing w:after="0"/>
        <w:ind w:left="0"/>
        <w:jc w:val="both"/>
      </w:pPr>
      <w:r>
        <w:rPr>
          <w:rFonts w:ascii="Times New Roman"/>
          <w:b w:val="false"/>
          <w:i w:val="false"/>
          <w:color w:val="000000"/>
          <w:sz w:val="28"/>
        </w:rPr>
        <w:t>
      е) определение оптимальной дозы и схемы применения;</w:t>
      </w:r>
    </w:p>
    <w:bookmarkEnd w:id="3468"/>
    <w:bookmarkStart w:name="z3698" w:id="3469"/>
    <w:p>
      <w:pPr>
        <w:spacing w:after="0"/>
        <w:ind w:left="0"/>
        <w:jc w:val="both"/>
      </w:pPr>
      <w:r>
        <w:rPr>
          <w:rFonts w:ascii="Times New Roman"/>
          <w:b w:val="false"/>
          <w:i w:val="false"/>
          <w:color w:val="000000"/>
          <w:sz w:val="28"/>
        </w:rPr>
        <w:t>
      ж)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69"/>
    <w:bookmarkStart w:name="z3699" w:id="3470"/>
    <w:p>
      <w:pPr>
        <w:spacing w:after="0"/>
        <w:ind w:left="0"/>
        <w:jc w:val="both"/>
      </w:pPr>
      <w:r>
        <w:rPr>
          <w:rFonts w:ascii="Times New Roman"/>
          <w:b w:val="false"/>
          <w:i w:val="false"/>
          <w:color w:val="000000"/>
          <w:sz w:val="28"/>
        </w:rPr>
        <w:t>
      10.2. Добавление нового пути введения "для приема внутрь".</w:t>
      </w:r>
    </w:p>
    <w:bookmarkEnd w:id="3470"/>
    <w:bookmarkStart w:name="z3700" w:id="3471"/>
    <w:p>
      <w:pPr>
        <w:spacing w:after="0"/>
        <w:ind w:left="0"/>
        <w:jc w:val="both"/>
      </w:pPr>
      <w:r>
        <w:rPr>
          <w:rFonts w:ascii="Times New Roman"/>
          <w:b w:val="false"/>
          <w:i w:val="false"/>
          <w:color w:val="000000"/>
          <w:sz w:val="28"/>
        </w:rPr>
        <w:t>
      При исследовании (испытании) таких ветеринарных лекарственных препаратов изучают:</w:t>
      </w:r>
    </w:p>
    <w:bookmarkEnd w:id="3471"/>
    <w:bookmarkStart w:name="z3701" w:id="3472"/>
    <w:p>
      <w:pPr>
        <w:spacing w:after="0"/>
        <w:ind w:left="0"/>
        <w:jc w:val="both"/>
      </w:pPr>
      <w:r>
        <w:rPr>
          <w:rFonts w:ascii="Times New Roman"/>
          <w:b w:val="false"/>
          <w:i w:val="false"/>
          <w:color w:val="000000"/>
          <w:sz w:val="28"/>
        </w:rPr>
        <w:t xml:space="preserve">
      а) общую токсичность на лабораторных животных; </w:t>
      </w:r>
    </w:p>
    <w:bookmarkEnd w:id="3472"/>
    <w:bookmarkStart w:name="z3702" w:id="3473"/>
    <w:p>
      <w:pPr>
        <w:spacing w:after="0"/>
        <w:ind w:left="0"/>
        <w:jc w:val="both"/>
      </w:pPr>
      <w:r>
        <w:rPr>
          <w:rFonts w:ascii="Times New Roman"/>
          <w:b w:val="false"/>
          <w:i w:val="false"/>
          <w:color w:val="000000"/>
          <w:sz w:val="28"/>
        </w:rPr>
        <w:t>
      б) переносимость при однократном и многократном введении на целевых животных;</w:t>
      </w:r>
    </w:p>
    <w:bookmarkEnd w:id="3473"/>
    <w:bookmarkStart w:name="z3703" w:id="3474"/>
    <w:p>
      <w:pPr>
        <w:spacing w:after="0"/>
        <w:ind w:left="0"/>
        <w:jc w:val="both"/>
      </w:pPr>
      <w:r>
        <w:rPr>
          <w:rFonts w:ascii="Times New Roman"/>
          <w:b w:val="false"/>
          <w:i w:val="false"/>
          <w:color w:val="000000"/>
          <w:sz w:val="28"/>
        </w:rPr>
        <w:t>
      в) влияние на половой цикл целевых видов животных для ветеринарных лекарственных препаратов, действующих на репродуктивную функцию животных;</w:t>
      </w:r>
    </w:p>
    <w:bookmarkEnd w:id="3474"/>
    <w:bookmarkStart w:name="z3704" w:id="3475"/>
    <w:p>
      <w:pPr>
        <w:spacing w:after="0"/>
        <w:ind w:left="0"/>
        <w:jc w:val="both"/>
      </w:pPr>
      <w:r>
        <w:rPr>
          <w:rFonts w:ascii="Times New Roman"/>
          <w:b w:val="false"/>
          <w:i w:val="false"/>
          <w:color w:val="000000"/>
          <w:sz w:val="28"/>
        </w:rPr>
        <w:t>
      г) фармакокинетику на целевых видах животных, в случае системного всасывания и (или) системного действия ветеринарного лекарственного препарата в организме животного;</w:t>
      </w:r>
    </w:p>
    <w:bookmarkEnd w:id="3475"/>
    <w:bookmarkStart w:name="z3705" w:id="3476"/>
    <w:p>
      <w:pPr>
        <w:spacing w:after="0"/>
        <w:ind w:left="0"/>
        <w:jc w:val="both"/>
      </w:pPr>
      <w:r>
        <w:rPr>
          <w:rFonts w:ascii="Times New Roman"/>
          <w:b w:val="false"/>
          <w:i w:val="false"/>
          <w:color w:val="000000"/>
          <w:sz w:val="28"/>
        </w:rPr>
        <w:t>
      д)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w:t>
      </w:r>
    </w:p>
    <w:bookmarkEnd w:id="3476"/>
    <w:bookmarkStart w:name="z3706" w:id="3477"/>
    <w:p>
      <w:pPr>
        <w:spacing w:after="0"/>
        <w:ind w:left="0"/>
        <w:jc w:val="both"/>
      </w:pPr>
      <w:r>
        <w:rPr>
          <w:rFonts w:ascii="Times New Roman"/>
          <w:b w:val="false"/>
          <w:i w:val="false"/>
          <w:color w:val="000000"/>
          <w:sz w:val="28"/>
        </w:rPr>
        <w:t>
      е) определение оптимальной дозы и схемы применения;</w:t>
      </w:r>
    </w:p>
    <w:bookmarkEnd w:id="3477"/>
    <w:bookmarkStart w:name="z3707" w:id="3478"/>
    <w:p>
      <w:pPr>
        <w:spacing w:after="0"/>
        <w:ind w:left="0"/>
        <w:jc w:val="both"/>
      </w:pPr>
      <w:r>
        <w:rPr>
          <w:rFonts w:ascii="Times New Roman"/>
          <w:b w:val="false"/>
          <w:i w:val="false"/>
          <w:color w:val="000000"/>
          <w:sz w:val="28"/>
        </w:rPr>
        <w:t>
      ж)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78"/>
    <w:bookmarkStart w:name="z3708" w:id="3479"/>
    <w:p>
      <w:pPr>
        <w:spacing w:after="0"/>
        <w:ind w:left="0"/>
        <w:jc w:val="both"/>
      </w:pPr>
      <w:r>
        <w:rPr>
          <w:rFonts w:ascii="Times New Roman"/>
          <w:b w:val="false"/>
          <w:i w:val="false"/>
          <w:color w:val="000000"/>
          <w:sz w:val="28"/>
        </w:rPr>
        <w:t>
      10.3. Добавление интрацистернального пути введения.</w:t>
      </w:r>
    </w:p>
    <w:bookmarkEnd w:id="3479"/>
    <w:bookmarkStart w:name="z3709" w:id="3480"/>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w:t>
      </w:r>
    </w:p>
    <w:bookmarkEnd w:id="3480"/>
    <w:bookmarkStart w:name="z3710" w:id="3481"/>
    <w:p>
      <w:pPr>
        <w:spacing w:after="0"/>
        <w:ind w:left="0"/>
        <w:jc w:val="both"/>
      </w:pPr>
      <w:r>
        <w:rPr>
          <w:rFonts w:ascii="Times New Roman"/>
          <w:b w:val="false"/>
          <w:i w:val="false"/>
          <w:color w:val="000000"/>
          <w:sz w:val="28"/>
        </w:rPr>
        <w:t>
      а) фармакокинетику действующего вещества (действующих веществ) в молоке;</w:t>
      </w:r>
    </w:p>
    <w:bookmarkEnd w:id="3481"/>
    <w:bookmarkStart w:name="z3711" w:id="3482"/>
    <w:p>
      <w:pPr>
        <w:spacing w:after="0"/>
        <w:ind w:left="0"/>
        <w:jc w:val="both"/>
      </w:pPr>
      <w:r>
        <w:rPr>
          <w:rFonts w:ascii="Times New Roman"/>
          <w:b w:val="false"/>
          <w:i w:val="false"/>
          <w:color w:val="000000"/>
          <w:sz w:val="28"/>
        </w:rPr>
        <w:t>
      б)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для возможности получения молока на пищевые цели (для продуктивного молочного скота);</w:t>
      </w:r>
    </w:p>
    <w:bookmarkEnd w:id="3482"/>
    <w:bookmarkStart w:name="z3712" w:id="3483"/>
    <w:p>
      <w:pPr>
        <w:spacing w:after="0"/>
        <w:ind w:left="0"/>
        <w:jc w:val="both"/>
      </w:pPr>
      <w:r>
        <w:rPr>
          <w:rFonts w:ascii="Times New Roman"/>
          <w:b w:val="false"/>
          <w:i w:val="false"/>
          <w:color w:val="000000"/>
          <w:sz w:val="28"/>
        </w:rPr>
        <w:t>
      в) переносимость при однократном и курсовом введении, включая местно-раздражающее действие ветеринарного лекарственного препарата, в том числе на паренхиму вымени;</w:t>
      </w:r>
    </w:p>
    <w:bookmarkEnd w:id="3483"/>
    <w:bookmarkStart w:name="z3713" w:id="3484"/>
    <w:p>
      <w:pPr>
        <w:spacing w:after="0"/>
        <w:ind w:left="0"/>
        <w:jc w:val="both"/>
      </w:pPr>
      <w:r>
        <w:rPr>
          <w:rFonts w:ascii="Times New Roman"/>
          <w:b w:val="false"/>
          <w:i w:val="false"/>
          <w:color w:val="000000"/>
          <w:sz w:val="28"/>
        </w:rPr>
        <w:t>
      г) определение оптимальной дозы и схемы применения;</w:t>
      </w:r>
    </w:p>
    <w:bookmarkEnd w:id="3484"/>
    <w:bookmarkStart w:name="z3714" w:id="3485"/>
    <w:p>
      <w:pPr>
        <w:spacing w:after="0"/>
        <w:ind w:left="0"/>
        <w:jc w:val="both"/>
      </w:pPr>
      <w:r>
        <w:rPr>
          <w:rFonts w:ascii="Times New Roman"/>
          <w:b w:val="false"/>
          <w:i w:val="false"/>
          <w:color w:val="000000"/>
          <w:sz w:val="28"/>
        </w:rPr>
        <w:t>
      д)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85"/>
    <w:bookmarkStart w:name="z3715" w:id="3486"/>
    <w:p>
      <w:pPr>
        <w:spacing w:after="0"/>
        <w:ind w:left="0"/>
        <w:jc w:val="both"/>
      </w:pPr>
      <w:r>
        <w:rPr>
          <w:rFonts w:ascii="Times New Roman"/>
          <w:b w:val="false"/>
          <w:i w:val="false"/>
          <w:color w:val="000000"/>
          <w:sz w:val="28"/>
        </w:rPr>
        <w:t>
      10.4. Добавление внутриматочного пути введения.</w:t>
      </w:r>
    </w:p>
    <w:bookmarkEnd w:id="3486"/>
    <w:bookmarkStart w:name="z3716" w:id="3487"/>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w:t>
      </w:r>
    </w:p>
    <w:bookmarkEnd w:id="3487"/>
    <w:bookmarkStart w:name="z3717" w:id="3488"/>
    <w:p>
      <w:pPr>
        <w:spacing w:after="0"/>
        <w:ind w:left="0"/>
        <w:jc w:val="both"/>
      </w:pPr>
      <w:r>
        <w:rPr>
          <w:rFonts w:ascii="Times New Roman"/>
          <w:b w:val="false"/>
          <w:i w:val="false"/>
          <w:color w:val="000000"/>
          <w:sz w:val="28"/>
        </w:rPr>
        <w:t>
      а) фармакокинетику в организме целевых животных, в случае всасывания действующего вещества в кровь;</w:t>
      </w:r>
    </w:p>
    <w:bookmarkEnd w:id="3488"/>
    <w:bookmarkStart w:name="z3718" w:id="3489"/>
    <w:p>
      <w:pPr>
        <w:spacing w:after="0"/>
        <w:ind w:left="0"/>
        <w:jc w:val="both"/>
      </w:pPr>
      <w:r>
        <w:rPr>
          <w:rFonts w:ascii="Times New Roman"/>
          <w:b w:val="false"/>
          <w:i w:val="false"/>
          <w:color w:val="000000"/>
          <w:sz w:val="28"/>
        </w:rPr>
        <w:t>
      б) влияние ветеринарного лекарственного препарата на половой цикл целевых животных;</w:t>
      </w:r>
    </w:p>
    <w:bookmarkEnd w:id="3489"/>
    <w:bookmarkStart w:name="z3719" w:id="3490"/>
    <w:p>
      <w:pPr>
        <w:spacing w:after="0"/>
        <w:ind w:left="0"/>
        <w:jc w:val="both"/>
      </w:pPr>
      <w:r>
        <w:rPr>
          <w:rFonts w:ascii="Times New Roman"/>
          <w:b w:val="false"/>
          <w:i w:val="false"/>
          <w:color w:val="000000"/>
          <w:sz w:val="28"/>
        </w:rPr>
        <w:t>
      в) сроки выведения остаточных количеств действующего вещества ветеринарного лекарственного препарата и его метаболитов из организма продуктивных животных для возможности получения молока на пищевые цели (для продуктивного молочного скота), а в случае всасывания действующего вещества в кровь – сроки выведения остаточных количеств действующего вещества ветеринарного лекарственного препарата и его метаболитов из организма продуктивных животных для возможного получения иного сырья животного происхождения после курсового применения ветеринарного лекарственного препарата;</w:t>
      </w:r>
    </w:p>
    <w:bookmarkEnd w:id="3490"/>
    <w:bookmarkStart w:name="z3720" w:id="3491"/>
    <w:p>
      <w:pPr>
        <w:spacing w:after="0"/>
        <w:ind w:left="0"/>
        <w:jc w:val="both"/>
      </w:pPr>
      <w:r>
        <w:rPr>
          <w:rFonts w:ascii="Times New Roman"/>
          <w:b w:val="false"/>
          <w:i w:val="false"/>
          <w:color w:val="000000"/>
          <w:sz w:val="28"/>
        </w:rPr>
        <w:t>
      г) определение оптимальной дозы и схемы применения;</w:t>
      </w:r>
    </w:p>
    <w:bookmarkEnd w:id="3491"/>
    <w:bookmarkStart w:name="z3721" w:id="3492"/>
    <w:p>
      <w:pPr>
        <w:spacing w:after="0"/>
        <w:ind w:left="0"/>
        <w:jc w:val="both"/>
      </w:pPr>
      <w:r>
        <w:rPr>
          <w:rFonts w:ascii="Times New Roman"/>
          <w:b w:val="false"/>
          <w:i w:val="false"/>
          <w:color w:val="000000"/>
          <w:sz w:val="28"/>
        </w:rPr>
        <w:t>
      д)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92"/>
    <w:bookmarkStart w:name="z3722" w:id="3493"/>
    <w:p>
      <w:pPr>
        <w:spacing w:after="0"/>
        <w:ind w:left="0"/>
        <w:jc w:val="both"/>
      </w:pPr>
      <w:r>
        <w:rPr>
          <w:rFonts w:ascii="Times New Roman"/>
          <w:b w:val="false"/>
          <w:i w:val="false"/>
          <w:color w:val="000000"/>
          <w:sz w:val="28"/>
        </w:rPr>
        <w:t>
      10.5. Добавление местного и (или) наружного способа применения.</w:t>
      </w:r>
    </w:p>
    <w:bookmarkEnd w:id="3493"/>
    <w:bookmarkStart w:name="z3723" w:id="3494"/>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w:t>
      </w:r>
    </w:p>
    <w:bookmarkEnd w:id="3494"/>
    <w:bookmarkStart w:name="z3724" w:id="3495"/>
    <w:p>
      <w:pPr>
        <w:spacing w:after="0"/>
        <w:ind w:left="0"/>
        <w:jc w:val="both"/>
      </w:pPr>
      <w:r>
        <w:rPr>
          <w:rFonts w:ascii="Times New Roman"/>
          <w:b w:val="false"/>
          <w:i w:val="false"/>
          <w:color w:val="000000"/>
          <w:sz w:val="28"/>
        </w:rPr>
        <w:t>
      а) местно-раздражающее действие;</w:t>
      </w:r>
    </w:p>
    <w:bookmarkEnd w:id="3495"/>
    <w:bookmarkStart w:name="z3725" w:id="3496"/>
    <w:p>
      <w:pPr>
        <w:spacing w:after="0"/>
        <w:ind w:left="0"/>
        <w:jc w:val="both"/>
      </w:pPr>
      <w:r>
        <w:rPr>
          <w:rFonts w:ascii="Times New Roman"/>
          <w:b w:val="false"/>
          <w:i w:val="false"/>
          <w:color w:val="000000"/>
          <w:sz w:val="28"/>
        </w:rPr>
        <w:t xml:space="preserve">
      б) продолжительность нахождения действующего вещества (действующих веществ) на шерсти или коже животного для препаратов в лекарственных формах "pour-on" и "spot-on"; </w:t>
      </w:r>
    </w:p>
    <w:bookmarkEnd w:id="3496"/>
    <w:bookmarkStart w:name="z3726" w:id="3497"/>
    <w:p>
      <w:pPr>
        <w:spacing w:after="0"/>
        <w:ind w:left="0"/>
        <w:jc w:val="both"/>
      </w:pPr>
      <w:r>
        <w:rPr>
          <w:rFonts w:ascii="Times New Roman"/>
          <w:b w:val="false"/>
          <w:i w:val="false"/>
          <w:color w:val="000000"/>
          <w:sz w:val="28"/>
        </w:rPr>
        <w:t>
      в) фармакокинетику и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в случае системного всасывания действующих веществ;</w:t>
      </w:r>
    </w:p>
    <w:bookmarkEnd w:id="3497"/>
    <w:bookmarkStart w:name="z3727" w:id="3498"/>
    <w:p>
      <w:pPr>
        <w:spacing w:after="0"/>
        <w:ind w:left="0"/>
        <w:jc w:val="both"/>
      </w:pPr>
      <w:r>
        <w:rPr>
          <w:rFonts w:ascii="Times New Roman"/>
          <w:b w:val="false"/>
          <w:i w:val="false"/>
          <w:color w:val="000000"/>
          <w:sz w:val="28"/>
        </w:rPr>
        <w:t>
      г) определение оптимальной дозы и схемы применения;</w:t>
      </w:r>
    </w:p>
    <w:bookmarkEnd w:id="3498"/>
    <w:bookmarkStart w:name="z3728" w:id="3499"/>
    <w:p>
      <w:pPr>
        <w:spacing w:after="0"/>
        <w:ind w:left="0"/>
        <w:jc w:val="both"/>
      </w:pPr>
      <w:r>
        <w:rPr>
          <w:rFonts w:ascii="Times New Roman"/>
          <w:b w:val="false"/>
          <w:i w:val="false"/>
          <w:color w:val="000000"/>
          <w:sz w:val="28"/>
        </w:rPr>
        <w:t>
      д) изучение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w:t>
      </w:r>
    </w:p>
    <w:bookmarkEnd w:id="3499"/>
    <w:bookmarkStart w:name="z3729" w:id="3500"/>
    <w:p>
      <w:pPr>
        <w:spacing w:after="0"/>
        <w:ind w:left="0"/>
        <w:jc w:val="both"/>
      </w:pPr>
      <w:r>
        <w:rPr>
          <w:rFonts w:ascii="Times New Roman"/>
          <w:b w:val="false"/>
          <w:i w:val="false"/>
          <w:color w:val="000000"/>
          <w:sz w:val="28"/>
        </w:rPr>
        <w:t>
      11. Известные ветеринарные лекарственные препараты, зарегистрированные в государстве-члене (государствах-членах), рекомендуемые другому виду животных – XI группа.</w:t>
      </w:r>
    </w:p>
    <w:bookmarkEnd w:id="3500"/>
    <w:bookmarkStart w:name="z3730" w:id="3501"/>
    <w:p>
      <w:pPr>
        <w:spacing w:after="0"/>
        <w:ind w:left="0"/>
        <w:jc w:val="both"/>
      </w:pPr>
      <w:r>
        <w:rPr>
          <w:rFonts w:ascii="Times New Roman"/>
          <w:b w:val="false"/>
          <w:i w:val="false"/>
          <w:color w:val="000000"/>
          <w:sz w:val="28"/>
        </w:rPr>
        <w:t>
      Изучают так же, как ветеринарные лекарственные препараты III группы, за исключением исследования (испытаний) общей и специфической токсичности действующего вещества, острой, (суб)хронической токсичности и местно-раздражающего действия в опытах на лабораторных животных. Материалы по фармакодинамике должны содержать научное обоснование активности ветеринарного лекарственного препарата в отношении специфических для нового вида животных болезней.</w:t>
      </w:r>
    </w:p>
    <w:bookmarkEnd w:id="3501"/>
    <w:bookmarkStart w:name="z3731" w:id="3502"/>
    <w:p>
      <w:pPr>
        <w:spacing w:after="0"/>
        <w:ind w:left="0"/>
        <w:jc w:val="both"/>
      </w:pPr>
      <w:r>
        <w:rPr>
          <w:rFonts w:ascii="Times New Roman"/>
          <w:b w:val="false"/>
          <w:i w:val="false"/>
          <w:color w:val="000000"/>
          <w:sz w:val="28"/>
        </w:rPr>
        <w:t>
      12. Известные ветеринарные лекарственные препараты, зарегистрированные в государстве-члене (государствах-членах), рекомендуемые к применению на том же виде животных в новых дозах или с новыми интервалами – XII группа.</w:t>
      </w:r>
    </w:p>
    <w:bookmarkEnd w:id="3502"/>
    <w:bookmarkStart w:name="z3732" w:id="3503"/>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w:t>
      </w:r>
    </w:p>
    <w:bookmarkEnd w:id="3503"/>
    <w:bookmarkStart w:name="z3733" w:id="3504"/>
    <w:p>
      <w:pPr>
        <w:spacing w:after="0"/>
        <w:ind w:left="0"/>
        <w:jc w:val="both"/>
      </w:pPr>
      <w:r>
        <w:rPr>
          <w:rFonts w:ascii="Times New Roman"/>
          <w:b w:val="false"/>
          <w:i w:val="false"/>
          <w:color w:val="000000"/>
          <w:sz w:val="28"/>
        </w:rPr>
        <w:t xml:space="preserve">
      а) общую токсичность (в случае увеличения однократной или курсовой дозы ветеринарного лекарственного препарата и (или) сокращения интервалов между введениями); </w:t>
      </w:r>
    </w:p>
    <w:bookmarkEnd w:id="3504"/>
    <w:bookmarkStart w:name="z3734" w:id="3505"/>
    <w:p>
      <w:pPr>
        <w:spacing w:after="0"/>
        <w:ind w:left="0"/>
        <w:jc w:val="both"/>
      </w:pPr>
      <w:r>
        <w:rPr>
          <w:rFonts w:ascii="Times New Roman"/>
          <w:b w:val="false"/>
          <w:i w:val="false"/>
          <w:color w:val="000000"/>
          <w:sz w:val="28"/>
        </w:rPr>
        <w:t>
      б) фармакокинетику (в случае уменьшения или увеличения дозы и (или) изменения интервалов между введениями);</w:t>
      </w:r>
    </w:p>
    <w:bookmarkEnd w:id="3505"/>
    <w:bookmarkStart w:name="z3735" w:id="3506"/>
    <w:p>
      <w:pPr>
        <w:spacing w:after="0"/>
        <w:ind w:left="0"/>
        <w:jc w:val="both"/>
      </w:pPr>
      <w:r>
        <w:rPr>
          <w:rFonts w:ascii="Times New Roman"/>
          <w:b w:val="false"/>
          <w:i w:val="false"/>
          <w:color w:val="000000"/>
          <w:sz w:val="28"/>
        </w:rPr>
        <w:t>
      в) сроки выведения остаточных количеств действующих веществ (действующего вещества) ветеринарного лекарственного препарата и их (его) метаболитов из организма продуктивных животных после применения ветеринарного лекарственного препарата в случае увеличения однократной или курсовой дозы;</w:t>
      </w:r>
    </w:p>
    <w:bookmarkEnd w:id="3506"/>
    <w:bookmarkStart w:name="z3736" w:id="3507"/>
    <w:p>
      <w:pPr>
        <w:spacing w:after="0"/>
        <w:ind w:left="0"/>
        <w:jc w:val="both"/>
      </w:pPr>
      <w:r>
        <w:rPr>
          <w:rFonts w:ascii="Times New Roman"/>
          <w:b w:val="false"/>
          <w:i w:val="false"/>
          <w:color w:val="000000"/>
          <w:sz w:val="28"/>
        </w:rPr>
        <w:t>
      г) определение оптимальной дозы и схемы применения;</w:t>
      </w:r>
    </w:p>
    <w:bookmarkEnd w:id="3507"/>
    <w:bookmarkStart w:name="z3737" w:id="3508"/>
    <w:p>
      <w:pPr>
        <w:spacing w:after="0"/>
        <w:ind w:left="0"/>
        <w:jc w:val="both"/>
      </w:pPr>
      <w:r>
        <w:rPr>
          <w:rFonts w:ascii="Times New Roman"/>
          <w:b w:val="false"/>
          <w:i w:val="false"/>
          <w:color w:val="000000"/>
          <w:sz w:val="28"/>
        </w:rPr>
        <w:t>
      д) эффективность для продуктивных животных в условиях хозяйств и для животных-компаньонов в условиях ветеринарных клиник и (или) питомников, занимающихся разведением животных.</w:t>
      </w:r>
    </w:p>
    <w:bookmarkEnd w:id="3508"/>
    <w:bookmarkStart w:name="z3738" w:id="3509"/>
    <w:p>
      <w:pPr>
        <w:spacing w:after="0"/>
        <w:ind w:left="0"/>
        <w:jc w:val="both"/>
      </w:pPr>
      <w:r>
        <w:rPr>
          <w:rFonts w:ascii="Times New Roman"/>
          <w:b w:val="false"/>
          <w:i w:val="false"/>
          <w:color w:val="000000"/>
          <w:sz w:val="28"/>
        </w:rPr>
        <w:t>
      13. Известные ветеринарные лекарственные препараты (лекарственные формы) зарегистрированные в государстве-члене (государствах-членах), рекомендуемые тому же виду животных в тех же дозах по новым показаниям – XIII группа.</w:t>
      </w:r>
    </w:p>
    <w:bookmarkEnd w:id="3509"/>
    <w:bookmarkStart w:name="z3739" w:id="3510"/>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изучают по новым показаниям эффективность для продуктивных животных в условиях хозяйств и для животных-компаньонов в условиях ветеринарных клиник и (или) питомников, занимающихся разведением животных.</w:t>
      </w:r>
    </w:p>
    <w:bookmarkEnd w:id="3510"/>
    <w:bookmarkStart w:name="z3740" w:id="3511"/>
    <w:p>
      <w:pPr>
        <w:spacing w:after="0"/>
        <w:ind w:left="0"/>
        <w:jc w:val="both"/>
      </w:pPr>
      <w:r>
        <w:rPr>
          <w:rFonts w:ascii="Times New Roman"/>
          <w:b w:val="false"/>
          <w:i w:val="false"/>
          <w:color w:val="000000"/>
          <w:sz w:val="28"/>
        </w:rPr>
        <w:t>
      14. Известные лекарственные формы ветеринарного лекарственного препарата, у которых заменено вспомогательное вещество (наполнитель, растворитель, стабилизатор, консервант и др.) на новое, ранее применявшееся в мировой практике в области ветеринарии и медицины – XIV группа.</w:t>
      </w:r>
    </w:p>
    <w:bookmarkEnd w:id="3511"/>
    <w:bookmarkStart w:name="z3741" w:id="3512"/>
    <w:p>
      <w:pPr>
        <w:spacing w:after="0"/>
        <w:ind w:left="0"/>
        <w:jc w:val="both"/>
      </w:pPr>
      <w:r>
        <w:rPr>
          <w:rFonts w:ascii="Times New Roman"/>
          <w:b w:val="false"/>
          <w:i w:val="false"/>
          <w:color w:val="000000"/>
          <w:sz w:val="28"/>
        </w:rPr>
        <w:t>
      При исследовании (испытаний) таких ветеринарных лекарственных препаратов в сравнении изучают острую токсичность на лабораторных животных и биоэквивалентность на одном из целевых видов животных для старого и нового составов ветеринарного лекарственного препарата, либо представляют научное обоснование отсутствия влияния нового вспомогательного вещества на токсикологические свойства и биодоступность ветеринарного лекарственного препарата (например, при замене консерванта, ароматизатора, вкусовой добавки).</w:t>
      </w:r>
    </w:p>
    <w:bookmarkEnd w:id="3512"/>
    <w:bookmarkStart w:name="z3742" w:id="3513"/>
    <w:p>
      <w:pPr>
        <w:spacing w:after="0"/>
        <w:ind w:left="0"/>
        <w:jc w:val="both"/>
      </w:pPr>
      <w:r>
        <w:rPr>
          <w:rFonts w:ascii="Times New Roman"/>
          <w:b w:val="false"/>
          <w:i w:val="false"/>
          <w:color w:val="000000"/>
          <w:sz w:val="28"/>
        </w:rPr>
        <w:t xml:space="preserve">
      15. Вакцины для животных – XV группа. </w:t>
      </w:r>
    </w:p>
    <w:bookmarkEnd w:id="3513"/>
    <w:bookmarkStart w:name="z3743" w:id="3514"/>
    <w:p>
      <w:pPr>
        <w:spacing w:after="0"/>
        <w:ind w:left="0"/>
        <w:jc w:val="both"/>
      </w:pPr>
      <w:r>
        <w:rPr>
          <w:rFonts w:ascii="Times New Roman"/>
          <w:b w:val="false"/>
          <w:i w:val="false"/>
          <w:color w:val="000000"/>
          <w:sz w:val="28"/>
        </w:rPr>
        <w:t>
      15.1. Живые вакцины.</w:t>
      </w:r>
    </w:p>
    <w:bookmarkEnd w:id="3514"/>
    <w:bookmarkStart w:name="z3744" w:id="3515"/>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включают изучение: </w:t>
      </w:r>
    </w:p>
    <w:bookmarkEnd w:id="3515"/>
    <w:bookmarkStart w:name="z3745" w:id="3516"/>
    <w:p>
      <w:pPr>
        <w:spacing w:after="0"/>
        <w:ind w:left="0"/>
        <w:jc w:val="both"/>
      </w:pPr>
      <w:r>
        <w:rPr>
          <w:rFonts w:ascii="Times New Roman"/>
          <w:b w:val="false"/>
          <w:i w:val="false"/>
          <w:color w:val="000000"/>
          <w:sz w:val="28"/>
        </w:rPr>
        <w:t>
      а) безопасности, включая оценку возможности реверсии в исходное вирулентное состояние вакцинных штаммов, потенциального риска для животных-мишеней и окружающей среды;</w:t>
      </w:r>
    </w:p>
    <w:bookmarkEnd w:id="3516"/>
    <w:bookmarkStart w:name="z3746" w:id="3517"/>
    <w:p>
      <w:pPr>
        <w:spacing w:after="0"/>
        <w:ind w:left="0"/>
        <w:jc w:val="both"/>
      </w:pPr>
      <w:r>
        <w:rPr>
          <w:rFonts w:ascii="Times New Roman"/>
          <w:b w:val="false"/>
          <w:i w:val="false"/>
          <w:color w:val="000000"/>
          <w:sz w:val="28"/>
        </w:rPr>
        <w:t>
      б) реактогенности на целевых видах животных;</w:t>
      </w:r>
    </w:p>
    <w:bookmarkEnd w:id="3517"/>
    <w:bookmarkStart w:name="z3747" w:id="3518"/>
    <w:p>
      <w:pPr>
        <w:spacing w:after="0"/>
        <w:ind w:left="0"/>
        <w:jc w:val="both"/>
      </w:pPr>
      <w:r>
        <w:rPr>
          <w:rFonts w:ascii="Times New Roman"/>
          <w:b w:val="false"/>
          <w:i w:val="false"/>
          <w:color w:val="000000"/>
          <w:sz w:val="28"/>
        </w:rPr>
        <w:t>
      в) отсутствия интерференции между штаммами, в случае, если вакцина содержит два и более антигенных компонента;</w:t>
      </w:r>
    </w:p>
    <w:bookmarkEnd w:id="3518"/>
    <w:bookmarkStart w:name="z3748" w:id="3519"/>
    <w:p>
      <w:pPr>
        <w:spacing w:after="0"/>
        <w:ind w:left="0"/>
        <w:jc w:val="both"/>
      </w:pPr>
      <w:r>
        <w:rPr>
          <w:rFonts w:ascii="Times New Roman"/>
          <w:b w:val="false"/>
          <w:i w:val="false"/>
          <w:color w:val="000000"/>
          <w:sz w:val="28"/>
        </w:rPr>
        <w:t xml:space="preserve">
      г) антигенной и иммуногенной активности (с оценкой сроков начала формирования и продолжительности иммунитета) в опытах на лабораторных и целевых видах животных; </w:t>
      </w:r>
    </w:p>
    <w:bookmarkEnd w:id="3519"/>
    <w:bookmarkStart w:name="z3749" w:id="3520"/>
    <w:p>
      <w:pPr>
        <w:spacing w:after="0"/>
        <w:ind w:left="0"/>
        <w:jc w:val="both"/>
      </w:pPr>
      <w:r>
        <w:rPr>
          <w:rFonts w:ascii="Times New Roman"/>
          <w:b w:val="false"/>
          <w:i w:val="false"/>
          <w:color w:val="000000"/>
          <w:sz w:val="28"/>
        </w:rPr>
        <w:t>
      д) сроки выведения остаточных количеств антигенных компонентов (антигенного компонента) и их (его) метаболитов из организма продуктивных животных после применения живых вакцин;</w:t>
      </w:r>
    </w:p>
    <w:bookmarkEnd w:id="3520"/>
    <w:bookmarkStart w:name="z3750" w:id="3521"/>
    <w:p>
      <w:pPr>
        <w:spacing w:after="0"/>
        <w:ind w:left="0"/>
        <w:jc w:val="both"/>
      </w:pPr>
      <w:r>
        <w:rPr>
          <w:rFonts w:ascii="Times New Roman"/>
          <w:b w:val="false"/>
          <w:i w:val="false"/>
          <w:color w:val="000000"/>
          <w:sz w:val="28"/>
        </w:rPr>
        <w:t>
      е) эффективности (с учетом каждого рекомендуемого способа применения, возраста и вида животных) с экспериментальным обоснованием иммунизирующих доз;</w:t>
      </w:r>
    </w:p>
    <w:bookmarkEnd w:id="3521"/>
    <w:bookmarkStart w:name="z3751" w:id="3522"/>
    <w:p>
      <w:pPr>
        <w:spacing w:after="0"/>
        <w:ind w:left="0"/>
        <w:jc w:val="both"/>
      </w:pPr>
      <w:r>
        <w:rPr>
          <w:rFonts w:ascii="Times New Roman"/>
          <w:b w:val="false"/>
          <w:i w:val="false"/>
          <w:color w:val="000000"/>
          <w:sz w:val="28"/>
        </w:rPr>
        <w:t>
      ж) характеристики удаленных или добавленных фрагментов ДНК, фенотипической характеристики измененного организма, плазмиды или вируса-вектора с оценкой их биологических свойств и безопасности (для вакцин, содержащих антигены, полученные с использованием технологии р-ДНК);</w:t>
      </w:r>
    </w:p>
    <w:bookmarkEnd w:id="3522"/>
    <w:bookmarkStart w:name="z3752" w:id="3523"/>
    <w:p>
      <w:pPr>
        <w:spacing w:after="0"/>
        <w:ind w:left="0"/>
        <w:jc w:val="both"/>
      </w:pPr>
      <w:r>
        <w:rPr>
          <w:rFonts w:ascii="Times New Roman"/>
          <w:b w:val="false"/>
          <w:i w:val="false"/>
          <w:color w:val="000000"/>
          <w:sz w:val="28"/>
        </w:rPr>
        <w:t>
      з) иммуностимулирующего и (или) депонирующего действия, безопасности для животных, человека и окружающей среды в отношении вспомогательных веществ (масляные или минеральные адъюванты, стимуляторы и др.), входящих в состав вакцин.</w:t>
      </w:r>
    </w:p>
    <w:bookmarkEnd w:id="3523"/>
    <w:bookmarkStart w:name="z3753" w:id="3524"/>
    <w:p>
      <w:pPr>
        <w:spacing w:after="0"/>
        <w:ind w:left="0"/>
        <w:jc w:val="both"/>
      </w:pPr>
      <w:r>
        <w:rPr>
          <w:rFonts w:ascii="Times New Roman"/>
          <w:b w:val="false"/>
          <w:i w:val="false"/>
          <w:color w:val="000000"/>
          <w:sz w:val="28"/>
        </w:rPr>
        <w:t>
      15.2. Инактивированные вакцины и анатоксины.</w:t>
      </w:r>
    </w:p>
    <w:bookmarkEnd w:id="3524"/>
    <w:bookmarkStart w:name="z3754" w:id="3525"/>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включает изучение: </w:t>
      </w:r>
    </w:p>
    <w:bookmarkEnd w:id="3525"/>
    <w:bookmarkStart w:name="z3755" w:id="3526"/>
    <w:p>
      <w:pPr>
        <w:spacing w:after="0"/>
        <w:ind w:left="0"/>
        <w:jc w:val="both"/>
      </w:pPr>
      <w:r>
        <w:rPr>
          <w:rFonts w:ascii="Times New Roman"/>
          <w:b w:val="false"/>
          <w:i w:val="false"/>
          <w:color w:val="000000"/>
          <w:sz w:val="28"/>
        </w:rPr>
        <w:t xml:space="preserve">
      а) безопасности на лабораторных и целевых видах животных; </w:t>
      </w:r>
    </w:p>
    <w:bookmarkEnd w:id="3526"/>
    <w:bookmarkStart w:name="z3756" w:id="3527"/>
    <w:p>
      <w:pPr>
        <w:spacing w:after="0"/>
        <w:ind w:left="0"/>
        <w:jc w:val="both"/>
      </w:pPr>
      <w:r>
        <w:rPr>
          <w:rFonts w:ascii="Times New Roman"/>
          <w:b w:val="false"/>
          <w:i w:val="false"/>
          <w:color w:val="000000"/>
          <w:sz w:val="28"/>
        </w:rPr>
        <w:t>
      б) реактогенности на целевых видах животных;</w:t>
      </w:r>
    </w:p>
    <w:bookmarkEnd w:id="3527"/>
    <w:bookmarkStart w:name="z3757" w:id="3528"/>
    <w:p>
      <w:pPr>
        <w:spacing w:after="0"/>
        <w:ind w:left="0"/>
        <w:jc w:val="both"/>
      </w:pPr>
      <w:r>
        <w:rPr>
          <w:rFonts w:ascii="Times New Roman"/>
          <w:b w:val="false"/>
          <w:i w:val="false"/>
          <w:color w:val="000000"/>
          <w:sz w:val="28"/>
        </w:rPr>
        <w:t>
      в) отсутствие интерференции между штаммами, в случае, если вакцина содержит два и более антигенных компонента;</w:t>
      </w:r>
    </w:p>
    <w:bookmarkEnd w:id="3528"/>
    <w:bookmarkStart w:name="z3758" w:id="3529"/>
    <w:p>
      <w:pPr>
        <w:spacing w:after="0"/>
        <w:ind w:left="0"/>
        <w:jc w:val="both"/>
      </w:pPr>
      <w:r>
        <w:rPr>
          <w:rFonts w:ascii="Times New Roman"/>
          <w:b w:val="false"/>
          <w:i w:val="false"/>
          <w:color w:val="000000"/>
          <w:sz w:val="28"/>
        </w:rPr>
        <w:t>
      г) антигенной и иммуногенной активности (с оценкой сроков начала формирования и продолжительности иммунитета) в опытах на лабораторных и целевых видах животных;</w:t>
      </w:r>
    </w:p>
    <w:bookmarkEnd w:id="3529"/>
    <w:bookmarkStart w:name="z3759" w:id="3530"/>
    <w:p>
      <w:pPr>
        <w:spacing w:after="0"/>
        <w:ind w:left="0"/>
        <w:jc w:val="both"/>
      </w:pPr>
      <w:r>
        <w:rPr>
          <w:rFonts w:ascii="Times New Roman"/>
          <w:b w:val="false"/>
          <w:i w:val="false"/>
          <w:color w:val="000000"/>
          <w:sz w:val="28"/>
        </w:rPr>
        <w:t>
      д) сроки выведения остаточных количеств антигенных компонентов (антигенного компонента) и их (его) метаболитов из организма продуктивных животных после применения инактивированных вакцин и анатоксинов;</w:t>
      </w:r>
    </w:p>
    <w:bookmarkEnd w:id="3530"/>
    <w:bookmarkStart w:name="z3760" w:id="3531"/>
    <w:p>
      <w:pPr>
        <w:spacing w:after="0"/>
        <w:ind w:left="0"/>
        <w:jc w:val="both"/>
      </w:pPr>
      <w:r>
        <w:rPr>
          <w:rFonts w:ascii="Times New Roman"/>
          <w:b w:val="false"/>
          <w:i w:val="false"/>
          <w:color w:val="000000"/>
          <w:sz w:val="28"/>
        </w:rPr>
        <w:t>
      е) эффективности (с учетом каждого рекомендуемого способа применения, возраста и вида животных) с экспериментальным обоснованием иммунизирующих доз;</w:t>
      </w:r>
    </w:p>
    <w:bookmarkEnd w:id="3531"/>
    <w:bookmarkStart w:name="z3761" w:id="3532"/>
    <w:p>
      <w:pPr>
        <w:spacing w:after="0"/>
        <w:ind w:left="0"/>
        <w:jc w:val="both"/>
      </w:pPr>
      <w:r>
        <w:rPr>
          <w:rFonts w:ascii="Times New Roman"/>
          <w:b w:val="false"/>
          <w:i w:val="false"/>
          <w:color w:val="000000"/>
          <w:sz w:val="28"/>
        </w:rPr>
        <w:t>
      ж) иммуностимулирующего и (или) депонирующего действия, безопасности для животных, человека и окружающей среды в отношении вспомогательных веществ (масляные или минеральные адъюванты, стимуляторы и др.), входящих в состав вакцин.</w:t>
      </w:r>
    </w:p>
    <w:bookmarkEnd w:id="3532"/>
    <w:bookmarkStart w:name="z3762" w:id="3533"/>
    <w:p>
      <w:pPr>
        <w:spacing w:after="0"/>
        <w:ind w:left="0"/>
        <w:jc w:val="both"/>
      </w:pPr>
      <w:r>
        <w:rPr>
          <w:rFonts w:ascii="Times New Roman"/>
          <w:b w:val="false"/>
          <w:i w:val="false"/>
          <w:color w:val="000000"/>
          <w:sz w:val="28"/>
        </w:rPr>
        <w:t>
      16. Иммунные сыворотки и глобулины для ветеринарного применения – XVI группа.</w:t>
      </w:r>
    </w:p>
    <w:bookmarkEnd w:id="3533"/>
    <w:bookmarkStart w:name="z3763" w:id="3534"/>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включает изучение: </w:t>
      </w:r>
    </w:p>
    <w:bookmarkEnd w:id="3534"/>
    <w:bookmarkStart w:name="z3764" w:id="3535"/>
    <w:p>
      <w:pPr>
        <w:spacing w:after="0"/>
        <w:ind w:left="0"/>
        <w:jc w:val="both"/>
      </w:pPr>
      <w:r>
        <w:rPr>
          <w:rFonts w:ascii="Times New Roman"/>
          <w:b w:val="false"/>
          <w:i w:val="false"/>
          <w:color w:val="000000"/>
          <w:sz w:val="28"/>
        </w:rPr>
        <w:t xml:space="preserve">
      а) безопасности на лабораторных животных и животных-реципиентах с оценкой локальных и системных реакций; </w:t>
      </w:r>
    </w:p>
    <w:bookmarkEnd w:id="3535"/>
    <w:bookmarkStart w:name="z3765" w:id="3536"/>
    <w:p>
      <w:pPr>
        <w:spacing w:after="0"/>
        <w:ind w:left="0"/>
        <w:jc w:val="both"/>
      </w:pPr>
      <w:r>
        <w:rPr>
          <w:rFonts w:ascii="Times New Roman"/>
          <w:b w:val="false"/>
          <w:i w:val="false"/>
          <w:color w:val="000000"/>
          <w:sz w:val="28"/>
        </w:rPr>
        <w:t>
      б) активности на лабораторных животных с постановкой биопробы и (или) in vitro путем определения противовирусного или противомикробного действия в серологических реакциях;</w:t>
      </w:r>
    </w:p>
    <w:bookmarkEnd w:id="3536"/>
    <w:bookmarkStart w:name="z3766" w:id="3537"/>
    <w:p>
      <w:pPr>
        <w:spacing w:after="0"/>
        <w:ind w:left="0"/>
        <w:jc w:val="both"/>
      </w:pPr>
      <w:r>
        <w:rPr>
          <w:rFonts w:ascii="Times New Roman"/>
          <w:b w:val="false"/>
          <w:i w:val="false"/>
          <w:color w:val="000000"/>
          <w:sz w:val="28"/>
        </w:rPr>
        <w:t xml:space="preserve">
      в) продолжительность создаваемого иммунитета и специфичность лечебного или профилактического действия; </w:t>
      </w:r>
    </w:p>
    <w:bookmarkEnd w:id="3537"/>
    <w:bookmarkStart w:name="z3767" w:id="3538"/>
    <w:p>
      <w:pPr>
        <w:spacing w:after="0"/>
        <w:ind w:left="0"/>
        <w:jc w:val="both"/>
      </w:pPr>
      <w:r>
        <w:rPr>
          <w:rFonts w:ascii="Times New Roman"/>
          <w:b w:val="false"/>
          <w:i w:val="false"/>
          <w:color w:val="000000"/>
          <w:sz w:val="28"/>
        </w:rPr>
        <w:t xml:space="preserve">
      г) эффективности для продуктивных животных в условиях хозяйств и для животных-компаньонов в условиях ветеринарных клиник и (или) питомников, занимающихся разведением животных. </w:t>
      </w:r>
    </w:p>
    <w:bookmarkEnd w:id="3538"/>
    <w:bookmarkStart w:name="z3768" w:id="3539"/>
    <w:p>
      <w:pPr>
        <w:spacing w:after="0"/>
        <w:ind w:left="0"/>
        <w:jc w:val="both"/>
      </w:pPr>
      <w:r>
        <w:rPr>
          <w:rFonts w:ascii="Times New Roman"/>
          <w:b w:val="false"/>
          <w:i w:val="false"/>
          <w:color w:val="000000"/>
          <w:sz w:val="28"/>
        </w:rPr>
        <w:t>
      17. Бактериофаги – XVII группа.</w:t>
      </w:r>
    </w:p>
    <w:bookmarkEnd w:id="3539"/>
    <w:bookmarkStart w:name="z3769" w:id="3540"/>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включает изучение: </w:t>
      </w:r>
    </w:p>
    <w:bookmarkEnd w:id="3540"/>
    <w:bookmarkStart w:name="z3770" w:id="3541"/>
    <w:p>
      <w:pPr>
        <w:spacing w:after="0"/>
        <w:ind w:left="0"/>
        <w:jc w:val="both"/>
      </w:pPr>
      <w:r>
        <w:rPr>
          <w:rFonts w:ascii="Times New Roman"/>
          <w:b w:val="false"/>
          <w:i w:val="false"/>
          <w:color w:val="000000"/>
          <w:sz w:val="28"/>
        </w:rPr>
        <w:t>
      а) литической активности в отношении микроорганизмов;</w:t>
      </w:r>
    </w:p>
    <w:bookmarkEnd w:id="3541"/>
    <w:bookmarkStart w:name="z3771" w:id="3542"/>
    <w:p>
      <w:pPr>
        <w:spacing w:after="0"/>
        <w:ind w:left="0"/>
        <w:jc w:val="both"/>
      </w:pPr>
      <w:r>
        <w:rPr>
          <w:rFonts w:ascii="Times New Roman"/>
          <w:b w:val="false"/>
          <w:i w:val="false"/>
          <w:color w:val="000000"/>
          <w:sz w:val="28"/>
        </w:rPr>
        <w:t>
      б) безопасности на лабораторных и целевых видах животных;</w:t>
      </w:r>
    </w:p>
    <w:bookmarkEnd w:id="3542"/>
    <w:bookmarkStart w:name="z3772" w:id="3543"/>
    <w:p>
      <w:pPr>
        <w:spacing w:after="0"/>
        <w:ind w:left="0"/>
        <w:jc w:val="both"/>
      </w:pPr>
      <w:r>
        <w:rPr>
          <w:rFonts w:ascii="Times New Roman"/>
          <w:b w:val="false"/>
          <w:i w:val="false"/>
          <w:color w:val="000000"/>
          <w:sz w:val="28"/>
        </w:rPr>
        <w:t xml:space="preserve">
      в) эффективности для продуктивных животных в условиях хозяйств и для животных-компаньонов в условиях ветеринарных клиник и (или) организаций различных форм собственности, занимающихся разведением, выращиванием и содержанием животных. </w:t>
      </w:r>
    </w:p>
    <w:bookmarkEnd w:id="3543"/>
    <w:bookmarkStart w:name="z3773" w:id="3544"/>
    <w:p>
      <w:pPr>
        <w:spacing w:after="0"/>
        <w:ind w:left="0"/>
        <w:jc w:val="both"/>
      </w:pPr>
      <w:r>
        <w:rPr>
          <w:rFonts w:ascii="Times New Roman"/>
          <w:b w:val="false"/>
          <w:i w:val="false"/>
          <w:color w:val="000000"/>
          <w:sz w:val="28"/>
        </w:rPr>
        <w:t>
      18. Пробиотики лечебного и (или) профилактического назначения –XVIII группа.</w:t>
      </w:r>
    </w:p>
    <w:bookmarkEnd w:id="3544"/>
    <w:bookmarkStart w:name="z3774" w:id="3545"/>
    <w:p>
      <w:pPr>
        <w:spacing w:after="0"/>
        <w:ind w:left="0"/>
        <w:jc w:val="both"/>
      </w:pPr>
      <w:r>
        <w:rPr>
          <w:rFonts w:ascii="Times New Roman"/>
          <w:b w:val="false"/>
          <w:i w:val="false"/>
          <w:color w:val="000000"/>
          <w:sz w:val="28"/>
        </w:rPr>
        <w:t>
      Исследование (испытание) таких ветеринарных лекарственных препаратов включает изучение:</w:t>
      </w:r>
    </w:p>
    <w:bookmarkEnd w:id="3545"/>
    <w:bookmarkStart w:name="z3775" w:id="3546"/>
    <w:p>
      <w:pPr>
        <w:spacing w:after="0"/>
        <w:ind w:left="0"/>
        <w:jc w:val="both"/>
      </w:pPr>
      <w:r>
        <w:rPr>
          <w:rFonts w:ascii="Times New Roman"/>
          <w:b w:val="false"/>
          <w:i w:val="false"/>
          <w:color w:val="000000"/>
          <w:sz w:val="28"/>
        </w:rPr>
        <w:t>
      а) безопасности производственных пробиотических штаммов микроорганизмов (патогенность, токсичность, продукция факторов патогенности, в том числе токсигенность);</w:t>
      </w:r>
    </w:p>
    <w:bookmarkEnd w:id="3546"/>
    <w:bookmarkStart w:name="z3776" w:id="3547"/>
    <w:p>
      <w:pPr>
        <w:spacing w:after="0"/>
        <w:ind w:left="0"/>
        <w:jc w:val="both"/>
      </w:pPr>
      <w:r>
        <w:rPr>
          <w:rFonts w:ascii="Times New Roman"/>
          <w:b w:val="false"/>
          <w:i w:val="false"/>
          <w:color w:val="000000"/>
          <w:sz w:val="28"/>
        </w:rPr>
        <w:t xml:space="preserve">
      б) антагонистической активности производственных штаммов микроорганизмов в отношении патогенных и условно-патогенных микроорганизмов; </w:t>
      </w:r>
    </w:p>
    <w:bookmarkEnd w:id="3547"/>
    <w:bookmarkStart w:name="z3777" w:id="3548"/>
    <w:p>
      <w:pPr>
        <w:spacing w:after="0"/>
        <w:ind w:left="0"/>
        <w:jc w:val="both"/>
      </w:pPr>
      <w:r>
        <w:rPr>
          <w:rFonts w:ascii="Times New Roman"/>
          <w:b w:val="false"/>
          <w:i w:val="false"/>
          <w:color w:val="000000"/>
          <w:sz w:val="28"/>
        </w:rPr>
        <w:t>
      в) ингибирующего или синергического эффекта в случае включения в ветеринарный лекарственный препарат двух или более штаммов микроорганизмов;</w:t>
      </w:r>
    </w:p>
    <w:bookmarkEnd w:id="3548"/>
    <w:bookmarkStart w:name="z3778" w:id="3549"/>
    <w:p>
      <w:pPr>
        <w:spacing w:after="0"/>
        <w:ind w:left="0"/>
        <w:jc w:val="both"/>
      </w:pPr>
      <w:r>
        <w:rPr>
          <w:rFonts w:ascii="Times New Roman"/>
          <w:b w:val="false"/>
          <w:i w:val="false"/>
          <w:color w:val="000000"/>
          <w:sz w:val="28"/>
        </w:rPr>
        <w:t>
      г) чувствительности производственных штаммов микроорганизмов к антибиотикам;</w:t>
      </w:r>
    </w:p>
    <w:bookmarkEnd w:id="3549"/>
    <w:bookmarkStart w:name="z3779" w:id="3550"/>
    <w:p>
      <w:pPr>
        <w:spacing w:after="0"/>
        <w:ind w:left="0"/>
        <w:jc w:val="both"/>
      </w:pPr>
      <w:r>
        <w:rPr>
          <w:rFonts w:ascii="Times New Roman"/>
          <w:b w:val="false"/>
          <w:i w:val="false"/>
          <w:color w:val="000000"/>
          <w:sz w:val="28"/>
        </w:rPr>
        <w:t>
      д) чувствительности производственных штаммов микроорганизмов к воздействию желудочного сока, желчи и щелочей;</w:t>
      </w:r>
    </w:p>
    <w:bookmarkEnd w:id="3550"/>
    <w:bookmarkStart w:name="z3780" w:id="3551"/>
    <w:p>
      <w:pPr>
        <w:spacing w:after="0"/>
        <w:ind w:left="0"/>
        <w:jc w:val="both"/>
      </w:pPr>
      <w:r>
        <w:rPr>
          <w:rFonts w:ascii="Times New Roman"/>
          <w:b w:val="false"/>
          <w:i w:val="false"/>
          <w:color w:val="000000"/>
          <w:sz w:val="28"/>
        </w:rPr>
        <w:t>
      е) безопасности при однократном и многократном введении на лабораторных и целевых видах животных, с учетом локальных и системных реакций организма;</w:t>
      </w:r>
    </w:p>
    <w:bookmarkEnd w:id="3551"/>
    <w:bookmarkStart w:name="z3781" w:id="3552"/>
    <w:p>
      <w:pPr>
        <w:spacing w:after="0"/>
        <w:ind w:left="0"/>
        <w:jc w:val="both"/>
      </w:pPr>
      <w:r>
        <w:rPr>
          <w:rFonts w:ascii="Times New Roman"/>
          <w:b w:val="false"/>
          <w:i w:val="false"/>
          <w:color w:val="000000"/>
          <w:sz w:val="28"/>
        </w:rPr>
        <w:t>
      ж) специфичности лечебного или профилактического действия с оценкой воздействия на микробиоценоз конкретного биотопа (кишечный, влагалищный и др.);</w:t>
      </w:r>
    </w:p>
    <w:bookmarkEnd w:id="3552"/>
    <w:bookmarkStart w:name="z3782" w:id="3553"/>
    <w:p>
      <w:pPr>
        <w:spacing w:after="0"/>
        <w:ind w:left="0"/>
        <w:jc w:val="both"/>
      </w:pPr>
      <w:r>
        <w:rPr>
          <w:rFonts w:ascii="Times New Roman"/>
          <w:b w:val="false"/>
          <w:i w:val="false"/>
          <w:color w:val="000000"/>
          <w:sz w:val="28"/>
        </w:rPr>
        <w:t>
      з) эффективности всех предложенных схем применения при всех показаниях на всех целевых видах животных с экспериментальным обоснованием профилактических и лечебных доз.</w:t>
      </w:r>
    </w:p>
    <w:bookmarkEnd w:id="3553"/>
    <w:bookmarkStart w:name="z3783" w:id="3554"/>
    <w:p>
      <w:pPr>
        <w:spacing w:after="0"/>
        <w:ind w:left="0"/>
        <w:jc w:val="both"/>
      </w:pPr>
      <w:r>
        <w:rPr>
          <w:rFonts w:ascii="Times New Roman"/>
          <w:b w:val="false"/>
          <w:i w:val="false"/>
          <w:color w:val="000000"/>
          <w:sz w:val="28"/>
        </w:rPr>
        <w:t>
      19. Диагностикумы, используемые in vivo (аллергены) – XIX группа.</w:t>
      </w:r>
    </w:p>
    <w:bookmarkEnd w:id="3554"/>
    <w:bookmarkStart w:name="z3784" w:id="3555"/>
    <w:p>
      <w:pPr>
        <w:spacing w:after="0"/>
        <w:ind w:left="0"/>
        <w:jc w:val="both"/>
      </w:pPr>
      <w:r>
        <w:rPr>
          <w:rFonts w:ascii="Times New Roman"/>
          <w:b w:val="false"/>
          <w:i w:val="false"/>
          <w:color w:val="000000"/>
          <w:sz w:val="28"/>
        </w:rPr>
        <w:t xml:space="preserve">
      Исследование (испытание) таких ветеринарных лекарственных препаратов включает изучение: </w:t>
      </w:r>
    </w:p>
    <w:bookmarkEnd w:id="3555"/>
    <w:bookmarkStart w:name="z3785" w:id="3556"/>
    <w:p>
      <w:pPr>
        <w:spacing w:after="0"/>
        <w:ind w:left="0"/>
        <w:jc w:val="both"/>
      </w:pPr>
      <w:r>
        <w:rPr>
          <w:rFonts w:ascii="Times New Roman"/>
          <w:b w:val="false"/>
          <w:i w:val="false"/>
          <w:color w:val="000000"/>
          <w:sz w:val="28"/>
        </w:rPr>
        <w:t>
      а) активности;</w:t>
      </w:r>
    </w:p>
    <w:bookmarkEnd w:id="3556"/>
    <w:bookmarkStart w:name="z3786" w:id="3557"/>
    <w:p>
      <w:pPr>
        <w:spacing w:after="0"/>
        <w:ind w:left="0"/>
        <w:jc w:val="both"/>
      </w:pPr>
      <w:r>
        <w:rPr>
          <w:rFonts w:ascii="Times New Roman"/>
          <w:b w:val="false"/>
          <w:i w:val="false"/>
          <w:color w:val="000000"/>
          <w:sz w:val="28"/>
        </w:rPr>
        <w:t>
      б) воспроизводимости;</w:t>
      </w:r>
    </w:p>
    <w:bookmarkEnd w:id="3557"/>
    <w:bookmarkStart w:name="z3787" w:id="3558"/>
    <w:p>
      <w:pPr>
        <w:spacing w:after="0"/>
        <w:ind w:left="0"/>
        <w:jc w:val="both"/>
      </w:pPr>
      <w:r>
        <w:rPr>
          <w:rFonts w:ascii="Times New Roman"/>
          <w:b w:val="false"/>
          <w:i w:val="false"/>
          <w:color w:val="000000"/>
          <w:sz w:val="28"/>
        </w:rPr>
        <w:t>
      в) специфичности аллергических проб;</w:t>
      </w:r>
    </w:p>
    <w:bookmarkEnd w:id="3558"/>
    <w:bookmarkStart w:name="z3788" w:id="3559"/>
    <w:p>
      <w:pPr>
        <w:spacing w:after="0"/>
        <w:ind w:left="0"/>
        <w:jc w:val="both"/>
      </w:pPr>
      <w:r>
        <w:rPr>
          <w:rFonts w:ascii="Times New Roman"/>
          <w:b w:val="false"/>
          <w:i w:val="false"/>
          <w:color w:val="000000"/>
          <w:sz w:val="28"/>
        </w:rPr>
        <w:t>
      г) безопасности в опытах на лабораторных и целевых видах животных;</w:t>
      </w:r>
    </w:p>
    <w:bookmarkEnd w:id="3559"/>
    <w:bookmarkStart w:name="z3789" w:id="3560"/>
    <w:p>
      <w:pPr>
        <w:spacing w:after="0"/>
        <w:ind w:left="0"/>
        <w:jc w:val="both"/>
      </w:pPr>
      <w:r>
        <w:rPr>
          <w:rFonts w:ascii="Times New Roman"/>
          <w:b w:val="false"/>
          <w:i w:val="false"/>
          <w:color w:val="000000"/>
          <w:sz w:val="28"/>
        </w:rPr>
        <w:t>
      д) реактогенных свойств на целевых видах животных.</w:t>
      </w:r>
    </w:p>
    <w:bookmarkEnd w:id="3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791" w:id="3561"/>
    <w:p>
      <w:pPr>
        <w:spacing w:after="0"/>
        <w:ind w:left="0"/>
        <w:jc w:val="left"/>
      </w:pPr>
      <w:r>
        <w:rPr>
          <w:rFonts w:ascii="Times New Roman"/>
          <w:b/>
          <w:i w:val="false"/>
          <w:color w:val="000000"/>
        </w:rPr>
        <w:t xml:space="preserve"> ТРЕБОВАНИЯ</w:t>
      </w:r>
    </w:p>
    <w:bookmarkEnd w:id="3561"/>
    <w:bookmarkStart w:name="z3792" w:id="3562"/>
    <w:p>
      <w:pPr>
        <w:spacing w:after="0"/>
        <w:ind w:left="0"/>
        <w:jc w:val="left"/>
      </w:pPr>
      <w:r>
        <w:rPr>
          <w:rFonts w:ascii="Times New Roman"/>
          <w:b/>
          <w:i w:val="false"/>
          <w:color w:val="000000"/>
        </w:rPr>
        <w:t xml:space="preserve"> к форме представления регистрационного досье ветеринарного лекарственного препарата</w:t>
      </w:r>
    </w:p>
    <w:bookmarkEnd w:id="3562"/>
    <w:p>
      <w:pPr>
        <w:spacing w:after="0"/>
        <w:ind w:left="0"/>
        <w:jc w:val="both"/>
      </w:pPr>
      <w:r>
        <w:rPr>
          <w:rFonts w:ascii="Times New Roman"/>
          <w:b w:val="false"/>
          <w:i w:val="false"/>
          <w:color w:val="ff0000"/>
          <w:sz w:val="28"/>
        </w:rPr>
        <w:t xml:space="preserve">
      Сноска. Приложение 20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793" w:id="3563"/>
    <w:p>
      <w:pPr>
        <w:spacing w:after="0"/>
        <w:ind w:left="0"/>
        <w:jc w:val="left"/>
      </w:pPr>
      <w:r>
        <w:rPr>
          <w:rFonts w:ascii="Times New Roman"/>
          <w:b/>
          <w:i w:val="false"/>
          <w:color w:val="000000"/>
        </w:rPr>
        <w:t xml:space="preserve"> </w:t>
      </w:r>
      <w:r>
        <w:rPr>
          <w:rFonts w:ascii="Times New Roman"/>
          <w:b/>
          <w:i w:val="false"/>
          <w:color w:val="000000"/>
        </w:rPr>
        <w:t>1. Требования к форме представления регистрационного досье ветеринарного лекарственного препарата на бумажном носителе</w:t>
      </w:r>
    </w:p>
    <w:bookmarkEnd w:id="3563"/>
    <w:bookmarkStart w:name="z3796" w:id="3564"/>
    <w:p>
      <w:pPr>
        <w:spacing w:after="0"/>
        <w:ind w:left="0"/>
        <w:jc w:val="both"/>
      </w:pPr>
      <w:r>
        <w:rPr>
          <w:rFonts w:ascii="Times New Roman"/>
          <w:b w:val="false"/>
          <w:i w:val="false"/>
          <w:color w:val="000000"/>
          <w:sz w:val="28"/>
        </w:rPr>
        <w:t>
      1.1. Регистрационное досье ветеринарного лекарственного препарата представляется по описи на русском языке отпечатанным машинописным (компьютерным) способом на одной стороне белой бумаги формата А4, шрифт Times New Roman № 14-15, через полтора межстрочных интервала, а для оформления табличных материалов возможно использовать шрифт размера № 12 через 1 межстрочный интервал.</w:t>
      </w:r>
    </w:p>
    <w:bookmarkEnd w:id="3564"/>
    <w:bookmarkStart w:name="z3797" w:id="3565"/>
    <w:p>
      <w:pPr>
        <w:spacing w:after="0"/>
        <w:ind w:left="0"/>
        <w:jc w:val="both"/>
      </w:pPr>
      <w:r>
        <w:rPr>
          <w:rFonts w:ascii="Times New Roman"/>
          <w:b w:val="false"/>
          <w:i w:val="false"/>
          <w:color w:val="000000"/>
          <w:sz w:val="28"/>
        </w:rPr>
        <w:t xml:space="preserve">
      1.2. Страницы нумеруют арабскими цифрами. Титульный лист включают в общую нумерацию регистрационного досье ветеринарного лекарственного препарата. Страницы регистрационного досье ветеринарного лекарственного препарата должны быть переплетены или сброшюрованы. </w:t>
      </w:r>
    </w:p>
    <w:bookmarkEnd w:id="3565"/>
    <w:p>
      <w:pPr>
        <w:spacing w:after="0"/>
        <w:ind w:left="0"/>
        <w:jc w:val="both"/>
      </w:pPr>
      <w:bookmarkStart w:name="z3798" w:id="3566"/>
      <w:r>
        <w:rPr>
          <w:rFonts w:ascii="Times New Roman"/>
          <w:b w:val="false"/>
          <w:i w:val="false"/>
          <w:color w:val="000000"/>
          <w:sz w:val="28"/>
        </w:rPr>
        <w:t xml:space="preserve">
      1.3. Разделы регистрационного досье ветеринарного лекарственного препарата должны иметь порядковую нумерацию </w:t>
      </w:r>
    </w:p>
    <w:bookmarkEnd w:id="3566"/>
    <w:p>
      <w:pPr>
        <w:spacing w:after="0"/>
        <w:ind w:left="0"/>
        <w:jc w:val="both"/>
      </w:pPr>
      <w:r>
        <w:rPr>
          <w:rFonts w:ascii="Times New Roman"/>
          <w:b w:val="false"/>
          <w:i w:val="false"/>
          <w:color w:val="000000"/>
          <w:sz w:val="28"/>
        </w:rPr>
        <w:t>в пределах всего досье и обозначаться арабскими цифрами с точкой в конце, введение и заключение не нумеруются.</w:t>
      </w:r>
    </w:p>
    <w:bookmarkStart w:name="z3799" w:id="3567"/>
    <w:p>
      <w:pPr>
        <w:spacing w:after="0"/>
        <w:ind w:left="0"/>
        <w:jc w:val="both"/>
      </w:pPr>
      <w:r>
        <w:rPr>
          <w:rFonts w:ascii="Times New Roman"/>
          <w:b w:val="false"/>
          <w:i w:val="false"/>
          <w:color w:val="000000"/>
          <w:sz w:val="28"/>
        </w:rPr>
        <w:t>
      1.4. Иллюстрации (таблицы, схемы, диаграммы, графики, фотографии), которые расположены на отдельных страницах регистрационного досье ветеринарного лекарственного препарата, включают в общую нумерацию страниц.</w:t>
      </w:r>
    </w:p>
    <w:bookmarkEnd w:id="3567"/>
    <w:bookmarkStart w:name="z3800" w:id="3568"/>
    <w:p>
      <w:pPr>
        <w:spacing w:after="0"/>
        <w:ind w:left="0"/>
        <w:jc w:val="both"/>
      </w:pPr>
      <w:r>
        <w:rPr>
          <w:rFonts w:ascii="Times New Roman"/>
          <w:b w:val="false"/>
          <w:i w:val="false"/>
          <w:color w:val="000000"/>
          <w:sz w:val="28"/>
        </w:rPr>
        <w:t>
      1.4.1. Иллюстрации (кроме таблиц и фото) обозначают словом "Рис." и нумеруют последовательно арабскими цифрами.</w:t>
      </w:r>
    </w:p>
    <w:bookmarkEnd w:id="3568"/>
    <w:bookmarkStart w:name="z3801" w:id="3569"/>
    <w:p>
      <w:pPr>
        <w:spacing w:after="0"/>
        <w:ind w:left="0"/>
        <w:jc w:val="both"/>
      </w:pPr>
      <w:r>
        <w:rPr>
          <w:rFonts w:ascii="Times New Roman"/>
          <w:b w:val="false"/>
          <w:i w:val="false"/>
          <w:color w:val="000000"/>
          <w:sz w:val="28"/>
        </w:rPr>
        <w:t>
      1.4.2. Таблицы нумеруют последовательно арабскими цифрами. Каждая иллюстрация должна иметь заголовок. На все иллюстрации должны быть ссылки в тексте регистрационного досье ветеринарного лекарственного препарата.</w:t>
      </w:r>
    </w:p>
    <w:bookmarkEnd w:id="3569"/>
    <w:bookmarkStart w:name="z3802" w:id="3570"/>
    <w:p>
      <w:pPr>
        <w:spacing w:after="0"/>
        <w:ind w:left="0"/>
        <w:jc w:val="both"/>
      </w:pPr>
      <w:r>
        <w:rPr>
          <w:rFonts w:ascii="Times New Roman"/>
          <w:b w:val="false"/>
          <w:i w:val="false"/>
          <w:color w:val="000000"/>
          <w:sz w:val="28"/>
        </w:rPr>
        <w:t>
      1.4.3. Пояснения значения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w:t>
      </w:r>
    </w:p>
    <w:bookmarkEnd w:id="3570"/>
    <w:bookmarkStart w:name="z3803" w:id="3571"/>
    <w:p>
      <w:pPr>
        <w:spacing w:after="0"/>
        <w:ind w:left="0"/>
        <w:jc w:val="both"/>
      </w:pPr>
      <w:r>
        <w:rPr>
          <w:rFonts w:ascii="Times New Roman"/>
          <w:b w:val="false"/>
          <w:i w:val="false"/>
          <w:color w:val="000000"/>
          <w:sz w:val="28"/>
        </w:rPr>
        <w:t>
      1.4.4. Однозначно определяемые величины (параметры) следует обозначать едиными терминами и символами.</w:t>
      </w:r>
    </w:p>
    <w:bookmarkEnd w:id="3571"/>
    <w:bookmarkStart w:name="z3804" w:id="3572"/>
    <w:p>
      <w:pPr>
        <w:spacing w:after="0"/>
        <w:ind w:left="0"/>
        <w:jc w:val="both"/>
      </w:pPr>
      <w:r>
        <w:rPr>
          <w:rFonts w:ascii="Times New Roman"/>
          <w:b w:val="false"/>
          <w:i w:val="false"/>
          <w:color w:val="000000"/>
          <w:sz w:val="28"/>
        </w:rPr>
        <w:t>
      1.5. Ссылки в тексте на литературные источники допускается приводить в подстрочном примечании или указывать порядковый номер по списку источников. Список должен содержать перечень источников, использованных в регистрационном досье ветеринарного лекарственного препарата. Источники следует располагать в порядке появления ссылок в тексте досье или в алфавитном порядке.</w:t>
      </w:r>
    </w:p>
    <w:bookmarkEnd w:id="3572"/>
    <w:bookmarkStart w:name="z3805" w:id="3573"/>
    <w:p>
      <w:pPr>
        <w:spacing w:after="0"/>
        <w:ind w:left="0"/>
        <w:jc w:val="both"/>
      </w:pPr>
      <w:r>
        <w:rPr>
          <w:rFonts w:ascii="Times New Roman"/>
          <w:b w:val="false"/>
          <w:i w:val="false"/>
          <w:color w:val="000000"/>
          <w:sz w:val="28"/>
        </w:rPr>
        <w:t>
      1.6. Оглавление должно включать наименование всех разделов, подразделов и пунктов (если они имеют наименование), включая приложения, с указанием номеров страниц, на которых размещается начало материала раздела (подраздела пункта).</w:t>
      </w:r>
    </w:p>
    <w:bookmarkEnd w:id="3573"/>
    <w:bookmarkStart w:name="z3806" w:id="3574"/>
    <w:p>
      <w:pPr>
        <w:spacing w:after="0"/>
        <w:ind w:left="0"/>
        <w:jc w:val="both"/>
      </w:pPr>
      <w:r>
        <w:rPr>
          <w:rFonts w:ascii="Times New Roman"/>
          <w:b w:val="false"/>
          <w:i w:val="false"/>
          <w:color w:val="000000"/>
          <w:sz w:val="28"/>
        </w:rPr>
        <w:t>
      1.7. В регистрационном досье ветеринарного лекарственного препарата отражают все результаты проведенных исследований (испытаний) в соответствии с требованиями Правил регулирования обращения ветеринарных лекарственных средств на таможенной территории Евразийского экономического союза, утвержденных Решением Совета Евразийской экономической комиссии от 21 января 2022 г. № 1 (далее соответственно – Правила, Союз), с указанием места и времени проведения исследований (испытаний), а также с представлением данных по каждому отдельному животному, образцу и рассчитанными средними величинами с обязательной статистической обработкой результатов.</w:t>
      </w:r>
    </w:p>
    <w:bookmarkEnd w:id="3574"/>
    <w:bookmarkStart w:name="z3807" w:id="3575"/>
    <w:p>
      <w:pPr>
        <w:spacing w:after="0"/>
        <w:ind w:left="0"/>
        <w:jc w:val="left"/>
      </w:pPr>
      <w:r>
        <w:rPr>
          <w:rFonts w:ascii="Times New Roman"/>
          <w:b/>
          <w:i w:val="false"/>
          <w:color w:val="000000"/>
        </w:rPr>
        <w:t xml:space="preserve"> 2. Требования к форме представления регистрационного досье ветеринарного лекарственного препарата на электронном носителе</w:t>
      </w:r>
    </w:p>
    <w:bookmarkEnd w:id="3575"/>
    <w:bookmarkStart w:name="z3808" w:id="3576"/>
    <w:p>
      <w:pPr>
        <w:spacing w:after="0"/>
        <w:ind w:left="0"/>
        <w:jc w:val="both"/>
      </w:pPr>
      <w:r>
        <w:rPr>
          <w:rFonts w:ascii="Times New Roman"/>
          <w:b w:val="false"/>
          <w:i w:val="false"/>
          <w:color w:val="000000"/>
          <w:sz w:val="28"/>
        </w:rPr>
        <w:t>
      2.1. Заявитель представляет заявление и регистрационное досье ветеринарного лекарственного препарата в виде файлов формата pdf, сформированных в соответствии со следующими условиями:</w:t>
      </w:r>
    </w:p>
    <w:bookmarkEnd w:id="3576"/>
    <w:bookmarkStart w:name="z3809" w:id="3577"/>
    <w:p>
      <w:pPr>
        <w:spacing w:after="0"/>
        <w:ind w:left="0"/>
        <w:jc w:val="both"/>
      </w:pPr>
      <w:r>
        <w:rPr>
          <w:rFonts w:ascii="Times New Roman"/>
          <w:b w:val="false"/>
          <w:i w:val="false"/>
          <w:color w:val="000000"/>
          <w:sz w:val="28"/>
        </w:rPr>
        <w:t xml:space="preserve">
      2.1.1. Наименование файла для каждого типа документа регистрационного досье ветеринарного лекарственного препарата (с учетом инициируемой заявителем процедуры, предусмотренной Правилами) формируется по следующей схеме: </w:t>
      </w:r>
    </w:p>
    <w:bookmarkEnd w:id="3577"/>
    <w:bookmarkStart w:name="z3810" w:id="3578"/>
    <w:p>
      <w:pPr>
        <w:spacing w:after="0"/>
        <w:ind w:left="0"/>
        <w:jc w:val="both"/>
      </w:pPr>
      <w:r>
        <w:rPr>
          <w:rFonts w:ascii="Times New Roman"/>
          <w:b w:val="false"/>
          <w:i w:val="false"/>
          <w:color w:val="000000"/>
          <w:sz w:val="28"/>
        </w:rPr>
        <w:t>
      "ХХХ-name-NNNNNN.pdf",</w:t>
      </w:r>
    </w:p>
    <w:bookmarkEnd w:id="3578"/>
    <w:bookmarkStart w:name="z3811" w:id="3579"/>
    <w:p>
      <w:pPr>
        <w:spacing w:after="0"/>
        <w:ind w:left="0"/>
        <w:jc w:val="both"/>
      </w:pPr>
      <w:r>
        <w:rPr>
          <w:rFonts w:ascii="Times New Roman"/>
          <w:b w:val="false"/>
          <w:i w:val="false"/>
          <w:color w:val="000000"/>
          <w:sz w:val="28"/>
        </w:rPr>
        <w:t>
      где:</w:t>
      </w:r>
    </w:p>
    <w:bookmarkEnd w:id="3579"/>
    <w:bookmarkStart w:name="z3812" w:id="3580"/>
    <w:p>
      <w:pPr>
        <w:spacing w:after="0"/>
        <w:ind w:left="0"/>
        <w:jc w:val="both"/>
      </w:pPr>
      <w:r>
        <w:rPr>
          <w:rFonts w:ascii="Times New Roman"/>
          <w:b w:val="false"/>
          <w:i w:val="false"/>
          <w:color w:val="000000"/>
          <w:sz w:val="28"/>
        </w:rPr>
        <w:t>
      ХХХ – определитель (код) документа, формируемый в следующей буквенно-цифровой комбинации:</w:t>
      </w:r>
    </w:p>
    <w:bookmarkEnd w:id="3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регистрации ветеринарного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лицензия на производство ветеринарных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последнего инспекционного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всех фармацевтических инспекций данной производственной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рекламациях в отношении качества ветеринарных лекарственных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уполномоченного в сфере обращения ветеринарных лекарственных средств органа государства – члена Союза (далее – государство-член) о проведении фармацевтической инспекции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копию досье производственного участка (мастер-файл)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доклинического исследования (испытания) ветеринарного лекарственного средства или отчет о проведении исследований (испытаний) биоэквивалентности воспроизведенных ветеринарных лекарственных препаратов (дженериков)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клинического исследования (испытания)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применению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макетов первичной и при наличии вторичной упаковок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нормативного документа на ветеринарное лекарственное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содержащие следующие сведения о фармацевтической субстанции (фармацевтических субстанциях), входящей в состав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фармацевтической субстанции (международное непатентованное или химическое </w:t>
            </w:r>
          </w:p>
          <w:p>
            <w:pPr>
              <w:spacing w:after="20"/>
              <w:ind w:left="20"/>
              <w:jc w:val="both"/>
            </w:pPr>
            <w:r>
              <w:rPr>
                <w:rFonts w:ascii="Times New Roman"/>
                <w:b w:val="false"/>
                <w:i w:val="false"/>
                <w:color w:val="000000"/>
                <w:sz w:val="20"/>
              </w:rPr>
              <w:t>и торговое наименования), ее структура, общие свойства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его место нахождения (адрес юридического лица), а также адрес места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блок-схема и описание технологического процесса производства фармацевтической субстанции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581"/>
          <w:p>
            <w:pPr>
              <w:spacing w:after="20"/>
              <w:ind w:left="20"/>
              <w:jc w:val="both"/>
            </w:pPr>
            <w:r>
              <w:rPr>
                <w:rFonts w:ascii="Times New Roman"/>
                <w:b w:val="false"/>
                <w:i w:val="false"/>
                <w:color w:val="000000"/>
                <w:sz w:val="20"/>
              </w:rPr>
              <w:t>
информация о примесях</w:t>
            </w:r>
          </w:p>
          <w:bookmarkEnd w:id="358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качества фармацевтической субстанции в соответствии с требованиями нормативного документа на ветеринарное лекарственное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стандартных образцов действующих веществ или веществ, используемых в процессе контроля качества фармацевтической субстанции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характеристик и свойств упаковочных и укупорочных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9f.10.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содержащие требования к качеству фармацевтической субстанции и описание методов контроля либо указание ссылки на фармакопейные статьи Фармакопеи Союза или фармакопеи государства-члена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RD9f.10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иммунологических (иммунобиологических) ветеринарных лекарственных препаратов – заверенная в установленном порядке копия паспорта производственного штамма или документ (или копия документа, заверенная в установленном порядке), содержащий следующие сведения о производственных штаммах микроорганизмов, входящих в состав иммунологического (иммунобиологического) ветеринарного лекарственного препарата: наименование штамма микроорганизма; наименование организации, ответственной за хранение (депонирование) штамма микроорганизма, ее место нахождения (адрес юридического лица) и адрес места осуществления деятельности; сведения о выделении и условиях хранения штамма микроорганизма; результаты идентификации штамма микроорганизма и его основные биологические свойства; перечень методов и тест-систем, позволяющих идентифицировать штамм микроорганизма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RD9i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содержащие следующие сведения о ветеринарном лекарственном препарате: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ветеринарного лекарственного препарата и его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фармацевтической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технологического процесса производства и его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контроля критических этапов производства и промежуточной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площадок, их место нахождения (адрес юридического лица) и адрес (адреса) места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совместимость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материальный баланс для производства серии готового продукта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характеристик и свойств упаковочных и укупорочных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на вспомогательные вещества и ее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аналитических методик, используемых при контроле качества вспомогательных веществ, и сведения об их валидации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использовании вспомогательных веществ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исследований (испытаний) не менее 3 серий ветеринарного лекарственного препарата, одна из которых должна совпадать с серией образца, представленного для регистрации или внесения в регистрационное досье ветеринарного лекарственного препарата изменений или в целях приведения регистрационного досье ветеринарного лекарственного препарата в соответствие с требованиями Правил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качества ветеринарного лекарственного препарата в соответствии с требованиями нормативного документа на ветеринарное лекарственное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условиях хранения и транспортировки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 используемые при осуществлении контроля качества ветеринарного лекарственного препарата, и сведения об их валидации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стандартных образцов действующих веществ или веществ, используемых в процессе контроля качества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третьих стран, в которых зарегистрирован ветеринарный лекарственный препарат, с указанием наименования ветеринарного лекарственного препарата, а также номер и дата выдачи компетентным в сфере обращения ветеринарных лекарственных средств органом третьих стран документа, подтверждающего обращение ветеринарного лекарственного препарата в соответствии с законодательством этой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(или копия документа, заверенная в установленном порядке), подтверждающий правомочность заявителя (или его представителя) на </w:t>
            </w:r>
          </w:p>
          <w:p>
            <w:pPr>
              <w:spacing w:after="20"/>
              <w:ind w:left="20"/>
              <w:jc w:val="both"/>
            </w:pPr>
          </w:p>
          <w:p>
            <w:pPr>
              <w:spacing w:after="20"/>
              <w:ind w:left="20"/>
              <w:jc w:val="both"/>
            </w:pPr>
            <w:r>
              <w:rPr>
                <w:rFonts w:ascii="Times New Roman"/>
                <w:b w:val="false"/>
                <w:i w:val="false"/>
                <w:color w:val="000000"/>
                <w:sz w:val="20"/>
              </w:rPr>
              <w:t>регистрацию ветеринарного лекарственного препарата (в том числе доверенность)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(или копия документа, заверенная в установленном порядке), подтверждающий правоотношения между правообладателем ветеринарного лекарственного препарата и производителем ветеринарного лекарственного средства, если таковыми являются разные юридические лица или физические лица, зарегистрированные в качестве индивидуальных предпринимателей (договор, лицензионный контракт, договор коммерческой концессии или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при отсутствии в праве Союза максимально допустимых уровней (допустимого уровня) остаточного количества действующих веществ (действующего вещества) и их (его) метаболитов (метаболита) ветеринарного лекарственного препарата, предназначенного для применения продуктивным животным (в том числе объектам аквакультуры животного происхождения), в сырье животного происхождения (далее – МДУ) (документ уполномоченного органа в области охраны здоровья человека государства-члена о согласовании МДУ (выше, чем "не допускается"), результаты дополнительных доклинических исследований (испытаний) (или) клинических исследований (испытаний), актуальные научные и (или) литературные данные и др.)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подтверждения регистрации ветеринарного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отчет о безопасности и эффективности ветеринарного лекарственного препарата за период его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в рамках фармаконадзора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внесения в регистрационное досье ветеринарного лекарственного препарата изменений (с проведением экспертизы регистрационного досье ветеринарного лекарственного препарата и экспертизы образцов ветеринарного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в соответствии с перечнем изменений, предусмотренным приложением № 6 к Правилам регулирования обращения ветеринарных лекарственных средств на таможенной территории Евразийского экономического союза, необходимых для внесения в регистрационное досье ветеринарного лекарственного препарата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внесения в регистрационное досье ветеринарного лекарственного препарата изменений (с проведением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в соответствии с перечнем изменений, предусмотренным приложением № 6 к Правилам регулирования обращения ветеринарных лекарственных средств на таможенной территории Евразийского экономического союза, необходимых для внесения в регистрационное досье зарегистрированного ветеринарного лекарственного препарата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WZ1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внесения в регистрационное досье ветеринарного лекарственного препарата изменений (без проведения экспертизы регистрационного досье ветеринарного лекарственного препарата и без проведения экспертизы образцов ветеринарного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заявителем для внесения в регистрационное досье зарегистрированного ветеринарного лекарственного препарата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приведения регистрационного досье ветеринарного лекарственного препарата, зарегистрированного в соответствии с законодательством государств-членов, в соответствие с требованиями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регистрационное досье ветеринарного лекарственного препарата, обновленное в соответствии с требованиями Правил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записка-обоснование об отсутствии в обновленном регистрационном досье ветеринарного лекарственного препарата отличий от регистрационного досье ветеринарного лекарственного препарата, на основании которого ветеринарный лекарственный препарат был зарегистрирован в соответствии с законодательством государств-членов, которые могут негативно повлиять на качество, безопасность и эффективность ветеринарного лекарственного препарата или отношение ожидаемой пользы к возможному риску применения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отчет о безопасности и эффективности ветеринарного лекарственного препарата за 5 лет обращения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при отсутствии в праве Союза МДУ (документ уполномоченного органа в области охраны здоровья человека государства – члена о согласовании МДУ (выше, чем "не допускается"), результаты дополнительных доклинических исследований (испытаний) (или) клинических исследований (испытаний), актуальные научные и (или) литературные данные и др.)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регистрационного досье ветеринарного лекарственного препарата, представляемые в рамках процедуры признания регистрации ветеринарного лекарственного препарата, зарегистрированного в соответствии с Правилами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досье ветеринарного лекарственного препарата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регулярного мониторинга безопасности и эффективности ветеринарного лекарственного препарата за период обращения ветеринарного лекарственного препарата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отчет за период регистрации ветеринарного лекарственного препарата, но не более чем за 5 последних лет его фактического обращения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(при наличии), представленные по инициативе заявителя в рамках фармаконадзора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сводное или итоговое экспертное заключение (в случаях, определенных Правилами) по результатам завершенных на дату подачи заявления о признании ветеринарного лекарственного препарата в новом государстве-члене процедур регистрации ветеринарного лекарственного препарата, подтверждения его регистрации, внесения в регистрационное досье ветеринарного лекарственного препарата изменений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NR5 </w:t>
            </w:r>
          </w:p>
          <w:p>
            <w:pPr>
              <w:spacing w:after="20"/>
              <w:ind w:left="20"/>
              <w:jc w:val="both"/>
            </w:pPr>
          </w:p>
          <w:p>
            <w:pPr>
              <w:spacing w:after="20"/>
              <w:ind w:left="20"/>
              <w:jc w:val="both"/>
            </w:pPr>
            <w:r>
              <w:rPr>
                <w:rFonts w:ascii="Times New Roman"/>
                <w:b w:val="false"/>
                <w:i w:val="false"/>
                <w:color w:val="000000"/>
                <w:sz w:val="20"/>
              </w:rPr>
              <w:t>
(NR5.1, NR5.2, NR5.3, NR5.4, NR5.5 (при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ветеринарного лекарственного препарата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на ветеринарное лекарственное средство</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макет упаковки ветеринарного лекарственного препарата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представленные по инициативе заявителя при отсутствии в праве Союза МДУ (документ уполномоченного органа в области охраны здоровья человека государства-члена о согласовании МДУ (выше, чем "не допускается"), результаты дополнительных доклинических исследований (испытаний) (или) клинических исследований (испытаний), справка на основании актуальной информации из научных литературных источников и др.)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NR9</w:t>
            </w:r>
          </w:p>
        </w:tc>
      </w:tr>
    </w:tbl>
    <w:bookmarkStart w:name="z3814" w:id="3582"/>
    <w:p>
      <w:pPr>
        <w:spacing w:after="0"/>
        <w:ind w:left="0"/>
        <w:jc w:val="both"/>
      </w:pPr>
      <w:r>
        <w:rPr>
          <w:rFonts w:ascii="Times New Roman"/>
          <w:b w:val="false"/>
          <w:i w:val="false"/>
          <w:color w:val="000000"/>
          <w:sz w:val="28"/>
        </w:rPr>
        <w:t>
      name – сокращенное наименование ветеринарного лекарственного препарата латинскими буквами;</w:t>
      </w:r>
    </w:p>
    <w:bookmarkEnd w:id="3582"/>
    <w:p>
      <w:pPr>
        <w:spacing w:after="0"/>
        <w:ind w:left="0"/>
        <w:jc w:val="both"/>
      </w:pPr>
      <w:bookmarkStart w:name="z3815" w:id="3583"/>
      <w:r>
        <w:rPr>
          <w:rFonts w:ascii="Times New Roman"/>
          <w:b w:val="false"/>
          <w:i w:val="false"/>
          <w:color w:val="000000"/>
          <w:sz w:val="28"/>
        </w:rPr>
        <w:t xml:space="preserve">
      NNNNNN – 6-значный порядковый номер, присвоенный референтным органом по регистрации ветеринарному лекарственному препарату при регистрации (для файлов, используемых в ходе процедуры регистрации, данное поле остается заполненным </w:t>
      </w:r>
    </w:p>
    <w:bookmarkEnd w:id="3583"/>
    <w:p>
      <w:pPr>
        <w:spacing w:after="0"/>
        <w:ind w:left="0"/>
        <w:jc w:val="both"/>
      </w:pPr>
      <w:r>
        <w:rPr>
          <w:rFonts w:ascii="Times New Roman"/>
          <w:b w:val="false"/>
          <w:i w:val="false"/>
          <w:color w:val="000000"/>
          <w:sz w:val="28"/>
        </w:rPr>
        <w:t>в буквенном формате "NNNNNN");</w:t>
      </w:r>
    </w:p>
    <w:bookmarkStart w:name="z3816" w:id="3584"/>
    <w:p>
      <w:pPr>
        <w:spacing w:after="0"/>
        <w:ind w:left="0"/>
        <w:jc w:val="both"/>
      </w:pPr>
      <w:r>
        <w:rPr>
          <w:rFonts w:ascii="Times New Roman"/>
          <w:b w:val="false"/>
          <w:i w:val="false"/>
          <w:color w:val="000000"/>
          <w:sz w:val="28"/>
        </w:rPr>
        <w:t>
      pdf – расширение файла.</w:t>
      </w:r>
    </w:p>
    <w:bookmarkEnd w:id="3584"/>
    <w:p>
      <w:pPr>
        <w:spacing w:after="0"/>
        <w:ind w:left="0"/>
        <w:jc w:val="both"/>
      </w:pPr>
      <w:bookmarkStart w:name="z3817" w:id="3585"/>
      <w:r>
        <w:rPr>
          <w:rFonts w:ascii="Times New Roman"/>
          <w:b w:val="false"/>
          <w:i w:val="false"/>
          <w:color w:val="000000"/>
          <w:sz w:val="28"/>
        </w:rPr>
        <w:t xml:space="preserve">
      2.1.2. Допускается объединение группы файлов в архив </w:t>
      </w:r>
    </w:p>
    <w:bookmarkEnd w:id="3585"/>
    <w:p>
      <w:pPr>
        <w:spacing w:after="0"/>
        <w:ind w:left="0"/>
        <w:jc w:val="both"/>
      </w:pPr>
      <w:r>
        <w:rPr>
          <w:rFonts w:ascii="Times New Roman"/>
          <w:b w:val="false"/>
          <w:i w:val="false"/>
          <w:color w:val="000000"/>
          <w:sz w:val="28"/>
        </w:rPr>
        <w:t>с расширением "zip". В качестве архиватора используется программа архивации WinZIP версии не ниже 3.20. Суммарный размер объединенного архива не должен превышать 100 Мб.</w:t>
      </w:r>
    </w:p>
    <w:bookmarkStart w:name="z3818" w:id="3586"/>
    <w:p>
      <w:pPr>
        <w:spacing w:after="0"/>
        <w:ind w:left="0"/>
        <w:jc w:val="both"/>
      </w:pPr>
      <w:r>
        <w:rPr>
          <w:rFonts w:ascii="Times New Roman"/>
          <w:b w:val="false"/>
          <w:i w:val="false"/>
          <w:color w:val="000000"/>
          <w:sz w:val="28"/>
        </w:rPr>
        <w:t>
      2.1.3. Файлам в случае необходимости объединения определенных групп документов регистрационного досье ветеринарного лекарственного препарата (с учетом инициируемой заявителем процедуры, предусмотренной Правилами) присваиваются следующие наименования:</w:t>
      </w:r>
    </w:p>
    <w:bookmarkEnd w:id="3586"/>
    <w:bookmarkStart w:name="z3819" w:id="3587"/>
    <w:p>
      <w:pPr>
        <w:spacing w:after="0"/>
        <w:ind w:left="0"/>
        <w:jc w:val="both"/>
      </w:pPr>
      <w:r>
        <w:rPr>
          <w:rFonts w:ascii="Times New Roman"/>
          <w:b w:val="false"/>
          <w:i w:val="false"/>
          <w:color w:val="000000"/>
          <w:sz w:val="28"/>
        </w:rPr>
        <w:t>
      RD2-name-NNNNNN.zip – объединяет документы, имеющие согласно подпункту 2.1.1. настоящего приложения коды RD2.1-RD2.5;</w:t>
      </w:r>
    </w:p>
    <w:bookmarkEnd w:id="3587"/>
    <w:bookmarkStart w:name="z3820" w:id="3588"/>
    <w:p>
      <w:pPr>
        <w:spacing w:after="0"/>
        <w:ind w:left="0"/>
        <w:jc w:val="both"/>
      </w:pPr>
      <w:r>
        <w:rPr>
          <w:rFonts w:ascii="Times New Roman"/>
          <w:b w:val="false"/>
          <w:i w:val="false"/>
          <w:color w:val="000000"/>
          <w:sz w:val="28"/>
        </w:rPr>
        <w:t>
      RD9f-name-NNNNNN.zip – объединяет документы, имеющие согласно подпункту 2.1.1. настоящего приложения коды RD9f.1- RD9f.10;</w:t>
      </w:r>
    </w:p>
    <w:bookmarkEnd w:id="3588"/>
    <w:bookmarkStart w:name="z3821" w:id="3589"/>
    <w:p>
      <w:pPr>
        <w:spacing w:after="0"/>
        <w:ind w:left="0"/>
        <w:jc w:val="both"/>
      </w:pPr>
      <w:r>
        <w:rPr>
          <w:rFonts w:ascii="Times New Roman"/>
          <w:b w:val="false"/>
          <w:i w:val="false"/>
          <w:color w:val="000000"/>
          <w:sz w:val="28"/>
        </w:rPr>
        <w:t>
      RD10-name-NNNNNN.zip – объединяет документы, имеющие согласно подпункту 2.1.1. настоящего приложения коды RD10.1-RD10.17;</w:t>
      </w:r>
    </w:p>
    <w:bookmarkEnd w:id="3589"/>
    <w:bookmarkStart w:name="z3822" w:id="3590"/>
    <w:p>
      <w:pPr>
        <w:spacing w:after="0"/>
        <w:ind w:left="0"/>
        <w:jc w:val="both"/>
      </w:pPr>
      <w:r>
        <w:rPr>
          <w:rFonts w:ascii="Times New Roman"/>
          <w:b w:val="false"/>
          <w:i w:val="false"/>
          <w:color w:val="000000"/>
          <w:sz w:val="28"/>
        </w:rPr>
        <w:t>
      SR1-name-NNNNNN.zip – объединяет документы, имеющие согласно подпункту 2.1.1. настоящего приложения коды RD1-RD15, где:</w:t>
      </w:r>
    </w:p>
    <w:bookmarkEnd w:id="3590"/>
    <w:bookmarkStart w:name="z4964" w:id="3591"/>
    <w:p>
      <w:pPr>
        <w:spacing w:after="0"/>
        <w:ind w:left="0"/>
        <w:jc w:val="both"/>
      </w:pPr>
      <w:r>
        <w:rPr>
          <w:rFonts w:ascii="Times New Roman"/>
          <w:b w:val="false"/>
          <w:i w:val="false"/>
          <w:color w:val="000000"/>
          <w:sz w:val="28"/>
        </w:rPr>
        <w:t>
      NR5-name-NNNNNN.zip – объединяет документы, имеющие в соответствии с подпунктом 2.1.1 настоящего приложения коды NR5.1 – NR5.5 (при необходимости);</w:t>
      </w:r>
    </w:p>
    <w:bookmarkEnd w:id="3591"/>
    <w:bookmarkStart w:name="z3823" w:id="3592"/>
    <w:p>
      <w:pPr>
        <w:spacing w:after="0"/>
        <w:ind w:left="0"/>
        <w:jc w:val="both"/>
      </w:pPr>
      <w:r>
        <w:rPr>
          <w:rFonts w:ascii="Times New Roman"/>
          <w:b w:val="false"/>
          <w:i w:val="false"/>
          <w:color w:val="000000"/>
          <w:sz w:val="28"/>
        </w:rPr>
        <w:t>
      RD2, RD9f, RD10, SR1 и NR5 – код группы файлов, содержащих документы регистрационного досье ветеринарного лекарственного препарата с учетом инициируемой заявителем процедуры, предусмотренной Правилами;</w:t>
      </w:r>
    </w:p>
    <w:bookmarkEnd w:id="3592"/>
    <w:bookmarkStart w:name="z3824" w:id="3593"/>
    <w:p>
      <w:pPr>
        <w:spacing w:after="0"/>
        <w:ind w:left="0"/>
        <w:jc w:val="both"/>
      </w:pPr>
      <w:r>
        <w:rPr>
          <w:rFonts w:ascii="Times New Roman"/>
          <w:b w:val="false"/>
          <w:i w:val="false"/>
          <w:color w:val="000000"/>
          <w:sz w:val="28"/>
        </w:rPr>
        <w:t>
      name – сокращенное наименование ветеринарного лекарственного препарата латинскими буквами;</w:t>
      </w:r>
    </w:p>
    <w:bookmarkEnd w:id="3593"/>
    <w:p>
      <w:pPr>
        <w:spacing w:after="0"/>
        <w:ind w:left="0"/>
        <w:jc w:val="both"/>
      </w:pPr>
      <w:bookmarkStart w:name="z3825" w:id="3594"/>
      <w:r>
        <w:rPr>
          <w:rFonts w:ascii="Times New Roman"/>
          <w:b w:val="false"/>
          <w:i w:val="false"/>
          <w:color w:val="000000"/>
          <w:sz w:val="28"/>
        </w:rPr>
        <w:t xml:space="preserve">
      NNNNNN – 6-значный порядковый номер, присвоенный референтным органом по регистрации ветеринарному лекарственному препарату при регистрации (для файлов, используемых в ходе процедуры регистрации, данное поле остается заполненным </w:t>
      </w:r>
    </w:p>
    <w:bookmarkEnd w:id="3594"/>
    <w:p>
      <w:pPr>
        <w:spacing w:after="0"/>
        <w:ind w:left="0"/>
        <w:jc w:val="both"/>
      </w:pPr>
      <w:r>
        <w:rPr>
          <w:rFonts w:ascii="Times New Roman"/>
          <w:b w:val="false"/>
          <w:i w:val="false"/>
          <w:color w:val="000000"/>
          <w:sz w:val="28"/>
        </w:rPr>
        <w:t>в буквенном формате "NNNNNN");</w:t>
      </w:r>
    </w:p>
    <w:bookmarkStart w:name="z3826" w:id="3595"/>
    <w:p>
      <w:pPr>
        <w:spacing w:after="0"/>
        <w:ind w:left="0"/>
        <w:jc w:val="both"/>
      </w:pPr>
      <w:r>
        <w:rPr>
          <w:rFonts w:ascii="Times New Roman"/>
          <w:b w:val="false"/>
          <w:i w:val="false"/>
          <w:color w:val="000000"/>
          <w:sz w:val="28"/>
        </w:rPr>
        <w:t>
      zip – расширение файла.</w:t>
      </w:r>
    </w:p>
    <w:bookmarkEnd w:id="3595"/>
    <w:bookmarkStart w:name="z3827" w:id="3596"/>
    <w:p>
      <w:pPr>
        <w:spacing w:after="0"/>
        <w:ind w:left="0"/>
        <w:jc w:val="both"/>
      </w:pPr>
      <w:r>
        <w:rPr>
          <w:rFonts w:ascii="Times New Roman"/>
          <w:b w:val="false"/>
          <w:i w:val="false"/>
          <w:color w:val="000000"/>
          <w:sz w:val="28"/>
        </w:rPr>
        <w:t xml:space="preserve">
      2.1.4. Наименование файла для каждого объединенного архива, содержащего группы файлов согласно подпункта 2.1.3. настоящего приложения, формируется по следующей схеме: </w:t>
      </w:r>
    </w:p>
    <w:bookmarkEnd w:id="3596"/>
    <w:bookmarkStart w:name="z3828" w:id="3597"/>
    <w:p>
      <w:pPr>
        <w:spacing w:after="0"/>
        <w:ind w:left="0"/>
        <w:jc w:val="both"/>
      </w:pPr>
      <w:r>
        <w:rPr>
          <w:rFonts w:ascii="Times New Roman"/>
          <w:b w:val="false"/>
          <w:i w:val="false"/>
          <w:color w:val="000000"/>
          <w:sz w:val="28"/>
        </w:rPr>
        <w:t xml:space="preserve">
      "ХХХ-name-ddmmgggg.zip", </w:t>
      </w:r>
    </w:p>
    <w:bookmarkEnd w:id="3597"/>
    <w:bookmarkStart w:name="z3829" w:id="3598"/>
    <w:p>
      <w:pPr>
        <w:spacing w:after="0"/>
        <w:ind w:left="0"/>
        <w:jc w:val="both"/>
      </w:pPr>
      <w:r>
        <w:rPr>
          <w:rFonts w:ascii="Times New Roman"/>
          <w:b w:val="false"/>
          <w:i w:val="false"/>
          <w:color w:val="000000"/>
          <w:sz w:val="28"/>
        </w:rPr>
        <w:t>
      где:</w:t>
      </w:r>
    </w:p>
    <w:bookmarkEnd w:id="3598"/>
    <w:p>
      <w:pPr>
        <w:spacing w:after="0"/>
        <w:ind w:left="0"/>
        <w:jc w:val="both"/>
      </w:pPr>
      <w:bookmarkStart w:name="z3830" w:id="3599"/>
      <w:r>
        <w:rPr>
          <w:rFonts w:ascii="Times New Roman"/>
          <w:b w:val="false"/>
          <w:i w:val="false"/>
          <w:color w:val="000000"/>
          <w:sz w:val="28"/>
        </w:rPr>
        <w:t xml:space="preserve">
      ХХХ – код группы файлов, содержащих документы регистрационного досье ветеринарного лекарственного препарата </w:t>
      </w:r>
    </w:p>
    <w:bookmarkEnd w:id="3599"/>
    <w:p>
      <w:pPr>
        <w:spacing w:after="0"/>
        <w:ind w:left="0"/>
        <w:jc w:val="both"/>
      </w:pPr>
      <w:r>
        <w:rPr>
          <w:rFonts w:ascii="Times New Roman"/>
          <w:b w:val="false"/>
          <w:i w:val="false"/>
          <w:color w:val="000000"/>
          <w:sz w:val="28"/>
        </w:rPr>
        <w:t>с учетом инициируемой заявителем процедуры, предусмотренной Правилами;</w:t>
      </w:r>
    </w:p>
    <w:bookmarkStart w:name="z3831" w:id="3600"/>
    <w:p>
      <w:pPr>
        <w:spacing w:after="0"/>
        <w:ind w:left="0"/>
        <w:jc w:val="both"/>
      </w:pPr>
      <w:r>
        <w:rPr>
          <w:rFonts w:ascii="Times New Roman"/>
          <w:b w:val="false"/>
          <w:i w:val="false"/>
          <w:color w:val="000000"/>
          <w:sz w:val="28"/>
        </w:rPr>
        <w:t>
      name – сокращенное наименование ветеринарного лекарственного препарата латинскими буквами;</w:t>
      </w:r>
    </w:p>
    <w:bookmarkEnd w:id="3600"/>
    <w:bookmarkStart w:name="z3832" w:id="3601"/>
    <w:p>
      <w:pPr>
        <w:spacing w:after="0"/>
        <w:ind w:left="0"/>
        <w:jc w:val="both"/>
      </w:pPr>
      <w:r>
        <w:rPr>
          <w:rFonts w:ascii="Times New Roman"/>
          <w:b w:val="false"/>
          <w:i w:val="false"/>
          <w:color w:val="000000"/>
          <w:sz w:val="28"/>
        </w:rPr>
        <w:t xml:space="preserve">
      "dd" – день, "mm" – месяц, "gggg" – год формирования файла объединенного архива; </w:t>
      </w:r>
    </w:p>
    <w:bookmarkEnd w:id="3601"/>
    <w:bookmarkStart w:name="z3833" w:id="3602"/>
    <w:p>
      <w:pPr>
        <w:spacing w:after="0"/>
        <w:ind w:left="0"/>
        <w:jc w:val="both"/>
      </w:pPr>
      <w:r>
        <w:rPr>
          <w:rFonts w:ascii="Times New Roman"/>
          <w:b w:val="false"/>
          <w:i w:val="false"/>
          <w:color w:val="000000"/>
          <w:sz w:val="28"/>
        </w:rPr>
        <w:t xml:space="preserve">
      zip – расширение файла. </w:t>
      </w:r>
    </w:p>
    <w:bookmarkEnd w:id="3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21</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 xml:space="preserve">Евразийского экономического союза </w:t>
            </w:r>
          </w:p>
        </w:tc>
      </w:tr>
    </w:tbl>
    <w:bookmarkStart w:name="z3835" w:id="3603"/>
    <w:p>
      <w:pPr>
        <w:spacing w:after="0"/>
        <w:ind w:left="0"/>
        <w:jc w:val="left"/>
      </w:pPr>
      <w:r>
        <w:rPr>
          <w:rFonts w:ascii="Times New Roman"/>
          <w:b/>
          <w:i w:val="false"/>
          <w:color w:val="000000"/>
        </w:rPr>
        <w:t xml:space="preserve"> ФОРМА</w:t>
      </w:r>
    </w:p>
    <w:bookmarkEnd w:id="3603"/>
    <w:bookmarkStart w:name="z3836" w:id="3604"/>
    <w:p>
      <w:pPr>
        <w:spacing w:after="0"/>
        <w:ind w:left="0"/>
        <w:jc w:val="left"/>
      </w:pPr>
      <w:r>
        <w:rPr>
          <w:rFonts w:ascii="Times New Roman"/>
          <w:b/>
          <w:i w:val="false"/>
          <w:color w:val="000000"/>
        </w:rPr>
        <w:t xml:space="preserve"> инструкции по применению ветеринарного лекарственного препарата</w:t>
      </w:r>
    </w:p>
    <w:bookmarkEnd w:id="3604"/>
    <w:p>
      <w:pPr>
        <w:spacing w:after="0"/>
        <w:ind w:left="0"/>
        <w:jc w:val="both"/>
      </w:pPr>
      <w:bookmarkStart w:name="z3837" w:id="3605"/>
      <w:r>
        <w:rPr>
          <w:rFonts w:ascii="Times New Roman"/>
          <w:b w:val="false"/>
          <w:i w:val="false"/>
          <w:color w:val="000000"/>
          <w:sz w:val="28"/>
        </w:rPr>
        <w:t>
      СОГЛАСОВАНО</w:t>
      </w:r>
    </w:p>
    <w:bookmarkEnd w:id="3605"/>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(наименование референтного органа по</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регистрации государства – члена Евразийского экономического Союза)</w:t>
      </w:r>
    </w:p>
    <w:p>
      <w:pPr>
        <w:spacing w:after="0"/>
        <w:ind w:left="0"/>
        <w:jc w:val="both"/>
      </w:pPr>
      <w:r>
        <w:rPr>
          <w:rFonts w:ascii="Times New Roman"/>
          <w:b w:val="false"/>
          <w:i w:val="false"/>
          <w:color w:val="000000"/>
          <w:sz w:val="28"/>
        </w:rPr>
        <w:t>____________М.П.__________________________________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(занимаемая должность)</w:t>
      </w:r>
    </w:p>
    <w:bookmarkStart w:name="z3838" w:id="3606"/>
    <w:p>
      <w:pPr>
        <w:spacing w:after="0"/>
        <w:ind w:left="0"/>
        <w:jc w:val="left"/>
      </w:pPr>
      <w:r>
        <w:rPr>
          <w:rFonts w:ascii="Times New Roman"/>
          <w:b/>
          <w:i w:val="false"/>
          <w:color w:val="000000"/>
        </w:rPr>
        <w:t xml:space="preserve"> ИНСТРУКЦИЯ</w:t>
      </w:r>
    </w:p>
    <w:bookmarkEnd w:id="3606"/>
    <w:bookmarkStart w:name="z3839" w:id="3607"/>
    <w:p>
      <w:pPr>
        <w:spacing w:after="0"/>
        <w:ind w:left="0"/>
        <w:jc w:val="left"/>
      </w:pPr>
      <w:r>
        <w:rPr>
          <w:rFonts w:ascii="Times New Roman"/>
          <w:b/>
          <w:i w:val="false"/>
          <w:color w:val="000000"/>
        </w:rPr>
        <w:t xml:space="preserve"> по применению ветеринарного лекарственного препарата </w:t>
      </w:r>
    </w:p>
    <w:bookmarkEnd w:id="3607"/>
    <w:bookmarkStart w:name="z3840" w:id="3608"/>
    <w:p>
      <w:pPr>
        <w:spacing w:after="0"/>
        <w:ind w:left="0"/>
        <w:jc w:val="both"/>
      </w:pPr>
      <w:r>
        <w:rPr>
          <w:rFonts w:ascii="Times New Roman"/>
          <w:b w:val="false"/>
          <w:i w:val="false"/>
          <w:color w:val="000000"/>
          <w:sz w:val="28"/>
        </w:rPr>
        <w:t>
      1. Торговое наименование (указать торговое наименование ветеринарного лекарственного препарата).</w:t>
      </w:r>
    </w:p>
    <w:bookmarkEnd w:id="3608"/>
    <w:bookmarkStart w:name="z3841" w:id="3609"/>
    <w:p>
      <w:pPr>
        <w:spacing w:after="0"/>
        <w:ind w:left="0"/>
        <w:jc w:val="both"/>
      </w:pPr>
      <w:r>
        <w:rPr>
          <w:rFonts w:ascii="Times New Roman"/>
          <w:b w:val="false"/>
          <w:i w:val="false"/>
          <w:color w:val="000000"/>
          <w:sz w:val="28"/>
        </w:rPr>
        <w:t>
      2. Международное непатентованное наименование (при наличии) или общепринятое (группировочное) наименование, или химическое наименование.</w:t>
      </w:r>
    </w:p>
    <w:bookmarkEnd w:id="3609"/>
    <w:bookmarkStart w:name="z3842" w:id="3610"/>
    <w:p>
      <w:pPr>
        <w:spacing w:after="0"/>
        <w:ind w:left="0"/>
        <w:jc w:val="both"/>
      </w:pPr>
      <w:r>
        <w:rPr>
          <w:rFonts w:ascii="Times New Roman"/>
          <w:b w:val="false"/>
          <w:i w:val="false"/>
          <w:color w:val="000000"/>
          <w:sz w:val="28"/>
        </w:rPr>
        <w:t>
      3. Регистрационный номер (указать номер, присвоенный ветеринарному лекарственному препарату по факту его регистрации).</w:t>
      </w:r>
    </w:p>
    <w:bookmarkEnd w:id="3610"/>
    <w:bookmarkStart w:name="z3843" w:id="3611"/>
    <w:p>
      <w:pPr>
        <w:spacing w:after="0"/>
        <w:ind w:left="0"/>
        <w:jc w:val="both"/>
      </w:pPr>
      <w:r>
        <w:rPr>
          <w:rFonts w:ascii="Times New Roman"/>
          <w:b w:val="false"/>
          <w:i w:val="false"/>
          <w:color w:val="000000"/>
          <w:sz w:val="28"/>
        </w:rPr>
        <w:t>
      4. Лекарственная форма и описание (указать лекарственную форму и органолептические показатели ветеринарного лекарственного препарата (цвет, консистенция)).</w:t>
      </w:r>
    </w:p>
    <w:bookmarkEnd w:id="3611"/>
    <w:bookmarkStart w:name="z3844" w:id="3612"/>
    <w:p>
      <w:pPr>
        <w:spacing w:after="0"/>
        <w:ind w:left="0"/>
        <w:jc w:val="both"/>
      </w:pPr>
      <w:r>
        <w:rPr>
          <w:rFonts w:ascii="Times New Roman"/>
          <w:b w:val="false"/>
          <w:i w:val="false"/>
          <w:color w:val="000000"/>
          <w:sz w:val="28"/>
        </w:rPr>
        <w:t>
      5. Состав (указать наименование и количественное содержание действующего вещества (действующих веществ) и наименование (наименования) вспомогательного вещества (вспомогательных веществ).</w:t>
      </w:r>
    </w:p>
    <w:bookmarkEnd w:id="3612"/>
    <w:bookmarkStart w:name="z3845" w:id="3613"/>
    <w:p>
      <w:pPr>
        <w:spacing w:after="0"/>
        <w:ind w:left="0"/>
        <w:jc w:val="both"/>
      </w:pPr>
      <w:r>
        <w:rPr>
          <w:rFonts w:ascii="Times New Roman"/>
          <w:b w:val="false"/>
          <w:i w:val="false"/>
          <w:color w:val="000000"/>
          <w:sz w:val="28"/>
        </w:rPr>
        <w:t>
      6. Фармакотерапевтическая группа (указать фармакотерапевтическую группу ветеринарного лекарственного препарата (с указанием "гомеопатический ветеринарный лекарственный препарат" для гомеопатических ветеринарных лекарственных препаратов)).</w:t>
      </w:r>
    </w:p>
    <w:bookmarkEnd w:id="3613"/>
    <w:bookmarkStart w:name="z3846" w:id="3614"/>
    <w:p>
      <w:pPr>
        <w:spacing w:after="0"/>
        <w:ind w:left="0"/>
        <w:jc w:val="both"/>
      </w:pPr>
      <w:r>
        <w:rPr>
          <w:rFonts w:ascii="Times New Roman"/>
          <w:b w:val="false"/>
          <w:i w:val="false"/>
          <w:color w:val="000000"/>
          <w:sz w:val="28"/>
        </w:rPr>
        <w:t>
      7. Фармакодинамика и фармакокинетика (дать описание фармакодинамики и фармакокинетики (за исключением фармакокинетики действующих веществ гомеопатических ветеринарных лекарственных препаратов и ветеринарных лекарственных препаратов из лекарственного растительного сырья) или описание иммунологических (иммунобиологических) свойств ветеринарного лекарственного препарата).</w:t>
      </w:r>
    </w:p>
    <w:bookmarkEnd w:id="3614"/>
    <w:bookmarkStart w:name="z3847" w:id="3615"/>
    <w:p>
      <w:pPr>
        <w:spacing w:after="0"/>
        <w:ind w:left="0"/>
        <w:jc w:val="both"/>
      </w:pPr>
      <w:r>
        <w:rPr>
          <w:rFonts w:ascii="Times New Roman"/>
          <w:b w:val="false"/>
          <w:i w:val="false"/>
          <w:color w:val="000000"/>
          <w:sz w:val="28"/>
        </w:rPr>
        <w:t>
      8. Показания для применения (перечислить показания для применения ветеринарного лекарственного препарата с указанием вида и при необходимости половозрастной группы животных).</w:t>
      </w:r>
    </w:p>
    <w:bookmarkEnd w:id="3615"/>
    <w:bookmarkStart w:name="z3848" w:id="3616"/>
    <w:p>
      <w:pPr>
        <w:spacing w:after="0"/>
        <w:ind w:left="0"/>
        <w:jc w:val="both"/>
      </w:pPr>
      <w:r>
        <w:rPr>
          <w:rFonts w:ascii="Times New Roman"/>
          <w:b w:val="false"/>
          <w:i w:val="false"/>
          <w:color w:val="000000"/>
          <w:sz w:val="28"/>
        </w:rPr>
        <w:t>
      9. Противопоказания (перечислить противопоказания для применения ветеринарного лекарственного препарата).</w:t>
      </w:r>
    </w:p>
    <w:bookmarkEnd w:id="3616"/>
    <w:bookmarkStart w:name="z3849" w:id="3617"/>
    <w:p>
      <w:pPr>
        <w:spacing w:after="0"/>
        <w:ind w:left="0"/>
        <w:jc w:val="both"/>
      </w:pPr>
      <w:r>
        <w:rPr>
          <w:rFonts w:ascii="Times New Roman"/>
          <w:b w:val="false"/>
          <w:i w:val="false"/>
          <w:color w:val="000000"/>
          <w:sz w:val="28"/>
        </w:rPr>
        <w:t xml:space="preserve">
      10. Способ применения и дозы (указать режим дозирования, способ применения (путь введения), продолжительность применения, при необходимости количество курсов применения). </w:t>
      </w:r>
    </w:p>
    <w:bookmarkEnd w:id="3617"/>
    <w:bookmarkStart w:name="z3850" w:id="3618"/>
    <w:p>
      <w:pPr>
        <w:spacing w:after="0"/>
        <w:ind w:left="0"/>
        <w:jc w:val="both"/>
      </w:pPr>
      <w:r>
        <w:rPr>
          <w:rFonts w:ascii="Times New Roman"/>
          <w:b w:val="false"/>
          <w:i w:val="false"/>
          <w:color w:val="000000"/>
          <w:sz w:val="28"/>
        </w:rPr>
        <w:t>
      11. Меры предосторожности при применении (указать меры предосторожности при применении ветеринарного лекарственного препарата).</w:t>
      </w:r>
    </w:p>
    <w:bookmarkEnd w:id="3618"/>
    <w:bookmarkStart w:name="z3851" w:id="3619"/>
    <w:p>
      <w:pPr>
        <w:spacing w:after="0"/>
        <w:ind w:left="0"/>
        <w:jc w:val="both"/>
      </w:pPr>
      <w:r>
        <w:rPr>
          <w:rFonts w:ascii="Times New Roman"/>
          <w:b w:val="false"/>
          <w:i w:val="false"/>
          <w:color w:val="000000"/>
          <w:sz w:val="28"/>
        </w:rPr>
        <w:t>
      12. Передозировка (дать описание симптомов передозировки, указать меры по оказанию помощи при передозировке).</w:t>
      </w:r>
    </w:p>
    <w:bookmarkEnd w:id="3619"/>
    <w:bookmarkStart w:name="z3852" w:id="3620"/>
    <w:p>
      <w:pPr>
        <w:spacing w:after="0"/>
        <w:ind w:left="0"/>
        <w:jc w:val="both"/>
      </w:pPr>
      <w:r>
        <w:rPr>
          <w:rFonts w:ascii="Times New Roman"/>
          <w:b w:val="false"/>
          <w:i w:val="false"/>
          <w:color w:val="000000"/>
          <w:sz w:val="28"/>
        </w:rPr>
        <w:t>
      13. Беременность и период лактации (указать возможность и особенности применения беременным животным, животным в период лактации, молодняку животных).</w:t>
      </w:r>
    </w:p>
    <w:bookmarkEnd w:id="3620"/>
    <w:bookmarkStart w:name="z3853" w:id="3621"/>
    <w:p>
      <w:pPr>
        <w:spacing w:after="0"/>
        <w:ind w:left="0"/>
        <w:jc w:val="both"/>
      </w:pPr>
      <w:r>
        <w:rPr>
          <w:rFonts w:ascii="Times New Roman"/>
          <w:b w:val="false"/>
          <w:i w:val="false"/>
          <w:color w:val="000000"/>
          <w:sz w:val="28"/>
        </w:rPr>
        <w:t>
      14. Особые указания (дать описание действий ветеринарного врача (ветеринарного фельдшера), владельца животного при пропуске приема одной или нескольких доз ветеринарного лекарственного препарата; указать (при необходимости) особенности действия ветеринарного лекарственного препарата при первом применении или после его отмены; иные особенности (при необходимости) применения ветеринарного лекарственного препарата).</w:t>
      </w:r>
    </w:p>
    <w:bookmarkEnd w:id="3621"/>
    <w:bookmarkStart w:name="z3854" w:id="3622"/>
    <w:p>
      <w:pPr>
        <w:spacing w:after="0"/>
        <w:ind w:left="0"/>
        <w:jc w:val="both"/>
      </w:pPr>
      <w:r>
        <w:rPr>
          <w:rFonts w:ascii="Times New Roman"/>
          <w:b w:val="false"/>
          <w:i w:val="false"/>
          <w:color w:val="000000"/>
          <w:sz w:val="28"/>
        </w:rPr>
        <w:t>
      15. Побочное действие и индивидуальная непереносимость (указать разновидность неблагоприятной реакции при применении ветеринарного лекарственного препарата, дать описание симптомов и рекомендуемые меры для устранения выявленной неблагоприятной реакции).</w:t>
      </w:r>
    </w:p>
    <w:bookmarkEnd w:id="3622"/>
    <w:bookmarkStart w:name="z3855" w:id="3623"/>
    <w:p>
      <w:pPr>
        <w:spacing w:after="0"/>
        <w:ind w:left="0"/>
        <w:jc w:val="both"/>
      </w:pPr>
      <w:r>
        <w:rPr>
          <w:rFonts w:ascii="Times New Roman"/>
          <w:b w:val="false"/>
          <w:i w:val="false"/>
          <w:color w:val="000000"/>
          <w:sz w:val="28"/>
        </w:rPr>
        <w:t>
      16. Взаимодействие с другими ветеринарными лекарственными препаратами (дать описание взаимодействия ветеринарного лекарственного препарата с другими ветеринарными лекарственными препаратами (фармацевтическая несовместимость), и (или) кормами, и (или) кормовыми добавками).</w:t>
      </w:r>
    </w:p>
    <w:bookmarkEnd w:id="3623"/>
    <w:bookmarkStart w:name="z3856" w:id="3624"/>
    <w:p>
      <w:pPr>
        <w:spacing w:after="0"/>
        <w:ind w:left="0"/>
        <w:jc w:val="both"/>
      </w:pPr>
      <w:r>
        <w:rPr>
          <w:rFonts w:ascii="Times New Roman"/>
          <w:b w:val="false"/>
          <w:i w:val="false"/>
          <w:color w:val="000000"/>
          <w:sz w:val="28"/>
        </w:rPr>
        <w:t>
      17. Форма выпуска (дать описание формы выпуска с указанием всех видов первичной упаковки и всех видов фасовки).</w:t>
      </w:r>
    </w:p>
    <w:bookmarkEnd w:id="3624"/>
    <w:bookmarkStart w:name="z3857" w:id="3625"/>
    <w:p>
      <w:pPr>
        <w:spacing w:after="0"/>
        <w:ind w:left="0"/>
        <w:jc w:val="both"/>
      </w:pPr>
      <w:r>
        <w:rPr>
          <w:rFonts w:ascii="Times New Roman"/>
          <w:b w:val="false"/>
          <w:i w:val="false"/>
          <w:color w:val="000000"/>
          <w:sz w:val="28"/>
        </w:rPr>
        <w:t>
      18. Срок годности (указать срок годности ветеринарного лекарственного препарата в закрытой упаковке производителя и запрет применения ветеринарного лекарственного препарата по истечении срока годности).</w:t>
      </w:r>
    </w:p>
    <w:bookmarkEnd w:id="3625"/>
    <w:bookmarkStart w:name="z3858" w:id="3626"/>
    <w:p>
      <w:pPr>
        <w:spacing w:after="0"/>
        <w:ind w:left="0"/>
        <w:jc w:val="both"/>
      </w:pPr>
      <w:r>
        <w:rPr>
          <w:rFonts w:ascii="Times New Roman"/>
          <w:b w:val="false"/>
          <w:i w:val="false"/>
          <w:color w:val="000000"/>
          <w:sz w:val="28"/>
        </w:rPr>
        <w:t>
      19. Условия хранения (указать условия хранения и транспортирования; указать необходимость хранения ветеринарного лекарственного препарата в местах, недоступных для детей; указать (при необходимости) сроки и условия хранения ветеринарного лекарственного препарата после первого вскрытия первичной упаковки).</w:t>
      </w:r>
    </w:p>
    <w:bookmarkEnd w:id="3626"/>
    <w:bookmarkStart w:name="z3859" w:id="3627"/>
    <w:p>
      <w:pPr>
        <w:spacing w:after="0"/>
        <w:ind w:left="0"/>
        <w:jc w:val="both"/>
      </w:pPr>
      <w:r>
        <w:rPr>
          <w:rFonts w:ascii="Times New Roman"/>
          <w:b w:val="false"/>
          <w:i w:val="false"/>
          <w:color w:val="000000"/>
          <w:sz w:val="28"/>
        </w:rPr>
        <w:t>
      20. Условия отпуска (указать условия отпуска: по рецепту или без рецепта).</w:t>
      </w:r>
    </w:p>
    <w:bookmarkEnd w:id="3627"/>
    <w:bookmarkStart w:name="z3860" w:id="3628"/>
    <w:p>
      <w:pPr>
        <w:spacing w:after="0"/>
        <w:ind w:left="0"/>
        <w:jc w:val="both"/>
      </w:pPr>
      <w:r>
        <w:rPr>
          <w:rFonts w:ascii="Times New Roman"/>
          <w:b w:val="false"/>
          <w:i w:val="false"/>
          <w:color w:val="000000"/>
          <w:sz w:val="28"/>
        </w:rPr>
        <w:t>
      21. Условия уничтожения и (или) утилизация (указать (при необходимости) специальные меры предосторожности при уничтожении и (или) утилизация неиспользованного ветеринарного лекарственного препарата).</w:t>
      </w:r>
    </w:p>
    <w:bookmarkEnd w:id="3628"/>
    <w:bookmarkStart w:name="z3861" w:id="3629"/>
    <w:p>
      <w:pPr>
        <w:spacing w:after="0"/>
        <w:ind w:left="0"/>
        <w:jc w:val="both"/>
      </w:pPr>
      <w:r>
        <w:rPr>
          <w:rFonts w:ascii="Times New Roman"/>
          <w:b w:val="false"/>
          <w:i w:val="false"/>
          <w:color w:val="000000"/>
          <w:sz w:val="28"/>
        </w:rPr>
        <w:t>
      22. Сроки возможного получения пищевого сырья животного происхождения после применения ветеринарного лекарственного препарата продуктивным животным.</w:t>
      </w:r>
    </w:p>
    <w:bookmarkEnd w:id="3629"/>
    <w:p>
      <w:pPr>
        <w:spacing w:after="0"/>
        <w:ind w:left="0"/>
        <w:jc w:val="both"/>
      </w:pPr>
      <w:bookmarkStart w:name="z3862" w:id="3630"/>
      <w:r>
        <w:rPr>
          <w:rFonts w:ascii="Times New Roman"/>
          <w:b w:val="false"/>
          <w:i w:val="false"/>
          <w:color w:val="000000"/>
          <w:sz w:val="28"/>
        </w:rPr>
        <w:t xml:space="preserve">
      23. Правообладатель ветеринарного лекарственного препарата (для юридического лица указывается полное наименование правообладателя, его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 для физического лица, зарегистрированного в качестве индивидуального предпринимателя, указывается фамилия, имя и отчество (при наличии), место жительства и адрес (адреса) места осуществления деятельности </w:t>
      </w:r>
    </w:p>
    <w:bookmarkEnd w:id="3630"/>
    <w:p>
      <w:pPr>
        <w:spacing w:after="0"/>
        <w:ind w:left="0"/>
        <w:jc w:val="both"/>
      </w:pPr>
      <w:r>
        <w:rPr>
          <w:rFonts w:ascii="Times New Roman"/>
          <w:b w:val="false"/>
          <w:i w:val="false"/>
          <w:color w:val="000000"/>
          <w:sz w:val="28"/>
        </w:rPr>
        <w:t>(в случае, если адреса различаются) номер телефона и адрес электронной почты).</w:t>
      </w:r>
    </w:p>
    <w:bookmarkStart w:name="z3863" w:id="3631"/>
    <w:p>
      <w:pPr>
        <w:spacing w:after="0"/>
        <w:ind w:left="0"/>
        <w:jc w:val="both"/>
      </w:pPr>
      <w:r>
        <w:rPr>
          <w:rFonts w:ascii="Times New Roman"/>
          <w:b w:val="false"/>
          <w:i w:val="false"/>
          <w:color w:val="000000"/>
          <w:sz w:val="28"/>
        </w:rPr>
        <w:t>
      24. Производитель ветеринарного лекарственного средства (указывается полное наименование производителя, его место нахождения (адрес юридического лица) и адрес (адреса) производственных площадок, участвующих в производстве ветеринарного лекарственного средства (в случае, если адреса различаются), телефон, адрес электронной почты).</w:t>
      </w:r>
    </w:p>
    <w:bookmarkEnd w:id="3631"/>
    <w:bookmarkStart w:name="z3864" w:id="3632"/>
    <w:p>
      <w:pPr>
        <w:spacing w:after="0"/>
        <w:ind w:left="0"/>
        <w:jc w:val="both"/>
      </w:pPr>
      <w:r>
        <w:rPr>
          <w:rFonts w:ascii="Times New Roman"/>
          <w:b w:val="false"/>
          <w:i w:val="false"/>
          <w:color w:val="000000"/>
          <w:sz w:val="28"/>
        </w:rPr>
        <w:t>
      25. Организация, уполномоченная на принятие претензий (указывается полное наименование организации, уполномоченной на принятие претензий, ее место нахождения (адрес юридического лица) и адрес (адреса) места осуществления деятельности (в случае, если адреса различаются), номер телефона и адрес электронной почты).</w:t>
      </w:r>
    </w:p>
    <w:bookmarkEnd w:id="3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22</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7" w:id="3633"/>
    <w:p>
      <w:pPr>
        <w:spacing w:after="0"/>
        <w:ind w:left="0"/>
        <w:jc w:val="left"/>
      </w:pPr>
      <w:r>
        <w:rPr>
          <w:rFonts w:ascii="Times New Roman"/>
          <w:b/>
          <w:i w:val="false"/>
          <w:color w:val="000000"/>
        </w:rPr>
        <w:t xml:space="preserve"> АНКЕТА</w:t>
      </w:r>
    </w:p>
    <w:bookmarkEnd w:id="3633"/>
    <w:bookmarkStart w:name="z3868" w:id="3634"/>
    <w:p>
      <w:pPr>
        <w:spacing w:after="0"/>
        <w:ind w:left="0"/>
        <w:jc w:val="left"/>
      </w:pPr>
      <w:r>
        <w:rPr>
          <w:rFonts w:ascii="Times New Roman"/>
          <w:b/>
          <w:i w:val="false"/>
          <w:color w:val="000000"/>
        </w:rPr>
        <w:t xml:space="preserve"> ветеринарного лекарственного препарата</w:t>
      </w:r>
    </w:p>
    <w:bookmarkEnd w:id="3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3635"/>
          <w:p>
            <w:pPr>
              <w:spacing w:after="20"/>
              <w:ind w:left="20"/>
              <w:jc w:val="both"/>
            </w:pPr>
            <w:r>
              <w:rPr>
                <w:rFonts w:ascii="Times New Roman"/>
                <w:b w:val="false"/>
                <w:i w:val="false"/>
                <w:color w:val="000000"/>
                <w:sz w:val="20"/>
              </w:rPr>
              <w:t>
№</w:t>
            </w:r>
          </w:p>
          <w:bookmarkEnd w:id="3635"/>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ветеринарном лекарственном препарате, представленном на регистрацию, для внесения в Единый реестр зарегистрированных ветеринарных лекарственных препаратов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 или общепринятое (группировочное) наименование, или химическое наименование (для комбинированных ветеринарных лекарственных средств через знак "," указываются наименования фармацевтических субстанций)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Референтный орган по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характеристики ветеринарного лекарственного препарата ("референтный", "воспроизведенный (дженерик)")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3636"/>
          <w:p>
            <w:pPr>
              <w:spacing w:after="20"/>
              <w:ind w:left="20"/>
              <w:jc w:val="both"/>
            </w:pPr>
            <w:r>
              <w:rPr>
                <w:rFonts w:ascii="Times New Roman"/>
                <w:b w:val="false"/>
                <w:i w:val="false"/>
                <w:color w:val="000000"/>
                <w:sz w:val="20"/>
              </w:rPr>
              <w:t>
Информация о правообладателе ветеринарного лекарственного препарата</w:t>
            </w:r>
          </w:p>
          <w:bookmarkEnd w:id="3636"/>
          <w:p>
            <w:pPr>
              <w:spacing w:after="20"/>
              <w:ind w:left="20"/>
              <w:jc w:val="both"/>
            </w:pPr>
            <w:r>
              <w:rPr>
                <w:rFonts w:ascii="Times New Roman"/>
                <w:b w:val="false"/>
                <w:i w:val="false"/>
                <w:color w:val="000000"/>
                <w:sz w:val="20"/>
              </w:rPr>
              <w:t>
(полное наименование правообладателя ветеринарного лекарственного препарата, его местонахождение (для юридического лица: полное наименование, адрес юридического лица и адрес (адреса) места осуществления деятельности (в случае если адреса различаются);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ветеринарного лекарственного средства (полное наименование производителя, его место нахождения (адрес юридического лица) и адрес (адреса) производственных площадок, участвующих в производстве ветеринарного лекарственного средства (в случае если адреса различаются), телефон,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фармацевтической субстанции, используемой при производстве ветеринарного лекарственного препарата (наименование фармацевтической субстанции (международное непатентованное или химическое и (или) торговое наименования); наименование производителя фармацевтической субстанции, его место нахождения (адрес юридического лица) и адрес (адреса) места осуществления деятельности (в случае если адреса различаются) телефон,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для применения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 для которых предназначен ветеринарный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возможного получения пищевого сырья животного происхождения после применения ветеринарного лекарственного препарата продуктивным животным.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методики определения остаточных количеств действующих веществ (действующего вещества) ветеринарного лекарственного препарата и их (его) метаболитов в сырье животного происхождения (для ветеринарных лекарственных препаратов, применяемых согласно инструкции по применению ветеринарного лекарственного препарата продуктивным животным)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1" w:id="3637"/>
      <w:r>
        <w:rPr>
          <w:rFonts w:ascii="Times New Roman"/>
          <w:b w:val="false"/>
          <w:i w:val="false"/>
          <w:color w:val="000000"/>
          <w:sz w:val="28"/>
        </w:rPr>
        <w:t>
      _______________место печати</w:t>
      </w:r>
    </w:p>
    <w:bookmarkEnd w:id="3637"/>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(подпись правообладателя) (фамилия, имя, отчество (при наличии)</w:t>
      </w:r>
    </w:p>
    <w:p>
      <w:pPr>
        <w:spacing w:after="0"/>
        <w:ind w:left="0"/>
        <w:jc w:val="both"/>
      </w:pPr>
      <w:r>
        <w:rPr>
          <w:rFonts w:ascii="Times New Roman"/>
          <w:b w:val="false"/>
          <w:i w:val="false"/>
          <w:color w:val="000000"/>
          <w:sz w:val="28"/>
        </w:rPr>
        <w:t xml:space="preserve">       "____" _________________20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23</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3873" w:id="3638"/>
    <w:p>
      <w:pPr>
        <w:spacing w:after="0"/>
        <w:ind w:left="0"/>
        <w:jc w:val="left"/>
      </w:pPr>
      <w:r>
        <w:rPr>
          <w:rFonts w:ascii="Times New Roman"/>
          <w:b/>
          <w:i w:val="false"/>
          <w:color w:val="000000"/>
        </w:rPr>
        <w:t xml:space="preserve"> ТРЕБОВАНИЯ</w:t>
      </w:r>
    </w:p>
    <w:bookmarkEnd w:id="3638"/>
    <w:bookmarkStart w:name="z3874" w:id="3639"/>
    <w:p>
      <w:pPr>
        <w:spacing w:after="0"/>
        <w:ind w:left="0"/>
        <w:jc w:val="left"/>
      </w:pPr>
      <w:r>
        <w:rPr>
          <w:rFonts w:ascii="Times New Roman"/>
          <w:b/>
          <w:i w:val="false"/>
          <w:color w:val="000000"/>
        </w:rPr>
        <w:t xml:space="preserve"> к исследованиям (испытаниям) стабильности действующих веществ и ветеринарных лекарственных препаратов</w:t>
      </w:r>
    </w:p>
    <w:bookmarkEnd w:id="3639"/>
    <w:p>
      <w:pPr>
        <w:spacing w:after="0"/>
        <w:ind w:left="0"/>
        <w:jc w:val="both"/>
      </w:pPr>
      <w:r>
        <w:rPr>
          <w:rFonts w:ascii="Times New Roman"/>
          <w:b w:val="false"/>
          <w:i w:val="false"/>
          <w:color w:val="ff0000"/>
          <w:sz w:val="28"/>
        </w:rPr>
        <w:t xml:space="preserve">
      Сноска. Приложение 23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875" w:id="3640"/>
    <w:p>
      <w:pPr>
        <w:spacing w:after="0"/>
        <w:ind w:left="0"/>
        <w:jc w:val="left"/>
      </w:pPr>
      <w:r>
        <w:rPr>
          <w:rFonts w:ascii="Times New Roman"/>
          <w:b/>
          <w:i w:val="false"/>
          <w:color w:val="000000"/>
        </w:rPr>
        <w:t xml:space="preserve"> 1. Область применения</w:t>
      </w:r>
    </w:p>
    <w:bookmarkEnd w:id="3640"/>
    <w:bookmarkStart w:name="z3876" w:id="3641"/>
    <w:p>
      <w:pPr>
        <w:spacing w:after="0"/>
        <w:ind w:left="0"/>
        <w:jc w:val="both"/>
      </w:pPr>
      <w:r>
        <w:rPr>
          <w:rFonts w:ascii="Times New Roman"/>
          <w:b w:val="false"/>
          <w:i w:val="false"/>
          <w:color w:val="000000"/>
          <w:sz w:val="28"/>
        </w:rPr>
        <w:t>
      1. Настоящие требования применяются при планировании и проведении исследований (испытаний) стабильности действующих веществ и ветеринарных лекарственных препаратов, а также при составлении регистрационного досье ветеринарного лекарственного препарата.</w:t>
      </w:r>
    </w:p>
    <w:bookmarkEnd w:id="3641"/>
    <w:bookmarkStart w:name="z3877" w:id="3642"/>
    <w:p>
      <w:pPr>
        <w:spacing w:after="0"/>
        <w:ind w:left="0"/>
        <w:jc w:val="both"/>
      </w:pPr>
      <w:r>
        <w:rPr>
          <w:rFonts w:ascii="Times New Roman"/>
          <w:b w:val="false"/>
          <w:i w:val="false"/>
          <w:color w:val="000000"/>
          <w:sz w:val="28"/>
        </w:rPr>
        <w:t>
      2. Исследования (испытания) стабильности действующих веществ и ветеринарных лекарственных препаратов проводятся с целью получения данных об изменении качества ветеринарного лекарственного препарата с течением времени под влиянием различных факторов окружающей среды, таких как температура, влажность и свет, а также установления рекомендуемых условий хранения и срока хранения ветеринарного лекарственного препарата.</w:t>
      </w:r>
    </w:p>
    <w:bookmarkEnd w:id="3642"/>
    <w:bookmarkStart w:name="z3878" w:id="3643"/>
    <w:p>
      <w:pPr>
        <w:spacing w:after="0"/>
        <w:ind w:left="0"/>
        <w:jc w:val="left"/>
      </w:pPr>
      <w:r>
        <w:rPr>
          <w:rFonts w:ascii="Times New Roman"/>
          <w:b/>
          <w:i w:val="false"/>
          <w:color w:val="000000"/>
        </w:rPr>
        <w:t xml:space="preserve"> 2. Выбор образцов для исследования (испытания) стабильности</w:t>
      </w:r>
    </w:p>
    <w:bookmarkEnd w:id="3643"/>
    <w:bookmarkStart w:name="z3879" w:id="3644"/>
    <w:p>
      <w:pPr>
        <w:spacing w:after="0"/>
        <w:ind w:left="0"/>
        <w:jc w:val="both"/>
      </w:pPr>
      <w:r>
        <w:rPr>
          <w:rFonts w:ascii="Times New Roman"/>
          <w:b w:val="false"/>
          <w:i w:val="false"/>
          <w:color w:val="000000"/>
          <w:sz w:val="28"/>
        </w:rPr>
        <w:t>
      3. Выбор образцов для проведения исследований (испытаний) должен обеспечить возможность представления информации о стабильности образцов, относящихся не менее, чем к трем сериям действующего вещества или ветеринарного лекарственного препарата.</w:t>
      </w:r>
    </w:p>
    <w:bookmarkEnd w:id="3644"/>
    <w:bookmarkStart w:name="z3880" w:id="3645"/>
    <w:p>
      <w:pPr>
        <w:spacing w:after="0"/>
        <w:ind w:left="0"/>
        <w:jc w:val="both"/>
      </w:pPr>
      <w:r>
        <w:rPr>
          <w:rFonts w:ascii="Times New Roman"/>
          <w:b w:val="false"/>
          <w:i w:val="false"/>
          <w:color w:val="000000"/>
          <w:sz w:val="28"/>
        </w:rPr>
        <w:t>
      4. Образцы действующего вещества должны быть изготовлены с использованием того пути синтеза, а также способа производства, которые моделируют окончательный процесс, планируемый для промышленного производства.</w:t>
      </w:r>
    </w:p>
    <w:bookmarkEnd w:id="3645"/>
    <w:bookmarkStart w:name="z3881" w:id="3646"/>
    <w:p>
      <w:pPr>
        <w:spacing w:after="0"/>
        <w:ind w:left="0"/>
        <w:jc w:val="both"/>
      </w:pPr>
      <w:r>
        <w:rPr>
          <w:rFonts w:ascii="Times New Roman"/>
          <w:b w:val="false"/>
          <w:i w:val="false"/>
          <w:color w:val="000000"/>
          <w:sz w:val="28"/>
        </w:rPr>
        <w:t>
      5. Образцы ветеринарного лекарственного препарата должны быть с таким же составом и в той же лекарственной форме, что и ветеринарный лекарственный препарат, планируемый для реализации. Технологический процесс, используемый при изготовлении образцов выбранных серий, должен моделировать процесс, планируемый для производства промышленных серий. Этот процесс должен обеспечивать получение ветеринарного лекарственного препарата такого же качества (соответствующего той же спецификации), что и ветеринарный лекарственный препарат, предназначенный для реализации. Если возможно, испытуемые образцы ветеринарного лекарственного препарата должны быть произведены с использованием разных серий действующего вещества.</w:t>
      </w:r>
    </w:p>
    <w:bookmarkEnd w:id="3646"/>
    <w:bookmarkStart w:name="z3882" w:id="3647"/>
    <w:p>
      <w:pPr>
        <w:spacing w:after="0"/>
        <w:ind w:left="0"/>
        <w:jc w:val="both"/>
      </w:pPr>
      <w:r>
        <w:rPr>
          <w:rFonts w:ascii="Times New Roman"/>
          <w:b w:val="false"/>
          <w:i w:val="false"/>
          <w:color w:val="000000"/>
          <w:sz w:val="28"/>
        </w:rPr>
        <w:t>
      6. Исследование (испытание) стабильности действующего вещества или ветеринарного лекарственного препарата под воздействием стрессовых условий (высокая температура, влажность, воздействие света, кислот и щелочей) можно проводить на одной серии ветеринарного лекарственного средства.</w:t>
      </w:r>
    </w:p>
    <w:bookmarkEnd w:id="3647"/>
    <w:bookmarkStart w:name="z3883" w:id="3648"/>
    <w:p>
      <w:pPr>
        <w:spacing w:after="0"/>
        <w:ind w:left="0"/>
        <w:jc w:val="both"/>
      </w:pPr>
      <w:r>
        <w:rPr>
          <w:rFonts w:ascii="Times New Roman"/>
          <w:b w:val="false"/>
          <w:i w:val="false"/>
          <w:color w:val="000000"/>
          <w:sz w:val="28"/>
        </w:rPr>
        <w:t>
      7. Исследуемые (испытуемые) образцы действующего вещества или ветеринарного лекарственного препарата должны быть упакованы в первичную упаковку, которая идентична или моделирует первичную упаковку, предлагаемую для хранения и обращения. Если ветеринарный лекарственный препарат планируется выпускать в разных типах первичной упаковки, исследование (испытание) стабильности необходимо проводить для образцов, упакованных в каждый из типов первичной упаковки.</w:t>
      </w:r>
    </w:p>
    <w:bookmarkEnd w:id="3648"/>
    <w:bookmarkStart w:name="z3884" w:id="3649"/>
    <w:p>
      <w:pPr>
        <w:spacing w:after="0"/>
        <w:ind w:left="0"/>
        <w:jc w:val="both"/>
      </w:pPr>
      <w:r>
        <w:rPr>
          <w:rFonts w:ascii="Times New Roman"/>
          <w:b w:val="false"/>
          <w:i w:val="false"/>
          <w:color w:val="000000"/>
          <w:sz w:val="28"/>
        </w:rPr>
        <w:t>
      Если материалы, из которых изготовлены первичная упаковка и укупорочные средства, различаются, и существует вероятность того, что контакт системы укупорки с ветеринарным лекарственным препаратом повлияет на его стабильность, дополнительно необходимо изучать стабильность при перевернутом положении флакона для оценки взаимодействия ветеринарного лекарственного препарата с укупорочным материалом.</w:t>
      </w:r>
    </w:p>
    <w:bookmarkEnd w:id="3649"/>
    <w:bookmarkStart w:name="z3885" w:id="3650"/>
    <w:p>
      <w:pPr>
        <w:spacing w:after="0"/>
        <w:ind w:left="0"/>
        <w:jc w:val="both"/>
      </w:pPr>
      <w:r>
        <w:rPr>
          <w:rFonts w:ascii="Times New Roman"/>
          <w:b w:val="false"/>
          <w:i w:val="false"/>
          <w:color w:val="000000"/>
          <w:sz w:val="28"/>
        </w:rPr>
        <w:t>
      8. Если ветеринарный лекарственный препарат производится более чем в двух дозировках, допускается изучение стабильности образцов методом "крайних вариантов" (то есть образцов в максимальной и минимальной дозировках), при условии, что процентное содержание действующих и вспомогательных веществ (за исключением красителей и ароматизаторов), а также технология производства образцов ветеринарного лекарственного препарата с разными дозировками одинаковые.</w:t>
      </w:r>
    </w:p>
    <w:bookmarkEnd w:id="3650"/>
    <w:bookmarkStart w:name="z3886" w:id="3651"/>
    <w:p>
      <w:pPr>
        <w:spacing w:after="0"/>
        <w:ind w:left="0"/>
        <w:jc w:val="left"/>
      </w:pPr>
      <w:r>
        <w:rPr>
          <w:rFonts w:ascii="Times New Roman"/>
          <w:b/>
          <w:i w:val="false"/>
          <w:color w:val="000000"/>
        </w:rPr>
        <w:t xml:space="preserve"> 3. Необходимый объем исследований (испытаний)</w:t>
      </w:r>
    </w:p>
    <w:bookmarkEnd w:id="3651"/>
    <w:bookmarkStart w:name="z3887" w:id="3652"/>
    <w:p>
      <w:pPr>
        <w:spacing w:after="0"/>
        <w:ind w:left="0"/>
        <w:jc w:val="both"/>
      </w:pPr>
      <w:r>
        <w:rPr>
          <w:rFonts w:ascii="Times New Roman"/>
          <w:b w:val="false"/>
          <w:i w:val="false"/>
          <w:color w:val="000000"/>
          <w:sz w:val="28"/>
        </w:rPr>
        <w:t>
      9. Исследования (испытания) стабильности должны включать контроль таких характеристик действующего вещества и ветеринарного лекарственного препарата, которые подвержены изменениям при хранении и предположительно могут влиять на качество, безопасность и (или) эффективность.</w:t>
      </w:r>
    </w:p>
    <w:bookmarkEnd w:id="3652"/>
    <w:bookmarkStart w:name="z3888" w:id="3653"/>
    <w:p>
      <w:pPr>
        <w:spacing w:after="0"/>
        <w:ind w:left="0"/>
        <w:jc w:val="both"/>
      </w:pPr>
      <w:r>
        <w:rPr>
          <w:rFonts w:ascii="Times New Roman"/>
          <w:b w:val="false"/>
          <w:i w:val="false"/>
          <w:color w:val="000000"/>
          <w:sz w:val="28"/>
        </w:rPr>
        <w:t>
      10. Необходимо испытывать физические, химические, биологические и микробиологические свойства, определять содержание консервантов (например, антиоксидантов, антимикробных консервантов), а также проверять функциональные характеристики (например, для системы дозирования).</w:t>
      </w:r>
    </w:p>
    <w:bookmarkEnd w:id="3653"/>
    <w:bookmarkStart w:name="z3889" w:id="3654"/>
    <w:p>
      <w:pPr>
        <w:spacing w:after="0"/>
        <w:ind w:left="0"/>
        <w:jc w:val="left"/>
      </w:pPr>
      <w:r>
        <w:rPr>
          <w:rFonts w:ascii="Times New Roman"/>
          <w:b/>
          <w:i w:val="false"/>
          <w:color w:val="000000"/>
        </w:rPr>
        <w:t xml:space="preserve"> 4. Частота исследований (испытаний)</w:t>
      </w:r>
    </w:p>
    <w:bookmarkEnd w:id="3654"/>
    <w:bookmarkStart w:name="z3890" w:id="3655"/>
    <w:p>
      <w:pPr>
        <w:spacing w:after="0"/>
        <w:ind w:left="0"/>
        <w:jc w:val="both"/>
      </w:pPr>
      <w:r>
        <w:rPr>
          <w:rFonts w:ascii="Times New Roman"/>
          <w:b w:val="false"/>
          <w:i w:val="false"/>
          <w:color w:val="000000"/>
          <w:sz w:val="28"/>
        </w:rPr>
        <w:t>
      11. При долгосрочных исследованиях (испытаниях) частота оценки показателей качества должна быть достаточной для определения характеристик стабильности. Если предлагаемый период до проведения повторных исследований (испытаний) для действующего вещества или всего срока хранения для ветеринарного лекарственного препарата составляет 12 месяцев и более, исследования (испытания) следует проводить каждые 3 месяца в течение первого года и каждые 6 месяцев в последующем на протяжении всего предлагаемого срока хранения.</w:t>
      </w:r>
    </w:p>
    <w:bookmarkEnd w:id="3655"/>
    <w:bookmarkStart w:name="z3891" w:id="3656"/>
    <w:p>
      <w:pPr>
        <w:spacing w:after="0"/>
        <w:ind w:left="0"/>
        <w:jc w:val="both"/>
      </w:pPr>
      <w:r>
        <w:rPr>
          <w:rFonts w:ascii="Times New Roman"/>
          <w:b w:val="false"/>
          <w:i w:val="false"/>
          <w:color w:val="000000"/>
          <w:sz w:val="28"/>
        </w:rPr>
        <w:t>
      12. При ускоренных исследованиях (испытаниях) продолжительностью 6 месяцев рекомендуется применять не менее 4 точек контроля, включая контроль в начале и при завершении опыта (например, 0, 2, 4 и 6 месяцев).</w:t>
      </w:r>
    </w:p>
    <w:bookmarkEnd w:id="3656"/>
    <w:bookmarkStart w:name="z3892" w:id="3657"/>
    <w:p>
      <w:pPr>
        <w:spacing w:after="0"/>
        <w:ind w:left="0"/>
        <w:jc w:val="left"/>
      </w:pPr>
      <w:r>
        <w:rPr>
          <w:rFonts w:ascii="Times New Roman"/>
          <w:b/>
          <w:i w:val="false"/>
          <w:color w:val="000000"/>
        </w:rPr>
        <w:t xml:space="preserve"> 5. Условия хранения образцов ветеринарного</w:t>
      </w:r>
    </w:p>
    <w:bookmarkEnd w:id="3657"/>
    <w:bookmarkStart w:name="z3893" w:id="3658"/>
    <w:p>
      <w:pPr>
        <w:spacing w:after="0"/>
        <w:ind w:left="0"/>
        <w:jc w:val="left"/>
      </w:pPr>
      <w:r>
        <w:rPr>
          <w:rFonts w:ascii="Times New Roman"/>
          <w:b/>
          <w:i w:val="false"/>
          <w:color w:val="000000"/>
        </w:rPr>
        <w:t xml:space="preserve"> лекарственного препарата в процессе исследований (испытаний)</w:t>
      </w:r>
    </w:p>
    <w:bookmarkEnd w:id="3658"/>
    <w:bookmarkStart w:name="z3894" w:id="3659"/>
    <w:p>
      <w:pPr>
        <w:spacing w:after="0"/>
        <w:ind w:left="0"/>
        <w:jc w:val="both"/>
      </w:pPr>
      <w:r>
        <w:rPr>
          <w:rFonts w:ascii="Times New Roman"/>
          <w:b w:val="false"/>
          <w:i w:val="false"/>
          <w:color w:val="000000"/>
          <w:sz w:val="28"/>
        </w:rPr>
        <w:t>
      13. На момент подачи заявления на регистрацию ветеринарного лекарственного препарата регистрационное досье должно содержать данные, полученные в условиях долгосрочных исследований (испытаний), проведенных в течение не менее, чем 12 месяцев, и данные, полученные в условиях ускоренных исследований (испытаний) в течение не менее, чем 6 месяцев в отношении образцов, относящихся к трем различным сериям. Долгосрочные исследования (испытания) должны продолжаться и в дальнейшем в течение времени, достаточного для того, чтобы охватить предлагаемый период хранения при обращении ветеринарного лекарственного препарата.</w:t>
      </w:r>
    </w:p>
    <w:bookmarkEnd w:id="3659"/>
    <w:bookmarkStart w:name="z3895" w:id="3660"/>
    <w:p>
      <w:pPr>
        <w:spacing w:after="0"/>
        <w:ind w:left="0"/>
        <w:jc w:val="both"/>
      </w:pPr>
      <w:r>
        <w:rPr>
          <w:rFonts w:ascii="Times New Roman"/>
          <w:b w:val="false"/>
          <w:i w:val="false"/>
          <w:color w:val="000000"/>
          <w:sz w:val="28"/>
        </w:rPr>
        <w:t>
      14. Условия хранения ветеринарных лекарственных препаратов при долгосрочных*, промежуточных** и ускоренных*** исследованиях (испытаниях) приведены в таблицах 1, 2 и 3.</w:t>
      </w:r>
    </w:p>
    <w:bookmarkEnd w:id="3660"/>
    <w:bookmarkStart w:name="z3896" w:id="3661"/>
    <w:p>
      <w:pPr>
        <w:spacing w:after="0"/>
        <w:ind w:left="0"/>
        <w:jc w:val="both"/>
      </w:pPr>
      <w:r>
        <w:rPr>
          <w:rFonts w:ascii="Times New Roman"/>
          <w:b w:val="false"/>
          <w:i w:val="false"/>
          <w:color w:val="000000"/>
          <w:sz w:val="28"/>
        </w:rPr>
        <w:t>
      Таблица 1</w:t>
      </w:r>
    </w:p>
    <w:bookmarkEnd w:id="3661"/>
    <w:bookmarkStart w:name="z3897" w:id="3662"/>
    <w:p>
      <w:pPr>
        <w:spacing w:after="0"/>
        <w:ind w:left="0"/>
        <w:jc w:val="both"/>
      </w:pPr>
      <w:r>
        <w:rPr>
          <w:rFonts w:ascii="Times New Roman"/>
          <w:b w:val="false"/>
          <w:i w:val="false"/>
          <w:color w:val="000000"/>
          <w:sz w:val="28"/>
        </w:rPr>
        <w:t>
      Ветеринарные лекарственные препараты, предназначенные для хранения в естественных условиях</w:t>
      </w:r>
    </w:p>
    <w:bookmarkEnd w:id="3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663"/>
          <w:p>
            <w:pPr>
              <w:spacing w:after="20"/>
              <w:ind w:left="20"/>
              <w:jc w:val="both"/>
            </w:pPr>
            <w:r>
              <w:rPr>
                <w:rFonts w:ascii="Times New Roman"/>
                <w:b w:val="false"/>
                <w:i w:val="false"/>
                <w:color w:val="000000"/>
                <w:sz w:val="20"/>
              </w:rPr>
              <w:t>
Вид исследования</w:t>
            </w:r>
          </w:p>
          <w:bookmarkEnd w:id="3663"/>
          <w:p>
            <w:pPr>
              <w:spacing w:after="20"/>
              <w:ind w:left="20"/>
              <w:jc w:val="both"/>
            </w:pPr>
            <w:r>
              <w:rPr>
                <w:rFonts w:ascii="Times New Roman"/>
                <w:b w:val="false"/>
                <w:i w:val="false"/>
                <w:color w:val="000000"/>
                <w:sz w:val="20"/>
              </w:rPr>
              <w:t>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 и относительная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заявления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 и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°С и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случае проведения)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(40±2)°С и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899" w:id="3664"/>
    <w:p>
      <w:pPr>
        <w:spacing w:after="0"/>
        <w:ind w:left="0"/>
        <w:jc w:val="both"/>
      </w:pPr>
      <w:r>
        <w:rPr>
          <w:rFonts w:ascii="Times New Roman"/>
          <w:b w:val="false"/>
          <w:i w:val="false"/>
          <w:color w:val="000000"/>
          <w:sz w:val="28"/>
        </w:rPr>
        <w:t>
      Таблица 2</w:t>
      </w:r>
    </w:p>
    <w:bookmarkEnd w:id="3664"/>
    <w:bookmarkStart w:name="z3900" w:id="3665"/>
    <w:p>
      <w:pPr>
        <w:spacing w:after="0"/>
        <w:ind w:left="0"/>
        <w:jc w:val="both"/>
      </w:pPr>
      <w:r>
        <w:rPr>
          <w:rFonts w:ascii="Times New Roman"/>
          <w:b w:val="false"/>
          <w:i w:val="false"/>
          <w:color w:val="000000"/>
          <w:sz w:val="28"/>
        </w:rPr>
        <w:t>
      Ветеринарные лекарственные препараты, предназначенные для хранения в холодильнике</w:t>
      </w:r>
    </w:p>
    <w:bookmarkEnd w:id="3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666"/>
          <w:p>
            <w:pPr>
              <w:spacing w:after="20"/>
              <w:ind w:left="20"/>
              <w:jc w:val="both"/>
            </w:pPr>
            <w:r>
              <w:rPr>
                <w:rFonts w:ascii="Times New Roman"/>
                <w:b w:val="false"/>
                <w:i w:val="false"/>
                <w:color w:val="000000"/>
                <w:sz w:val="20"/>
              </w:rPr>
              <w:t>
Вид исследования</w:t>
            </w:r>
          </w:p>
          <w:bookmarkEnd w:id="3666"/>
          <w:p>
            <w:pPr>
              <w:spacing w:after="20"/>
              <w:ind w:left="20"/>
              <w:jc w:val="both"/>
            </w:pPr>
            <w:r>
              <w:rPr>
                <w:rFonts w:ascii="Times New Roman"/>
                <w:b w:val="false"/>
                <w:i w:val="false"/>
                <w:color w:val="000000"/>
                <w:sz w:val="20"/>
              </w:rPr>
              <w:t>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 и относительная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заявления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(25±2)°С и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902" w:id="3667"/>
    <w:p>
      <w:pPr>
        <w:spacing w:after="0"/>
        <w:ind w:left="0"/>
        <w:jc w:val="both"/>
      </w:pPr>
      <w:r>
        <w:rPr>
          <w:rFonts w:ascii="Times New Roman"/>
          <w:b w:val="false"/>
          <w:i w:val="false"/>
          <w:color w:val="000000"/>
          <w:sz w:val="28"/>
        </w:rPr>
        <w:t>
      Таблица 3</w:t>
      </w:r>
    </w:p>
    <w:bookmarkEnd w:id="3667"/>
    <w:bookmarkStart w:name="z3903" w:id="3668"/>
    <w:p>
      <w:pPr>
        <w:spacing w:after="0"/>
        <w:ind w:left="0"/>
        <w:jc w:val="both"/>
      </w:pPr>
      <w:r>
        <w:rPr>
          <w:rFonts w:ascii="Times New Roman"/>
          <w:b w:val="false"/>
          <w:i w:val="false"/>
          <w:color w:val="000000"/>
          <w:sz w:val="28"/>
        </w:rPr>
        <w:t>
      Ветеринарные лекарственные препараты, предназначенные для хранения в морозильной камере</w:t>
      </w:r>
    </w:p>
    <w:bookmarkEnd w:id="3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669"/>
          <w:p>
            <w:pPr>
              <w:spacing w:after="20"/>
              <w:ind w:left="20"/>
              <w:jc w:val="both"/>
            </w:pPr>
            <w:r>
              <w:rPr>
                <w:rFonts w:ascii="Times New Roman"/>
                <w:b w:val="false"/>
                <w:i w:val="false"/>
                <w:color w:val="000000"/>
                <w:sz w:val="20"/>
              </w:rPr>
              <w:t>
Вид исследования</w:t>
            </w:r>
          </w:p>
          <w:bookmarkEnd w:id="3669"/>
          <w:p>
            <w:pPr>
              <w:spacing w:after="20"/>
              <w:ind w:left="20"/>
              <w:jc w:val="both"/>
            </w:pPr>
            <w:r>
              <w:rPr>
                <w:rFonts w:ascii="Times New Roman"/>
                <w:b w:val="false"/>
                <w:i w:val="false"/>
                <w:color w:val="000000"/>
                <w:sz w:val="20"/>
              </w:rPr>
              <w:t>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время исследования (испытания) стабильности на момент подачи заявления (месяцы)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3905" w:id="3670"/>
      <w:r>
        <w:rPr>
          <w:rFonts w:ascii="Times New Roman"/>
          <w:b w:val="false"/>
          <w:i w:val="false"/>
          <w:color w:val="000000"/>
          <w:sz w:val="28"/>
        </w:rPr>
        <w:t>
      _______________</w:t>
      </w:r>
    </w:p>
    <w:bookmarkEnd w:id="3670"/>
    <w:p>
      <w:pPr>
        <w:spacing w:after="0"/>
        <w:ind w:left="0"/>
        <w:jc w:val="both"/>
      </w:pPr>
      <w:r>
        <w:rPr>
          <w:rFonts w:ascii="Times New Roman"/>
          <w:b w:val="false"/>
          <w:i w:val="false"/>
          <w:color w:val="000000"/>
          <w:sz w:val="28"/>
        </w:rPr>
        <w:t xml:space="preserve">       * Долгосрочные исследования (испытания) – исследования (испытания) стабильности при рекомендованных условиях хранения в течение периода времени, на основании которого будет установлен срок годности ветеринарного лекарственного препарата.</w:t>
      </w:r>
    </w:p>
    <w:p>
      <w:pPr>
        <w:spacing w:after="0"/>
        <w:ind w:left="0"/>
        <w:jc w:val="both"/>
      </w:pPr>
      <w:r>
        <w:rPr>
          <w:rFonts w:ascii="Times New Roman"/>
          <w:b w:val="false"/>
          <w:i w:val="false"/>
          <w:color w:val="000000"/>
          <w:sz w:val="28"/>
        </w:rPr>
        <w:t xml:space="preserve">       ** Промежуточные исследования (испытания) – исследования (испытания), проводимые при температуре (30±2)ºС и относительной влажности (65±5)%, направленные на умеренное повышение скорости химической деградации или физических изменений действующего вещества либо ветеринарного лекарственного препарата, которые планируется долгосрочно хранить при температуре (25±2)ºС;</w:t>
      </w:r>
    </w:p>
    <w:p>
      <w:pPr>
        <w:spacing w:after="0"/>
        <w:ind w:left="0"/>
        <w:jc w:val="both"/>
      </w:pPr>
      <w:r>
        <w:rPr>
          <w:rFonts w:ascii="Times New Roman"/>
          <w:b w:val="false"/>
          <w:i w:val="false"/>
          <w:color w:val="000000"/>
          <w:sz w:val="28"/>
        </w:rPr>
        <w:t xml:space="preserve">       *** Ускоренные исследования (испытания) – исследования (испытания) стабильности, спланированные таким образом, чтобы увеличить скорость химического разложения или физического изменения действующего вещества либо ветеринарного лекарственного препарата путем создания неблагоприятных (экстремальных) условий хранения.</w:t>
      </w:r>
    </w:p>
    <w:bookmarkStart w:name="z3906" w:id="3671"/>
    <w:p>
      <w:pPr>
        <w:spacing w:after="0"/>
        <w:ind w:left="0"/>
        <w:jc w:val="both"/>
      </w:pPr>
      <w:r>
        <w:rPr>
          <w:rFonts w:ascii="Times New Roman"/>
          <w:b w:val="false"/>
          <w:i w:val="false"/>
          <w:color w:val="000000"/>
          <w:sz w:val="28"/>
        </w:rPr>
        <w:t>
      15. Если долгосрочные исследования (испытания) проводятся при (25±2) °С и (65±5) % и при этом в течение 6-месячного исследования (испытания) в условиях ускоренного хранения обнаруживается "значительное изменение", необходимо провести дополнительное исследование (испытание) в промежуточных условиях хранения и сравнить полученные результаты с критериями значимых изменений. Регистрационное досье ветеринарного лекарственного препарата должно содержать данные о не менее чем 6-месячном сроке хранения из 12-месячного исследования (испытания) в промежуточных условиях хранения.</w:t>
      </w:r>
    </w:p>
    <w:bookmarkEnd w:id="3671"/>
    <w:bookmarkStart w:name="z3907" w:id="3672"/>
    <w:p>
      <w:pPr>
        <w:spacing w:after="0"/>
        <w:ind w:left="0"/>
        <w:jc w:val="both"/>
      </w:pPr>
      <w:r>
        <w:rPr>
          <w:rFonts w:ascii="Times New Roman"/>
          <w:b w:val="false"/>
          <w:i w:val="false"/>
          <w:color w:val="000000"/>
          <w:sz w:val="28"/>
        </w:rPr>
        <w:t xml:space="preserve">
      16. Для ветеринарных лекарственных препаратов, предназначенных для хранения в морозильной камере, срок хранения должен основываться на данных, полученных в реальном времени при хранении в условиях долгосрочных исследований (испытаний). </w:t>
      </w:r>
    </w:p>
    <w:bookmarkEnd w:id="3672"/>
    <w:bookmarkStart w:name="z3908" w:id="3673"/>
    <w:p>
      <w:pPr>
        <w:spacing w:after="0"/>
        <w:ind w:left="0"/>
        <w:jc w:val="both"/>
      </w:pPr>
      <w:r>
        <w:rPr>
          <w:rFonts w:ascii="Times New Roman"/>
          <w:b w:val="false"/>
          <w:i w:val="false"/>
          <w:color w:val="000000"/>
          <w:sz w:val="28"/>
        </w:rPr>
        <w:t>
      Дополнительно для действующих веществ и ветеринарных лекарственных препаратов, предназначенных для хранения в морозильной камере, следует провести исследование (испытание) на единичной серии при повышенной температуре (5±3 °С или 25±2 °С).</w:t>
      </w:r>
    </w:p>
    <w:bookmarkEnd w:id="3673"/>
    <w:bookmarkStart w:name="z3909" w:id="3674"/>
    <w:p>
      <w:pPr>
        <w:spacing w:after="0"/>
        <w:ind w:left="0"/>
        <w:jc w:val="both"/>
      </w:pPr>
      <w:r>
        <w:rPr>
          <w:rFonts w:ascii="Times New Roman"/>
          <w:b w:val="false"/>
          <w:i w:val="false"/>
          <w:color w:val="000000"/>
          <w:sz w:val="28"/>
        </w:rPr>
        <w:t>
      17. Для действующих веществ и ветеринарных лекарственных препаратов, предназначенных для хранения в холодильнике и (или) в морозильной камере, необходимо оценить стабильность в случае краткосрочного воздействия повышенной температуры при транспортировке.</w:t>
      </w:r>
    </w:p>
    <w:bookmarkEnd w:id="3674"/>
    <w:bookmarkStart w:name="z3910" w:id="3675"/>
    <w:p>
      <w:pPr>
        <w:spacing w:after="0"/>
        <w:ind w:left="0"/>
        <w:jc w:val="both"/>
      </w:pPr>
      <w:r>
        <w:rPr>
          <w:rFonts w:ascii="Times New Roman"/>
          <w:b w:val="false"/>
          <w:i w:val="false"/>
          <w:color w:val="000000"/>
          <w:sz w:val="28"/>
        </w:rPr>
        <w:t>
      18. Для ветеринарных лекарственных препаратов на водной основе (независимо от условий хранения) рекомендуется изучить влияние циклов замораживания и оттаивания на стабильность ветеринарного лекарственного препарата.</w:t>
      </w:r>
    </w:p>
    <w:bookmarkEnd w:id="3675"/>
    <w:bookmarkStart w:name="z3911" w:id="3676"/>
    <w:p>
      <w:pPr>
        <w:spacing w:after="0"/>
        <w:ind w:left="0"/>
        <w:jc w:val="left"/>
      </w:pPr>
      <w:r>
        <w:rPr>
          <w:rFonts w:ascii="Times New Roman"/>
          <w:b/>
          <w:i w:val="false"/>
          <w:color w:val="000000"/>
        </w:rPr>
        <w:t xml:space="preserve"> 6. Оценка результатов исследований (испытаний)</w:t>
      </w:r>
    </w:p>
    <w:bookmarkEnd w:id="3676"/>
    <w:bookmarkStart w:name="z3912" w:id="3677"/>
    <w:p>
      <w:pPr>
        <w:spacing w:after="0"/>
        <w:ind w:left="0"/>
        <w:jc w:val="both"/>
      </w:pPr>
      <w:r>
        <w:rPr>
          <w:rFonts w:ascii="Times New Roman"/>
          <w:b w:val="false"/>
          <w:i w:val="false"/>
          <w:color w:val="000000"/>
          <w:sz w:val="28"/>
        </w:rPr>
        <w:t>
      19. Срок годности ветеринарного лекарственного препарата устанавливается по последнему моменту исследования (испытания) образцов действующего вещества или ветеринарного лекарственного препарата, при которых не происходит "значительных изменений".</w:t>
      </w:r>
    </w:p>
    <w:bookmarkEnd w:id="3677"/>
    <w:bookmarkStart w:name="z3913" w:id="3678"/>
    <w:p>
      <w:pPr>
        <w:spacing w:after="0"/>
        <w:ind w:left="0"/>
        <w:jc w:val="both"/>
      </w:pPr>
      <w:r>
        <w:rPr>
          <w:rFonts w:ascii="Times New Roman"/>
          <w:b w:val="false"/>
          <w:i w:val="false"/>
          <w:color w:val="000000"/>
          <w:sz w:val="28"/>
        </w:rPr>
        <w:t>
      "Значительное изменение" для действующего вещества означает изменение, при котором оно перестает соответствовать спецификации.</w:t>
      </w:r>
    </w:p>
    <w:bookmarkEnd w:id="3678"/>
    <w:bookmarkStart w:name="z3914" w:id="3679"/>
    <w:p>
      <w:pPr>
        <w:spacing w:after="0"/>
        <w:ind w:left="0"/>
        <w:jc w:val="both"/>
      </w:pPr>
      <w:r>
        <w:rPr>
          <w:rFonts w:ascii="Times New Roman"/>
          <w:b w:val="false"/>
          <w:i w:val="false"/>
          <w:color w:val="000000"/>
          <w:sz w:val="28"/>
        </w:rPr>
        <w:t>
      "Значительное изменение" для ветеринарного лекарственного препарата означает:</w:t>
      </w:r>
    </w:p>
    <w:bookmarkEnd w:id="3679"/>
    <w:bookmarkStart w:name="z3915" w:id="3680"/>
    <w:p>
      <w:pPr>
        <w:spacing w:after="0"/>
        <w:ind w:left="0"/>
        <w:jc w:val="both"/>
      </w:pPr>
      <w:r>
        <w:rPr>
          <w:rFonts w:ascii="Times New Roman"/>
          <w:b w:val="false"/>
          <w:i w:val="false"/>
          <w:color w:val="000000"/>
          <w:sz w:val="28"/>
        </w:rPr>
        <w:t xml:space="preserve">
      а) изменение количественного содержания действующих веществ (действующего вещества) более чем на 5% по сравнению с первоначальным; </w:t>
      </w:r>
    </w:p>
    <w:bookmarkEnd w:id="3680"/>
    <w:bookmarkStart w:name="z3916" w:id="3681"/>
    <w:p>
      <w:pPr>
        <w:spacing w:after="0"/>
        <w:ind w:left="0"/>
        <w:jc w:val="both"/>
      </w:pPr>
      <w:r>
        <w:rPr>
          <w:rFonts w:ascii="Times New Roman"/>
          <w:b w:val="false"/>
          <w:i w:val="false"/>
          <w:color w:val="000000"/>
          <w:sz w:val="28"/>
        </w:rPr>
        <w:t>
      б) увеличение содержания любого продукта разложения (имеется в виду молекулы, образованные в результате химического изменения в ветеринарном лекарственном препарате, произошедшего с течением времени и (или) вызванного воздействием света, температуры, рН, либо в результате реакции с первичной упаковкой) выше установленных нормативным документом на ветеринарное лекарственное средство (в случае его отсутствия – фармакопейной статьей) предельных значений;</w:t>
      </w:r>
    </w:p>
    <w:bookmarkEnd w:id="3681"/>
    <w:bookmarkStart w:name="z3917" w:id="3682"/>
    <w:p>
      <w:pPr>
        <w:spacing w:after="0"/>
        <w:ind w:left="0"/>
        <w:jc w:val="both"/>
      </w:pPr>
      <w:r>
        <w:rPr>
          <w:rFonts w:ascii="Times New Roman"/>
          <w:b w:val="false"/>
          <w:i w:val="false"/>
          <w:color w:val="000000"/>
          <w:sz w:val="28"/>
        </w:rPr>
        <w:t>
      в) несоответствие установленным нормативным документом на ветеринарное лекарственное средство (в случае его отсутствия – фармакопейной статьей) предельным значениям относительно внешнего вида, физических свойств, функциональных характеристик (цвет, разделение фаз, способность к ресуспендированию, твердость, доставка дозы при однократном нажатии клапана);</w:t>
      </w:r>
    </w:p>
    <w:bookmarkEnd w:id="3682"/>
    <w:bookmarkStart w:name="z3918" w:id="3683"/>
    <w:p>
      <w:pPr>
        <w:spacing w:after="0"/>
        <w:ind w:left="0"/>
        <w:jc w:val="both"/>
      </w:pPr>
      <w:r>
        <w:rPr>
          <w:rFonts w:ascii="Times New Roman"/>
          <w:b w:val="false"/>
          <w:i w:val="false"/>
          <w:color w:val="000000"/>
          <w:sz w:val="28"/>
        </w:rPr>
        <w:t>
      г) изменение количественного содержания консервантов и (или) антиоксидантов, выходящее за рамки предельных значений, установленных нормативным документом на ветеринарное лекарственное средство.</w:t>
      </w:r>
    </w:p>
    <w:bookmarkEnd w:id="3683"/>
    <w:bookmarkStart w:name="z4965" w:id="3684"/>
    <w:p>
      <w:pPr>
        <w:spacing w:after="0"/>
        <w:ind w:left="0"/>
        <w:jc w:val="both"/>
      </w:pPr>
      <w:r>
        <w:rPr>
          <w:rFonts w:ascii="Times New Roman"/>
          <w:b w:val="false"/>
          <w:i w:val="false"/>
          <w:color w:val="000000"/>
          <w:sz w:val="28"/>
        </w:rPr>
        <w:t>
      Исчисление срока годности ветеринарных лекарственных препаратов (за исключением биологических и биотехнологических ветеринарных лекарственных препаратов) осуществляется с учетом положений Рекомендации Коллегии Евразийской экономической комиссии от 26 февраля 2020 г. № 2 "Руководство по исчислению даты начала отсчета срока годности готовых лекарственных форм лекарственных препаратов для медицинского применения и ветеринарных лекарственных препаратов.</w:t>
      </w:r>
    </w:p>
    <w:bookmarkEnd w:id="3684"/>
    <w:bookmarkStart w:name="z4966" w:id="3685"/>
    <w:p>
      <w:pPr>
        <w:spacing w:after="0"/>
        <w:ind w:left="0"/>
        <w:jc w:val="both"/>
      </w:pPr>
      <w:r>
        <w:rPr>
          <w:rFonts w:ascii="Times New Roman"/>
          <w:b w:val="false"/>
          <w:i w:val="false"/>
          <w:color w:val="000000"/>
          <w:sz w:val="28"/>
        </w:rPr>
        <w:t>
      Дата начала отсчета срока годности биологических и биотехнологических ветеринарных препаратов рассчитывается с даты выдачи уполномоченным лицом производителя ветеринарных лекарственных средств разрешения (протокола) о соответствии выпущенной серии ветеринарного лекарственного препарата показателям, установленным в регистрационном досье ветеринарного лекарственного препарата (в том числе в нормативном документе на ветеринарное лекарственное средство), и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3685"/>
    <w:bookmarkStart w:name="z3919" w:id="3686"/>
    <w:p>
      <w:pPr>
        <w:spacing w:after="0"/>
        <w:ind w:left="0"/>
        <w:jc w:val="both"/>
      </w:pPr>
      <w:r>
        <w:rPr>
          <w:rFonts w:ascii="Times New Roman"/>
          <w:b w:val="false"/>
          <w:i w:val="false"/>
          <w:color w:val="000000"/>
          <w:sz w:val="28"/>
        </w:rPr>
        <w:t>
      20. После выпуска в обращение мониторинг стабильности ветеринарного лекарственного препарата необходимо проводить в соответствии с Правилами надлежащей производственной практики.</w:t>
      </w:r>
    </w:p>
    <w:bookmarkEnd w:id="3686"/>
    <w:bookmarkStart w:name="z3920" w:id="3687"/>
    <w:p>
      <w:pPr>
        <w:spacing w:after="0"/>
        <w:ind w:left="0"/>
        <w:jc w:val="left"/>
      </w:pPr>
      <w:r>
        <w:rPr>
          <w:rFonts w:ascii="Times New Roman"/>
          <w:b/>
          <w:i w:val="false"/>
          <w:color w:val="000000"/>
        </w:rPr>
        <w:t xml:space="preserve"> 7. Обязательство продолжать исследования (испытания) стабильности</w:t>
      </w:r>
    </w:p>
    <w:bookmarkEnd w:id="3687"/>
    <w:bookmarkStart w:name="z3921" w:id="3688"/>
    <w:p>
      <w:pPr>
        <w:spacing w:after="0"/>
        <w:ind w:left="0"/>
        <w:jc w:val="both"/>
      </w:pPr>
      <w:r>
        <w:rPr>
          <w:rFonts w:ascii="Times New Roman"/>
          <w:b w:val="false"/>
          <w:i w:val="false"/>
          <w:color w:val="000000"/>
          <w:sz w:val="28"/>
        </w:rPr>
        <w:t>
      21. Если регистрационное досье ветеринарного лекарственного препарата содержит данные об исследовании (испытании) стабильности для трех серий за период, равный предлагаемому сроку хранения, продолжать исследования (испытания) стабильности не требуется.</w:t>
      </w:r>
    </w:p>
    <w:bookmarkEnd w:id="3688"/>
    <w:bookmarkStart w:name="z3922" w:id="3689"/>
    <w:p>
      <w:pPr>
        <w:spacing w:after="0"/>
        <w:ind w:left="0"/>
        <w:jc w:val="both"/>
      </w:pPr>
      <w:r>
        <w:rPr>
          <w:rFonts w:ascii="Times New Roman"/>
          <w:b w:val="false"/>
          <w:i w:val="false"/>
          <w:color w:val="000000"/>
          <w:sz w:val="28"/>
        </w:rPr>
        <w:t>
      22. Если на момент подачи регистрационного досье ветеринарного лекарственного препарата на экспертизу нет возможности предоставить результаты исследования (испытания) стабильности в реальных условиях хранения в течение всего предполагаемого срока годности, заявитель может включить в регистрационное досье ветеринарного лекарственного препарата материалы по исследованию (испытанию) стабильности в течение ограниченного периода времени с обязательством представления в референтный орган по регистрации результатов исследования (испытания) стабильности по мере их получения при выполнении следующих условий:</w:t>
      </w:r>
    </w:p>
    <w:bookmarkEnd w:id="3689"/>
    <w:bookmarkStart w:name="z3923" w:id="3690"/>
    <w:p>
      <w:pPr>
        <w:spacing w:after="0"/>
        <w:ind w:left="0"/>
        <w:jc w:val="both"/>
      </w:pPr>
      <w:r>
        <w:rPr>
          <w:rFonts w:ascii="Times New Roman"/>
          <w:b w:val="false"/>
          <w:i w:val="false"/>
          <w:color w:val="000000"/>
          <w:sz w:val="28"/>
        </w:rPr>
        <w:t>
      а) исследование (испытание) стабильности, представленное в регистрационном досье, проведено не менее чем на трех сериях ветеринарного лекарственного препарата, произведенного из разных серий действующего вещества, использованных для производства ветеринарного лекарственного препарата;</w:t>
      </w:r>
    </w:p>
    <w:bookmarkEnd w:id="3690"/>
    <w:bookmarkStart w:name="z3924" w:id="3691"/>
    <w:p>
      <w:pPr>
        <w:spacing w:after="0"/>
        <w:ind w:left="0"/>
        <w:jc w:val="both"/>
      </w:pPr>
      <w:r>
        <w:rPr>
          <w:rFonts w:ascii="Times New Roman"/>
          <w:b w:val="false"/>
          <w:i w:val="false"/>
          <w:color w:val="000000"/>
          <w:sz w:val="28"/>
        </w:rPr>
        <w:t>
      б) на момент подачи регистрационного досье ветеринарного лекарственного препарата на экспертизу доступны результаты исследования (испытания) стабильности ветеринарного лекарственного препарата в течение 12 месяцев при реальных условиях хранения (таблицы 1, 2 и 3) и в течение 6 месяцев в условиях ускоренных исследований (испытаний) при повышенной температуре хранения образцов (таблицы 1 и 2);</w:t>
      </w:r>
    </w:p>
    <w:bookmarkEnd w:id="3691"/>
    <w:bookmarkStart w:name="z3925" w:id="3692"/>
    <w:p>
      <w:pPr>
        <w:spacing w:after="0"/>
        <w:ind w:left="0"/>
        <w:jc w:val="both"/>
      </w:pPr>
      <w:r>
        <w:rPr>
          <w:rFonts w:ascii="Times New Roman"/>
          <w:b w:val="false"/>
          <w:i w:val="false"/>
          <w:color w:val="000000"/>
          <w:sz w:val="28"/>
        </w:rPr>
        <w:t>
      в) имеющиеся фактические результаты исследования (испытания) стабильности свидетельствуют об отсутствии деградации, в том числе тенденции к деградации, действующего вещества и других "значительных" изменений физико-химических и биологических показателей качества ветеринарного лекарственного препарата. Данный вывод должен быть обоснован статистической оценкой результатов проведенных исследований (испытаний).</w:t>
      </w:r>
    </w:p>
    <w:bookmarkEnd w:id="3692"/>
    <w:bookmarkStart w:name="z3926" w:id="3693"/>
    <w:p>
      <w:pPr>
        <w:spacing w:after="0"/>
        <w:ind w:left="0"/>
        <w:jc w:val="left"/>
      </w:pPr>
      <w:r>
        <w:rPr>
          <w:rFonts w:ascii="Times New Roman"/>
          <w:b/>
          <w:i w:val="false"/>
          <w:color w:val="000000"/>
        </w:rPr>
        <w:t xml:space="preserve"> 8. Исследование (испытание) фотостабильности ветеринарных лекарственных препаратов</w:t>
      </w:r>
    </w:p>
    <w:bookmarkEnd w:id="3693"/>
    <w:bookmarkStart w:name="z3927" w:id="3694"/>
    <w:p>
      <w:pPr>
        <w:spacing w:after="0"/>
        <w:ind w:left="0"/>
        <w:jc w:val="left"/>
      </w:pPr>
      <w:r>
        <w:rPr>
          <w:rFonts w:ascii="Times New Roman"/>
          <w:b/>
          <w:i w:val="false"/>
          <w:color w:val="000000"/>
        </w:rPr>
        <w:t xml:space="preserve"> 8.1. Общая информация.</w:t>
      </w:r>
    </w:p>
    <w:bookmarkEnd w:id="3694"/>
    <w:bookmarkStart w:name="z3928" w:id="3695"/>
    <w:p>
      <w:pPr>
        <w:spacing w:after="0"/>
        <w:ind w:left="0"/>
        <w:jc w:val="both"/>
      </w:pPr>
      <w:r>
        <w:rPr>
          <w:rFonts w:ascii="Times New Roman"/>
          <w:b w:val="false"/>
          <w:i w:val="false"/>
          <w:color w:val="000000"/>
          <w:sz w:val="28"/>
        </w:rPr>
        <w:t>
      23. Исследования (испытания) стабильности под воздействием света обязательно проводятся для ветеринарных лекарственных препаратов, действующее вещество которых чувствительно к воздействию света, а также с целью обоснования выбора первичной и при необходимости вторичной упаковки ветеринарного лекарственного препарата.</w:t>
      </w:r>
    </w:p>
    <w:bookmarkEnd w:id="3695"/>
    <w:bookmarkStart w:name="z3929" w:id="3696"/>
    <w:p>
      <w:pPr>
        <w:spacing w:after="0"/>
        <w:ind w:left="0"/>
        <w:jc w:val="both"/>
      </w:pPr>
      <w:r>
        <w:rPr>
          <w:rFonts w:ascii="Times New Roman"/>
          <w:b w:val="false"/>
          <w:i w:val="false"/>
          <w:color w:val="000000"/>
          <w:sz w:val="28"/>
        </w:rPr>
        <w:t>
      Такие исследования (испытания) используют, чтобы определить меры предосторожности, требующиеся для уменьшения воздействия света на ветеринарный лекарственный препарат, а также необходимость использования светоустойчивой упаковки и (или) специальной маркировки.</w:t>
      </w:r>
    </w:p>
    <w:bookmarkEnd w:id="3696"/>
    <w:bookmarkStart w:name="z3930" w:id="3697"/>
    <w:p>
      <w:pPr>
        <w:spacing w:after="0"/>
        <w:ind w:left="0"/>
        <w:jc w:val="left"/>
      </w:pPr>
      <w:r>
        <w:rPr>
          <w:rFonts w:ascii="Times New Roman"/>
          <w:b/>
          <w:i w:val="false"/>
          <w:color w:val="000000"/>
        </w:rPr>
        <w:t xml:space="preserve"> 8.2. Источники света и способы исследований (испытания).</w:t>
      </w:r>
    </w:p>
    <w:bookmarkEnd w:id="3697"/>
    <w:bookmarkStart w:name="z3931" w:id="3698"/>
    <w:p>
      <w:pPr>
        <w:spacing w:after="0"/>
        <w:ind w:left="0"/>
        <w:jc w:val="both"/>
      </w:pPr>
      <w:r>
        <w:rPr>
          <w:rFonts w:ascii="Times New Roman"/>
          <w:b w:val="false"/>
          <w:i w:val="false"/>
          <w:color w:val="000000"/>
          <w:sz w:val="28"/>
        </w:rPr>
        <w:t>
      24. Для исследований (испытаний) фотостабильности могут использоваться описанные ниже способы и источники света. При этом необходимо свести к минимуму локальные изменения температуры, которые могут оказать влияние на результаты исследования (испытания). В качестве контроля на образцах ветеринарного лекарственного препарата той же серии и при тех же условиях окружающей среды проводятся исследования (испытания) стабильности в темноте. При планировании эксперимента следует максимально имитировать условия естественного освещения.</w:t>
      </w:r>
    </w:p>
    <w:bookmarkEnd w:id="3698"/>
    <w:bookmarkStart w:name="z3932" w:id="3699"/>
    <w:p>
      <w:pPr>
        <w:spacing w:after="0"/>
        <w:ind w:left="0"/>
        <w:jc w:val="both"/>
      </w:pPr>
      <w:r>
        <w:rPr>
          <w:rFonts w:ascii="Times New Roman"/>
          <w:b w:val="false"/>
          <w:i w:val="false"/>
          <w:color w:val="000000"/>
          <w:sz w:val="28"/>
        </w:rPr>
        <w:t>
      Вариант 1.</w:t>
      </w:r>
    </w:p>
    <w:bookmarkEnd w:id="3699"/>
    <w:bookmarkStart w:name="z3933" w:id="3700"/>
    <w:p>
      <w:pPr>
        <w:spacing w:after="0"/>
        <w:ind w:left="0"/>
        <w:jc w:val="both"/>
      </w:pPr>
      <w:r>
        <w:rPr>
          <w:rFonts w:ascii="Times New Roman"/>
          <w:b w:val="false"/>
          <w:i w:val="false"/>
          <w:color w:val="000000"/>
          <w:sz w:val="28"/>
        </w:rPr>
        <w:t>
      Любой источник, предназначенный для выработки света, например, флуоресцентная лампа искусственного дневного света, излучающая в видимом и ультрафиолетовом диапазонах, ксеноновая или галогеновая лампы. Источник света, значительная часть излучения которого находится в области менее 320 нм, может быть оснащен соответствующим фильтром (соответствующими фильтрами) для устранения этого излучения.</w:t>
      </w:r>
    </w:p>
    <w:bookmarkEnd w:id="3700"/>
    <w:bookmarkStart w:name="z3934" w:id="3701"/>
    <w:p>
      <w:pPr>
        <w:spacing w:after="0"/>
        <w:ind w:left="0"/>
        <w:jc w:val="both"/>
      </w:pPr>
      <w:r>
        <w:rPr>
          <w:rFonts w:ascii="Times New Roman"/>
          <w:b w:val="false"/>
          <w:i w:val="false"/>
          <w:color w:val="000000"/>
          <w:sz w:val="28"/>
        </w:rPr>
        <w:t>
      Вариант 2.</w:t>
      </w:r>
    </w:p>
    <w:bookmarkEnd w:id="3701"/>
    <w:bookmarkStart w:name="z3935" w:id="3702"/>
    <w:p>
      <w:pPr>
        <w:spacing w:after="0"/>
        <w:ind w:left="0"/>
        <w:jc w:val="both"/>
      </w:pPr>
      <w:r>
        <w:rPr>
          <w:rFonts w:ascii="Times New Roman"/>
          <w:b w:val="false"/>
          <w:i w:val="false"/>
          <w:color w:val="000000"/>
          <w:sz w:val="28"/>
        </w:rPr>
        <w:t>
      При втором варианте один и тот же образец следует подвергнуть воздействию как лампы с холодной белой флуоресценцией, так и лампы с излучением в ближней ультрафиолетовой области:</w:t>
      </w:r>
    </w:p>
    <w:bookmarkEnd w:id="3702"/>
    <w:bookmarkStart w:name="z3936" w:id="3703"/>
    <w:p>
      <w:pPr>
        <w:spacing w:after="0"/>
        <w:ind w:left="0"/>
        <w:jc w:val="both"/>
      </w:pPr>
      <w:r>
        <w:rPr>
          <w:rFonts w:ascii="Times New Roman"/>
          <w:b w:val="false"/>
          <w:i w:val="false"/>
          <w:color w:val="000000"/>
          <w:sz w:val="28"/>
        </w:rPr>
        <w:t>
      а) лампа с холодной белой флуоресценцией для выработки света;</w:t>
      </w:r>
    </w:p>
    <w:bookmarkEnd w:id="3703"/>
    <w:bookmarkStart w:name="z3937" w:id="3704"/>
    <w:p>
      <w:pPr>
        <w:spacing w:after="0"/>
        <w:ind w:left="0"/>
        <w:jc w:val="both"/>
      </w:pPr>
      <w:r>
        <w:rPr>
          <w:rFonts w:ascii="Times New Roman"/>
          <w:b w:val="false"/>
          <w:i w:val="false"/>
          <w:color w:val="000000"/>
          <w:sz w:val="28"/>
        </w:rPr>
        <w:t>
      б) лампа с излучением в ближней ультрафиолетовой области со спектральным распределением от 320 до 400 нм с максимальным излучением энергии в диапазоне длины волн от 350 до 370 нм; значительная часть ультрафиолетового излучения должна быть в диапазоне от 320 до 360 нм и от 360 до 400 нм.</w:t>
      </w:r>
    </w:p>
    <w:bookmarkEnd w:id="3704"/>
    <w:p>
      <w:pPr>
        <w:spacing w:after="0"/>
        <w:ind w:left="0"/>
        <w:jc w:val="both"/>
      </w:pPr>
      <w:bookmarkStart w:name="z3938" w:id="3705"/>
      <w:r>
        <w:rPr>
          <w:rFonts w:ascii="Times New Roman"/>
          <w:b w:val="false"/>
          <w:i w:val="false"/>
          <w:color w:val="000000"/>
          <w:sz w:val="28"/>
        </w:rPr>
        <w:t xml:space="preserve">
      25. Образцы подвергают воздействию света при условии общей световой экспозиции не менее 1,2 млн. лк/ч и энергетической экспозиции в ближней ультрафиолетовой области не менее </w:t>
      </w:r>
    </w:p>
    <w:bookmarkEnd w:id="3705"/>
    <w:p>
      <w:pPr>
        <w:spacing w:after="0"/>
        <w:ind w:left="0"/>
        <w:jc w:val="both"/>
      </w:pPr>
      <w:r>
        <w:rPr>
          <w:rFonts w:ascii="Times New Roman"/>
          <w:b w:val="false"/>
          <w:i w:val="false"/>
          <w:color w:val="000000"/>
          <w:sz w:val="28"/>
        </w:rPr>
        <w:t xml:space="preserve">200 Вт*ч/м2. </w:t>
      </w:r>
    </w:p>
    <w:bookmarkStart w:name="z3939" w:id="3706"/>
    <w:p>
      <w:pPr>
        <w:spacing w:after="0"/>
        <w:ind w:left="0"/>
        <w:jc w:val="both"/>
      </w:pPr>
      <w:r>
        <w:rPr>
          <w:rFonts w:ascii="Times New Roman"/>
          <w:b w:val="false"/>
          <w:i w:val="false"/>
          <w:color w:val="000000"/>
          <w:sz w:val="28"/>
        </w:rPr>
        <w:t xml:space="preserve">
      Образцы могут подвергаться воздействию света со всех сторон при применении валидированной химической актинометрической системы, подтверждающей получение определенного воздействия света, или в течение соответствующего отрезка времени, если условия контролируют с помощью калиброванных радиометров или люксметров. </w:t>
      </w:r>
    </w:p>
    <w:bookmarkEnd w:id="3706"/>
    <w:bookmarkStart w:name="z3940" w:id="3707"/>
    <w:p>
      <w:pPr>
        <w:spacing w:after="0"/>
        <w:ind w:left="0"/>
        <w:jc w:val="both"/>
      </w:pPr>
      <w:r>
        <w:rPr>
          <w:rFonts w:ascii="Times New Roman"/>
          <w:b w:val="false"/>
          <w:i w:val="false"/>
          <w:color w:val="000000"/>
          <w:sz w:val="28"/>
        </w:rPr>
        <w:t>
      Если используют защищенные от света контрольные образцы (например, образцы, завернутые в алюминиевую фольгу), то их следует размещать рядом с образцом, исследуемым на фотостабильность.</w:t>
      </w:r>
    </w:p>
    <w:bookmarkEnd w:id="3707"/>
    <w:bookmarkStart w:name="z3941" w:id="3708"/>
    <w:p>
      <w:pPr>
        <w:spacing w:after="0"/>
        <w:ind w:left="0"/>
        <w:jc w:val="both"/>
      </w:pPr>
      <w:r>
        <w:rPr>
          <w:rFonts w:ascii="Times New Roman"/>
          <w:b w:val="false"/>
          <w:i w:val="false"/>
          <w:color w:val="000000"/>
          <w:sz w:val="28"/>
        </w:rPr>
        <w:t>
      26. Следует учитывать физические характеристики испытуемых образцов. Требуется принять необходимые меры, такие как охлаждение и (или) помещение образцов в герметичные светопроницаемые контейнеры, чтобы свести к минимуму эффекты, обусловленные изменениями физического состояния, такими, как сублимация, испарение или плавление. Должны быть приняты все меры предосторожности, чтобы свести к минимуму помехи, препятствующие воздействию света на испытуемые образцы.</w:t>
      </w:r>
    </w:p>
    <w:bookmarkEnd w:id="3708"/>
    <w:bookmarkStart w:name="z3942" w:id="3709"/>
    <w:p>
      <w:pPr>
        <w:spacing w:after="0"/>
        <w:ind w:left="0"/>
        <w:jc w:val="both"/>
      </w:pPr>
      <w:r>
        <w:rPr>
          <w:rFonts w:ascii="Times New Roman"/>
          <w:b w:val="false"/>
          <w:i w:val="false"/>
          <w:color w:val="000000"/>
          <w:sz w:val="28"/>
        </w:rPr>
        <w:t xml:space="preserve">
      27. При исследовании (испытании) твердых образцов необходимо отобрать соответствующее количество образца, поместить в подходящую стеклянную или пластмассовую чашку и (при необходимости) накрыть подходящей прозрачной крышкой, пропускающей ультрафиолетовые лучи. Твердые образцы следует распределить в контейнере слоем, толщина которого не превышает 3 мм. </w:t>
      </w:r>
    </w:p>
    <w:bookmarkEnd w:id="3709"/>
    <w:bookmarkStart w:name="z3943" w:id="3710"/>
    <w:p>
      <w:pPr>
        <w:spacing w:after="0"/>
        <w:ind w:left="0"/>
        <w:jc w:val="both"/>
      </w:pPr>
      <w:r>
        <w:rPr>
          <w:rFonts w:ascii="Times New Roman"/>
          <w:b w:val="false"/>
          <w:i w:val="false"/>
          <w:color w:val="000000"/>
          <w:sz w:val="28"/>
        </w:rPr>
        <w:t>
      28. Испытуемые образцы, являющиеся жидкостями, следует испытывать в химически нейтральных и прозрачных контейнерах.</w:t>
      </w:r>
    </w:p>
    <w:bookmarkEnd w:id="3710"/>
    <w:bookmarkStart w:name="z3944" w:id="3711"/>
    <w:p>
      <w:pPr>
        <w:spacing w:after="0"/>
        <w:ind w:left="0"/>
        <w:jc w:val="both"/>
      </w:pPr>
      <w:r>
        <w:rPr>
          <w:rFonts w:ascii="Times New Roman"/>
          <w:b w:val="false"/>
          <w:i w:val="false"/>
          <w:color w:val="000000"/>
          <w:sz w:val="28"/>
        </w:rPr>
        <w:t xml:space="preserve">
      29. Образцы следует располагать так, чтобы обеспечить максимальную площадь для воздействия источника света (например, таблетки, капсулы и др. должны быть разложены одним слоем). </w:t>
      </w:r>
    </w:p>
    <w:bookmarkEnd w:id="3711"/>
    <w:bookmarkStart w:name="z3945" w:id="3712"/>
    <w:p>
      <w:pPr>
        <w:spacing w:after="0"/>
        <w:ind w:left="0"/>
        <w:jc w:val="both"/>
      </w:pPr>
      <w:r>
        <w:rPr>
          <w:rFonts w:ascii="Times New Roman"/>
          <w:b w:val="false"/>
          <w:i w:val="false"/>
          <w:color w:val="000000"/>
          <w:sz w:val="28"/>
        </w:rPr>
        <w:t>
      Если прямое воздействие света на ветеринарный лекарственный препарат неприемлемо (например, вследствие окисления ветеринарного лекарственного препарата), образец следует поместить в подходящий инертный прозрачный защитный контейнер (например, кварцевый).</w:t>
      </w:r>
    </w:p>
    <w:bookmarkEnd w:id="3712"/>
    <w:bookmarkStart w:name="z3946" w:id="3713"/>
    <w:p>
      <w:pPr>
        <w:spacing w:after="0"/>
        <w:ind w:left="0"/>
        <w:jc w:val="both"/>
      </w:pPr>
      <w:r>
        <w:rPr>
          <w:rFonts w:ascii="Times New Roman"/>
          <w:b w:val="false"/>
          <w:i w:val="false"/>
          <w:color w:val="000000"/>
          <w:sz w:val="28"/>
        </w:rPr>
        <w:t>
      30. Образцы в первичной упаковке следует помещать горизонтально или в поперечном направлении относительно источника света, чтобы обеспечить равномерное воздействие света на образцы. При необходимости образцы переворачивают в процессе исследования (испытания).</w:t>
      </w:r>
    </w:p>
    <w:bookmarkEnd w:id="3713"/>
    <w:bookmarkStart w:name="z3947" w:id="3714"/>
    <w:p>
      <w:pPr>
        <w:spacing w:after="0"/>
        <w:ind w:left="0"/>
        <w:jc w:val="left"/>
      </w:pPr>
      <w:r>
        <w:rPr>
          <w:rFonts w:ascii="Times New Roman"/>
          <w:b/>
          <w:i w:val="false"/>
          <w:color w:val="000000"/>
        </w:rPr>
        <w:t xml:space="preserve"> 8.3. Анализ образцов по окончании воздействия света.</w:t>
      </w:r>
    </w:p>
    <w:bookmarkEnd w:id="3714"/>
    <w:bookmarkStart w:name="z3948" w:id="3715"/>
    <w:p>
      <w:pPr>
        <w:spacing w:after="0"/>
        <w:ind w:left="0"/>
        <w:jc w:val="both"/>
      </w:pPr>
      <w:r>
        <w:rPr>
          <w:rFonts w:ascii="Times New Roman"/>
          <w:b w:val="false"/>
          <w:i w:val="false"/>
          <w:color w:val="000000"/>
          <w:sz w:val="28"/>
        </w:rPr>
        <w:t>
      31. После окончания воздействия света необходимо проверить образцы на наличие любых изменений физических свойств (например, внешнего вида, прозрачности или цвета раствора, растворения или распадаемости для таких лекарственных форм, как таблетки, капсулы и др.). Следует также провести количественное определение и определение содержания продуктов разложения с помощью метода, соответствующим образом валидированного относительно продуктов, которые могут образоваться при фотохимическом разложении.</w:t>
      </w:r>
    </w:p>
    <w:bookmarkEnd w:id="3715"/>
    <w:bookmarkStart w:name="z3949" w:id="3716"/>
    <w:p>
      <w:pPr>
        <w:spacing w:after="0"/>
        <w:ind w:left="0"/>
        <w:jc w:val="both"/>
      </w:pPr>
      <w:r>
        <w:rPr>
          <w:rFonts w:ascii="Times New Roman"/>
          <w:b w:val="false"/>
          <w:i w:val="false"/>
          <w:color w:val="000000"/>
          <w:sz w:val="28"/>
        </w:rPr>
        <w:t xml:space="preserve">
      32. В случае твердых лекарственных форм ветеринарных лекарственных препаратов для приема внутрь исследование следует проводить для подходящего количества образцов, например, для 20 таблеток или капсул. Подобные соображения при отборе проб применяют и к другим образцам, которые могут быть неоднородными после воздействия света; для этого, например, проводят гомогенизацию или растворение всего образца (например, кремов, мазей, суспензий и др.). </w:t>
      </w:r>
    </w:p>
    <w:bookmarkEnd w:id="3716"/>
    <w:bookmarkStart w:name="z3950" w:id="3717"/>
    <w:p>
      <w:pPr>
        <w:spacing w:after="0"/>
        <w:ind w:left="0"/>
        <w:jc w:val="both"/>
      </w:pPr>
      <w:r>
        <w:rPr>
          <w:rFonts w:ascii="Times New Roman"/>
          <w:b w:val="false"/>
          <w:i w:val="false"/>
          <w:color w:val="000000"/>
          <w:sz w:val="28"/>
        </w:rPr>
        <w:t>
      33. Анализ подвергнутых воздействию света образцов следует проводить одновременно с анализом контрольных образцов, которые параллельно хранились в темноте.</w:t>
      </w:r>
    </w:p>
    <w:bookmarkEnd w:id="3717"/>
    <w:bookmarkStart w:name="z3951" w:id="3718"/>
    <w:p>
      <w:pPr>
        <w:spacing w:after="0"/>
        <w:ind w:left="0"/>
        <w:jc w:val="left"/>
      </w:pPr>
      <w:r>
        <w:rPr>
          <w:rFonts w:ascii="Times New Roman"/>
          <w:b/>
          <w:i w:val="false"/>
          <w:color w:val="000000"/>
        </w:rPr>
        <w:t xml:space="preserve"> 8.4. Хининовая химическая актинометрия.</w:t>
      </w:r>
    </w:p>
    <w:bookmarkEnd w:id="3718"/>
    <w:p>
      <w:pPr>
        <w:spacing w:after="0"/>
        <w:ind w:left="0"/>
        <w:jc w:val="both"/>
      </w:pPr>
      <w:bookmarkStart w:name="z3952" w:id="3719"/>
      <w:r>
        <w:rPr>
          <w:rFonts w:ascii="Times New Roman"/>
          <w:b w:val="false"/>
          <w:i w:val="false"/>
          <w:color w:val="000000"/>
          <w:sz w:val="28"/>
        </w:rPr>
        <w:t xml:space="preserve">
      34. Ниже приведено подробное описание актинометрической методики для контроля воздействия света от флуоресцентной лампы, генерирующей излучение в ближней ультрафиолетовой области. </w:t>
      </w:r>
    </w:p>
    <w:bookmarkEnd w:id="3719"/>
    <w:p>
      <w:pPr>
        <w:spacing w:after="0"/>
        <w:ind w:left="0"/>
        <w:jc w:val="both"/>
      </w:pPr>
      <w:r>
        <w:rPr>
          <w:rFonts w:ascii="Times New Roman"/>
          <w:b w:val="false"/>
          <w:i w:val="false"/>
          <w:color w:val="000000"/>
          <w:sz w:val="28"/>
        </w:rPr>
        <w:t>Для других источников света (актинометрических систем) может быть использован аналогичный подход, но каждая актинометрическая система должна быть откалибрована для используемого источника света.</w:t>
      </w:r>
    </w:p>
    <w:bookmarkStart w:name="z3953" w:id="3720"/>
    <w:p>
      <w:pPr>
        <w:spacing w:after="0"/>
        <w:ind w:left="0"/>
        <w:jc w:val="both"/>
      </w:pPr>
      <w:r>
        <w:rPr>
          <w:rFonts w:ascii="Times New Roman"/>
          <w:b w:val="false"/>
          <w:i w:val="false"/>
          <w:color w:val="000000"/>
          <w:sz w:val="28"/>
        </w:rPr>
        <w:t>
      Готовят достаточное количество 2-процентного водного раствора хинина моногидрохлорида дигидрата (если необходимо хинин растворяют при нагревании).</w:t>
      </w:r>
    </w:p>
    <w:bookmarkEnd w:id="3720"/>
    <w:bookmarkStart w:name="z3954" w:id="3721"/>
    <w:p>
      <w:pPr>
        <w:spacing w:after="0"/>
        <w:ind w:left="0"/>
        <w:jc w:val="both"/>
      </w:pPr>
      <w:r>
        <w:rPr>
          <w:rFonts w:ascii="Times New Roman"/>
          <w:b w:val="false"/>
          <w:i w:val="false"/>
          <w:color w:val="000000"/>
          <w:sz w:val="28"/>
        </w:rPr>
        <w:t>
      Вариант 1.</w:t>
      </w:r>
    </w:p>
    <w:bookmarkEnd w:id="3721"/>
    <w:bookmarkStart w:name="z3955" w:id="3722"/>
    <w:p>
      <w:pPr>
        <w:spacing w:after="0"/>
        <w:ind w:left="0"/>
        <w:jc w:val="both"/>
      </w:pPr>
      <w:r>
        <w:rPr>
          <w:rFonts w:ascii="Times New Roman"/>
          <w:b w:val="false"/>
          <w:i w:val="false"/>
          <w:color w:val="000000"/>
          <w:sz w:val="28"/>
        </w:rPr>
        <w:t>
      10 см3 раствора помещают в бесцветную ампулу вместимостью 20 см3, герметично укупоривают и используют в качестве образца. Отдельно помещают 10 см3 раствора в бесцветную ампулу вместимостью 20 см3, герметично укупоривают, заворачивают в алюминиевую фольгу для полной защиты от света и используют в качестве контрольного образца. Образец и контрольный образец подвергают воздействию источника света в течение заданного времени (часов). После прекращения воздействия источника света определяют оптическую плотность образца (Аоп) и контрольного образца (Ак) при длине волны 400 нм. Рассчитывают разность показателей оптической плотности (А):</w:t>
      </w:r>
    </w:p>
    <w:bookmarkEnd w:id="3722"/>
    <w:bookmarkStart w:name="z3956" w:id="3723"/>
    <w:p>
      <w:pPr>
        <w:spacing w:after="0"/>
        <w:ind w:left="0"/>
        <w:jc w:val="both"/>
      </w:pPr>
      <w:r>
        <w:rPr>
          <w:rFonts w:ascii="Times New Roman"/>
          <w:b w:val="false"/>
          <w:i w:val="false"/>
          <w:color w:val="000000"/>
          <w:sz w:val="28"/>
        </w:rPr>
        <w:t>
      А=Аоп-Ак</w:t>
      </w:r>
    </w:p>
    <w:bookmarkEnd w:id="3723"/>
    <w:bookmarkStart w:name="z3957" w:id="3724"/>
    <w:p>
      <w:pPr>
        <w:spacing w:after="0"/>
        <w:ind w:left="0"/>
        <w:jc w:val="both"/>
      </w:pPr>
      <w:r>
        <w:rPr>
          <w:rFonts w:ascii="Times New Roman"/>
          <w:b w:val="false"/>
          <w:i w:val="false"/>
          <w:color w:val="000000"/>
          <w:sz w:val="28"/>
        </w:rPr>
        <w:t>
      Продолжительность воздействия света должна быть достаточной для обеспечения изменения оптической плотности не менее чем на 0,9.</w:t>
      </w:r>
    </w:p>
    <w:bookmarkEnd w:id="3724"/>
    <w:bookmarkStart w:name="z3958" w:id="3725"/>
    <w:p>
      <w:pPr>
        <w:spacing w:after="0"/>
        <w:ind w:left="0"/>
        <w:jc w:val="both"/>
      </w:pPr>
      <w:r>
        <w:rPr>
          <w:rFonts w:ascii="Times New Roman"/>
          <w:b w:val="false"/>
          <w:i w:val="false"/>
          <w:color w:val="000000"/>
          <w:sz w:val="28"/>
        </w:rPr>
        <w:t>
      Вариант 2.</w:t>
      </w:r>
    </w:p>
    <w:bookmarkEnd w:id="3725"/>
    <w:bookmarkStart w:name="z3959" w:id="3726"/>
    <w:p>
      <w:pPr>
        <w:spacing w:after="0"/>
        <w:ind w:left="0"/>
        <w:jc w:val="both"/>
      </w:pPr>
      <w:r>
        <w:rPr>
          <w:rFonts w:ascii="Times New Roman"/>
          <w:b w:val="false"/>
          <w:i w:val="false"/>
          <w:color w:val="000000"/>
          <w:sz w:val="28"/>
        </w:rPr>
        <w:t>
      Раствором заполняют кварцевую кювету с толщиной слоя 1 см и используют в качестве образца. Отдельно тем же раствором заполняют кварцевую кювету с толщиной слоя 1 см, заворачивают в алюминиевую фольгу для полной защиты от света и используют в качестве контрольного образца. Образец и контрольный образец подвергают воздействию источника света в течение заданного времени (часов). После прекращения воздействия источника света определяют оптическую плотность образца (Аоп) и контрольного образца (Ак) при длине волны 400 нм. Рассчитывают разность показателей оптической плотности (А):</w:t>
      </w:r>
    </w:p>
    <w:bookmarkEnd w:id="3726"/>
    <w:bookmarkStart w:name="z3960" w:id="3727"/>
    <w:p>
      <w:pPr>
        <w:spacing w:after="0"/>
        <w:ind w:left="0"/>
        <w:jc w:val="both"/>
      </w:pPr>
      <w:r>
        <w:rPr>
          <w:rFonts w:ascii="Times New Roman"/>
          <w:b w:val="false"/>
          <w:i w:val="false"/>
          <w:color w:val="000000"/>
          <w:sz w:val="28"/>
        </w:rPr>
        <w:t>
      А=Аоп-Ак</w:t>
      </w:r>
    </w:p>
    <w:bookmarkEnd w:id="3727"/>
    <w:bookmarkStart w:name="z3961" w:id="3728"/>
    <w:p>
      <w:pPr>
        <w:spacing w:after="0"/>
        <w:ind w:left="0"/>
        <w:jc w:val="both"/>
      </w:pPr>
      <w:r>
        <w:rPr>
          <w:rFonts w:ascii="Times New Roman"/>
          <w:b w:val="false"/>
          <w:i w:val="false"/>
          <w:color w:val="000000"/>
          <w:sz w:val="28"/>
        </w:rPr>
        <w:t>
      Продолжительность воздействия света должна быть достаточной для обеспечения изменения оптической плотности не менее чем на 0,5.</w:t>
      </w:r>
    </w:p>
    <w:bookmarkEnd w:id="3728"/>
    <w:bookmarkStart w:name="z3962" w:id="3729"/>
    <w:p>
      <w:pPr>
        <w:spacing w:after="0"/>
        <w:ind w:left="0"/>
        <w:jc w:val="both"/>
      </w:pPr>
      <w:r>
        <w:rPr>
          <w:rFonts w:ascii="Times New Roman"/>
          <w:b w:val="false"/>
          <w:i w:val="false"/>
          <w:color w:val="000000"/>
          <w:sz w:val="28"/>
        </w:rPr>
        <w:t>
      Могут использоваться альтернативные формы упаковки при условии соответствующей валидации. Допускается использование альтернативных валидированных химических актинометров.</w:t>
      </w:r>
    </w:p>
    <w:bookmarkEnd w:id="3729"/>
    <w:bookmarkStart w:name="z3963" w:id="3730"/>
    <w:p>
      <w:pPr>
        <w:spacing w:after="0"/>
        <w:ind w:left="0"/>
        <w:jc w:val="left"/>
      </w:pPr>
      <w:r>
        <w:rPr>
          <w:rFonts w:ascii="Times New Roman"/>
          <w:b/>
          <w:i w:val="false"/>
          <w:color w:val="000000"/>
        </w:rPr>
        <w:t xml:space="preserve"> 9. Исследования (испытания) стабильности для определения</w:t>
      </w:r>
    </w:p>
    <w:bookmarkEnd w:id="3730"/>
    <w:bookmarkStart w:name="z3964" w:id="3731"/>
    <w:p>
      <w:pPr>
        <w:spacing w:after="0"/>
        <w:ind w:left="0"/>
        <w:jc w:val="left"/>
      </w:pPr>
      <w:r>
        <w:rPr>
          <w:rFonts w:ascii="Times New Roman"/>
          <w:b/>
          <w:i w:val="false"/>
          <w:color w:val="000000"/>
        </w:rPr>
        <w:t xml:space="preserve"> возможных сроков хранения и использования ветеринарных лекарственных препаратов после первого вскрытия</w:t>
      </w:r>
    </w:p>
    <w:bookmarkEnd w:id="3731"/>
    <w:bookmarkStart w:name="z3965" w:id="3732"/>
    <w:p>
      <w:pPr>
        <w:spacing w:after="0"/>
        <w:ind w:left="0"/>
        <w:jc w:val="left"/>
      </w:pPr>
      <w:r>
        <w:rPr>
          <w:rFonts w:ascii="Times New Roman"/>
          <w:b/>
          <w:i w:val="false"/>
          <w:color w:val="000000"/>
        </w:rPr>
        <w:t xml:space="preserve"> 9.1. Общие сведения.</w:t>
      </w:r>
    </w:p>
    <w:bookmarkEnd w:id="3732"/>
    <w:bookmarkStart w:name="z3966" w:id="3733"/>
    <w:p>
      <w:pPr>
        <w:spacing w:after="0"/>
        <w:ind w:left="0"/>
        <w:jc w:val="both"/>
      </w:pPr>
      <w:r>
        <w:rPr>
          <w:rFonts w:ascii="Times New Roman"/>
          <w:b w:val="false"/>
          <w:i w:val="false"/>
          <w:color w:val="000000"/>
          <w:sz w:val="28"/>
        </w:rPr>
        <w:t>
      35. Данные исследования (испытания) стабильности ветеринарного лекарственного препарата проводятся с целью установления срока хранения и периода, в течение которого может применяться ветеринарный лекарственный препарат в многодозовой первичной упаковке после ее первого вскрытия с сохранением качества, установленного в спецификации.</w:t>
      </w:r>
    </w:p>
    <w:bookmarkEnd w:id="3733"/>
    <w:bookmarkStart w:name="z3967" w:id="3734"/>
    <w:p>
      <w:pPr>
        <w:spacing w:after="0"/>
        <w:ind w:left="0"/>
        <w:jc w:val="both"/>
      </w:pPr>
      <w:r>
        <w:rPr>
          <w:rFonts w:ascii="Times New Roman"/>
          <w:b w:val="false"/>
          <w:i w:val="false"/>
          <w:color w:val="000000"/>
          <w:sz w:val="28"/>
        </w:rPr>
        <w:t>
      Положения этого раздела настоящих требований применимы к ветеринарным лекарственным препаратам в многодозовых первичных упаковках, содержимое которых может подвергнуться микробной контаминации, пролиферации и (или) физико-химическому разложению вследствие многократного нарушения целостности системы укупоривания.</w:t>
      </w:r>
    </w:p>
    <w:bookmarkEnd w:id="3734"/>
    <w:bookmarkStart w:name="z3968" w:id="3735"/>
    <w:p>
      <w:pPr>
        <w:spacing w:after="0"/>
        <w:ind w:left="0"/>
        <w:jc w:val="left"/>
      </w:pPr>
      <w:r>
        <w:rPr>
          <w:rFonts w:ascii="Times New Roman"/>
          <w:b/>
          <w:i w:val="false"/>
          <w:color w:val="000000"/>
        </w:rPr>
        <w:t xml:space="preserve"> 9.2. Выбор образцов для исследований (испытаний) и план исследований (испытаний).</w:t>
      </w:r>
    </w:p>
    <w:bookmarkEnd w:id="3735"/>
    <w:p>
      <w:pPr>
        <w:spacing w:after="0"/>
        <w:ind w:left="0"/>
        <w:jc w:val="both"/>
      </w:pPr>
      <w:bookmarkStart w:name="z3969" w:id="3736"/>
      <w:r>
        <w:rPr>
          <w:rFonts w:ascii="Times New Roman"/>
          <w:b w:val="false"/>
          <w:i w:val="false"/>
          <w:color w:val="000000"/>
          <w:sz w:val="28"/>
        </w:rPr>
        <w:t xml:space="preserve">
      36. Для исследований (испытаний) используют образцы, относящиеся не менее, чем к двум сериям ветеринарного лекарственного препарата, причем одна из этих серий должна быть </w:t>
      </w:r>
    </w:p>
    <w:bookmarkEnd w:id="3736"/>
    <w:p>
      <w:pPr>
        <w:spacing w:after="0"/>
        <w:ind w:left="0"/>
        <w:jc w:val="both"/>
      </w:pPr>
      <w:r>
        <w:rPr>
          <w:rFonts w:ascii="Times New Roman"/>
          <w:b w:val="false"/>
          <w:i w:val="false"/>
          <w:color w:val="000000"/>
          <w:sz w:val="28"/>
        </w:rPr>
        <w:t>с истекающим сроком годности (оставшийся срок годности должен быть не более 20%, если иное не обосновано разработчиком).</w:t>
      </w:r>
    </w:p>
    <w:bookmarkStart w:name="z3970" w:id="3737"/>
    <w:p>
      <w:pPr>
        <w:spacing w:after="0"/>
        <w:ind w:left="0"/>
        <w:jc w:val="both"/>
      </w:pPr>
      <w:r>
        <w:rPr>
          <w:rFonts w:ascii="Times New Roman"/>
          <w:b w:val="false"/>
          <w:i w:val="false"/>
          <w:color w:val="000000"/>
          <w:sz w:val="28"/>
        </w:rPr>
        <w:t>
      37. Исследование (испытание) следует планировать таким образом, чтобы моделировать применение ветеринарного лекарственного препарата на практике, учитывая объем наполнения первичной упаковки и разведение (подготовку) перед применением. Через промежутки времени, сопоставимые с промежутками, предусмотренными для практического применения ветеринарного лекарственного препарата, из контейнера необходимо удалять соответствующие количества ветеринарного лекарственного препарата, как правило, с помощью методов, которые изложены в инструкции по применению ветеринарного лекарственного препарата. Хранение и отбор проб следует проводить в обычных условиях окружающей среды, при которых применяется ветеринарный лекарственный препарат.</w:t>
      </w:r>
    </w:p>
    <w:bookmarkEnd w:id="3737"/>
    <w:bookmarkStart w:name="z3971" w:id="3738"/>
    <w:p>
      <w:pPr>
        <w:spacing w:after="0"/>
        <w:ind w:left="0"/>
        <w:jc w:val="both"/>
      </w:pPr>
      <w:r>
        <w:rPr>
          <w:rFonts w:ascii="Times New Roman"/>
          <w:b w:val="false"/>
          <w:i w:val="false"/>
          <w:color w:val="000000"/>
          <w:sz w:val="28"/>
        </w:rPr>
        <w:t>
      38. Периодичность определения качественных показателей ветеринарного лекарственного препарата на соответствие требованиям нормативного документа определяется рекомендованным периодом хранения после первого вскрытия, но должна быть не реже одного раза в 7 дней.</w:t>
      </w:r>
    </w:p>
    <w:bookmarkEnd w:id="3738"/>
    <w:bookmarkStart w:name="z3972" w:id="3739"/>
    <w:p>
      <w:pPr>
        <w:spacing w:after="0"/>
        <w:ind w:left="0"/>
        <w:jc w:val="left"/>
      </w:pPr>
      <w:r>
        <w:rPr>
          <w:rFonts w:ascii="Times New Roman"/>
          <w:b/>
          <w:i w:val="false"/>
          <w:color w:val="000000"/>
        </w:rPr>
        <w:t xml:space="preserve"> 9.3. Контролируемые параметры и определение возможных сроков хранения и использования ветеринарного лекарственного препарата после первого вскрытия.</w:t>
      </w:r>
    </w:p>
    <w:bookmarkEnd w:id="3739"/>
    <w:bookmarkStart w:name="z3973" w:id="3740"/>
    <w:p>
      <w:pPr>
        <w:spacing w:after="0"/>
        <w:ind w:left="0"/>
        <w:jc w:val="both"/>
      </w:pPr>
      <w:r>
        <w:rPr>
          <w:rFonts w:ascii="Times New Roman"/>
          <w:b w:val="false"/>
          <w:i w:val="false"/>
          <w:color w:val="000000"/>
          <w:sz w:val="28"/>
        </w:rPr>
        <w:t>
      39. В процессе исследования (испытания) следует контролировать соответствующие физические, химические и микробиологические свойства ветеринарного лекарственного препарата, которые могут подвергнуться изменениям в результате многократного нарушения целостности упаковки. Выбор оцениваемых параметров определяется составом ветеринарного лекарственного препарата и конкретной лекарственной формой. Ниже приведены примеры параметров, которые может понадобиться контролировать:</w:t>
      </w:r>
    </w:p>
    <w:bookmarkEnd w:id="3740"/>
    <w:bookmarkStart w:name="z3974" w:id="3741"/>
    <w:p>
      <w:pPr>
        <w:spacing w:after="0"/>
        <w:ind w:left="0"/>
        <w:jc w:val="both"/>
      </w:pPr>
      <w:r>
        <w:rPr>
          <w:rFonts w:ascii="Times New Roman"/>
          <w:b w:val="false"/>
          <w:i w:val="false"/>
          <w:color w:val="000000"/>
          <w:sz w:val="28"/>
        </w:rPr>
        <w:t>
      а) физические: цвет; прозрачность; целость укупорочной системы; механические включения; размер частиц;</w:t>
      </w:r>
    </w:p>
    <w:bookmarkEnd w:id="3741"/>
    <w:bookmarkStart w:name="z3975" w:id="3742"/>
    <w:p>
      <w:pPr>
        <w:spacing w:after="0"/>
        <w:ind w:left="0"/>
        <w:jc w:val="both"/>
      </w:pPr>
      <w:r>
        <w:rPr>
          <w:rFonts w:ascii="Times New Roman"/>
          <w:b w:val="false"/>
          <w:i w:val="false"/>
          <w:color w:val="000000"/>
          <w:sz w:val="28"/>
        </w:rPr>
        <w:t>
      б) химические: количественное определение действующих веществ, антимикробных консервантов и (или) антиоксидантов; определение содержания продуктов разложения; рН;</w:t>
      </w:r>
    </w:p>
    <w:bookmarkEnd w:id="3742"/>
    <w:bookmarkStart w:name="z3976" w:id="3743"/>
    <w:p>
      <w:pPr>
        <w:spacing w:after="0"/>
        <w:ind w:left="0"/>
        <w:jc w:val="both"/>
      </w:pPr>
      <w:r>
        <w:rPr>
          <w:rFonts w:ascii="Times New Roman"/>
          <w:b w:val="false"/>
          <w:i w:val="false"/>
          <w:color w:val="000000"/>
          <w:sz w:val="28"/>
        </w:rPr>
        <w:t>
      в) микробиологические: общее количество жизнеспособных микроорганизмов; уровень контаминации посторонней микрофлорой или стерильность.</w:t>
      </w:r>
    </w:p>
    <w:bookmarkEnd w:id="3743"/>
    <w:bookmarkStart w:name="z3977" w:id="3744"/>
    <w:p>
      <w:pPr>
        <w:spacing w:after="0"/>
        <w:ind w:left="0"/>
        <w:jc w:val="both"/>
      </w:pPr>
      <w:r>
        <w:rPr>
          <w:rFonts w:ascii="Times New Roman"/>
          <w:b w:val="false"/>
          <w:i w:val="false"/>
          <w:color w:val="000000"/>
          <w:sz w:val="28"/>
        </w:rPr>
        <w:t>
      40. Максимальный срок хранения стерильных ветеринарных лекарственных препаратов после первого вскрытия упаковки или после подготовки к введению не должен превышать 28 суток.</w:t>
      </w:r>
    </w:p>
    <w:bookmarkEnd w:id="3744"/>
    <w:bookmarkStart w:name="z3978" w:id="3745"/>
    <w:p>
      <w:pPr>
        <w:spacing w:after="0"/>
        <w:ind w:left="0"/>
        <w:jc w:val="both"/>
      </w:pPr>
      <w:r>
        <w:rPr>
          <w:rFonts w:ascii="Times New Roman"/>
          <w:b w:val="false"/>
          <w:i w:val="false"/>
          <w:color w:val="000000"/>
          <w:sz w:val="28"/>
        </w:rPr>
        <w:t>
      41. Условия хранения ветеринарного лекарственного препарата после первого вскрытия могут отличаться от рекомендованных условий хранения в невскрытой упаковке. Если предполагается многократный отбор ветеринарного лекарственного препарата из упаковки в процессе использования, информацию о сроке хранения после первого отбора и условиях хранения вскрытой упаковки необходимо указывать на упаковке, являющейся потребительской.</w:t>
      </w:r>
    </w:p>
    <w:bookmarkEnd w:id="3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24</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3980" w:id="3746"/>
    <w:p>
      <w:pPr>
        <w:spacing w:after="0"/>
        <w:ind w:left="0"/>
        <w:jc w:val="left"/>
      </w:pPr>
      <w:r>
        <w:rPr>
          <w:rFonts w:ascii="Times New Roman"/>
          <w:b/>
          <w:i w:val="false"/>
          <w:color w:val="000000"/>
        </w:rPr>
        <w:t xml:space="preserve"> ТРЕБОВАНИЯ</w:t>
      </w:r>
    </w:p>
    <w:bookmarkEnd w:id="3746"/>
    <w:bookmarkStart w:name="z3981" w:id="3747"/>
    <w:p>
      <w:pPr>
        <w:spacing w:after="0"/>
        <w:ind w:left="0"/>
        <w:jc w:val="left"/>
      </w:pPr>
      <w:r>
        <w:rPr>
          <w:rFonts w:ascii="Times New Roman"/>
          <w:b/>
          <w:i w:val="false"/>
          <w:color w:val="000000"/>
        </w:rPr>
        <w:t xml:space="preserve"> к установлению показателей качества ветеринарных лекарственных средств</w:t>
      </w:r>
    </w:p>
    <w:bookmarkEnd w:id="3747"/>
    <w:p>
      <w:pPr>
        <w:spacing w:after="0"/>
        <w:ind w:left="0"/>
        <w:jc w:val="both"/>
      </w:pPr>
      <w:r>
        <w:rPr>
          <w:rFonts w:ascii="Times New Roman"/>
          <w:b w:val="false"/>
          <w:i w:val="false"/>
          <w:color w:val="ff0000"/>
          <w:sz w:val="28"/>
        </w:rPr>
        <w:t xml:space="preserve">
      Сноска. Приложение 24 с изменениями, внесенными решением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982" w:id="3748"/>
    <w:p>
      <w:pPr>
        <w:spacing w:after="0"/>
        <w:ind w:left="0"/>
        <w:jc w:val="left"/>
      </w:pPr>
      <w:r>
        <w:rPr>
          <w:rFonts w:ascii="Times New Roman"/>
          <w:b/>
          <w:i w:val="false"/>
          <w:color w:val="000000"/>
        </w:rPr>
        <w:t xml:space="preserve"> I. Общие положения</w:t>
      </w:r>
    </w:p>
    <w:bookmarkEnd w:id="3748"/>
    <w:bookmarkStart w:name="z3983" w:id="3749"/>
    <w:p>
      <w:pPr>
        <w:spacing w:after="0"/>
        <w:ind w:left="0"/>
        <w:jc w:val="both"/>
      </w:pPr>
      <w:r>
        <w:rPr>
          <w:rFonts w:ascii="Times New Roman"/>
          <w:b w:val="false"/>
          <w:i w:val="false"/>
          <w:color w:val="000000"/>
          <w:sz w:val="28"/>
        </w:rPr>
        <w:t>
      1. Показатели качества ветеринарных лекарственных препаратов представляют собой единый набор показателей, критериев приемлемости, определяемых в соответствии с методиками исследований (испытаний), включенными в нормативный документ на ветеринарное лекарственное средство (далее – нормативный документ).</w:t>
      </w:r>
    </w:p>
    <w:bookmarkEnd w:id="3749"/>
    <w:bookmarkStart w:name="z3984" w:id="3750"/>
    <w:p>
      <w:pPr>
        <w:spacing w:after="0"/>
        <w:ind w:left="0"/>
        <w:jc w:val="both"/>
      </w:pPr>
      <w:r>
        <w:rPr>
          <w:rFonts w:ascii="Times New Roman"/>
          <w:b w:val="false"/>
          <w:i w:val="false"/>
          <w:color w:val="000000"/>
          <w:sz w:val="28"/>
        </w:rPr>
        <w:t>
      2. Соответствие ветеринарного лекарственного препарата нормативному документу означает, что ветеринарный лекарственный препарат соответствует приведенным в нормативном документе критериям приемлемости при условии, что исследования (испытания) проведены согласно указанным в этом нормативном документе аналитическим методикам.</w:t>
      </w:r>
    </w:p>
    <w:bookmarkEnd w:id="3750"/>
    <w:bookmarkStart w:name="z3985" w:id="3751"/>
    <w:p>
      <w:pPr>
        <w:spacing w:after="0"/>
        <w:ind w:left="0"/>
        <w:jc w:val="both"/>
      </w:pPr>
      <w:r>
        <w:rPr>
          <w:rFonts w:ascii="Times New Roman"/>
          <w:b w:val="false"/>
          <w:i w:val="false"/>
          <w:color w:val="000000"/>
          <w:sz w:val="28"/>
        </w:rPr>
        <w:t>
      Критерии приемлемости – числовые пределы, интервалы или другие подходящие пределы результатов аналитических процедур.</w:t>
      </w:r>
    </w:p>
    <w:bookmarkEnd w:id="3751"/>
    <w:p>
      <w:pPr>
        <w:spacing w:after="0"/>
        <w:ind w:left="0"/>
        <w:jc w:val="both"/>
      </w:pPr>
      <w:bookmarkStart w:name="z3986" w:id="3752"/>
      <w:r>
        <w:rPr>
          <w:rFonts w:ascii="Times New Roman"/>
          <w:b w:val="false"/>
          <w:i w:val="false"/>
          <w:color w:val="000000"/>
          <w:sz w:val="28"/>
        </w:rPr>
        <w:t xml:space="preserve">
      3. Выбор набора показателей качества ветеринарного лекарственного препарата и методик исследований (испытаний) этих показателей, приводимых в нормативном документе, определяется лекарственной формой и необходимостью обеспечения безопасности </w:t>
      </w:r>
    </w:p>
    <w:bookmarkEnd w:id="3752"/>
    <w:p>
      <w:pPr>
        <w:spacing w:after="0"/>
        <w:ind w:left="0"/>
        <w:jc w:val="both"/>
      </w:pPr>
      <w:r>
        <w:rPr>
          <w:rFonts w:ascii="Times New Roman"/>
          <w:b w:val="false"/>
          <w:i w:val="false"/>
          <w:color w:val="000000"/>
          <w:sz w:val="28"/>
        </w:rPr>
        <w:t>и эффективности ветеринарного лекарственного препарата.</w:t>
      </w:r>
    </w:p>
    <w:bookmarkStart w:name="z3987" w:id="3753"/>
    <w:p>
      <w:pPr>
        <w:spacing w:after="0"/>
        <w:ind w:left="0"/>
        <w:jc w:val="both"/>
      </w:pPr>
      <w:r>
        <w:rPr>
          <w:rFonts w:ascii="Times New Roman"/>
          <w:b w:val="false"/>
          <w:i w:val="false"/>
          <w:color w:val="000000"/>
          <w:sz w:val="28"/>
        </w:rPr>
        <w:t>
      Следует выбирать такие методики исследований (испытаний) и критерии приемлемости, которые играют ведущую роль в обеспечении качества ветеринарного лекарственного препарата в течение всего срока его хранения.</w:t>
      </w:r>
    </w:p>
    <w:bookmarkEnd w:id="3753"/>
    <w:bookmarkStart w:name="z3988" w:id="3754"/>
    <w:p>
      <w:pPr>
        <w:spacing w:after="0"/>
        <w:ind w:left="0"/>
        <w:jc w:val="both"/>
      </w:pPr>
      <w:r>
        <w:rPr>
          <w:rFonts w:ascii="Times New Roman"/>
          <w:b w:val="false"/>
          <w:i w:val="false"/>
          <w:color w:val="000000"/>
          <w:sz w:val="28"/>
        </w:rPr>
        <w:t>
      4. Необходимо использовать фармакопейные методики. Также применяются и альтернативные методики, которые можно использовать для определения какого-либо показателя, если они позволяют контролировать качество ветеринарного лекарственного препарата так же, как официальная методика или лучше ее. Такие методики исследований (испытаний) должны быть описаны настолько подробно, чтобы предоставить возможность любой аккредитованной лаборатории контролировать качество ветеринарного лекарственного препарата в период его обращения.</w:t>
      </w:r>
    </w:p>
    <w:bookmarkEnd w:id="3754"/>
    <w:bookmarkStart w:name="z3989" w:id="3755"/>
    <w:p>
      <w:pPr>
        <w:spacing w:after="0"/>
        <w:ind w:left="0"/>
        <w:jc w:val="both"/>
      </w:pPr>
      <w:r>
        <w:rPr>
          <w:rFonts w:ascii="Times New Roman"/>
          <w:b w:val="false"/>
          <w:i w:val="false"/>
          <w:color w:val="000000"/>
          <w:sz w:val="28"/>
        </w:rPr>
        <w:t>
      5. Методики, отличающиеся от фармакопейных, могут быть использованы для контроля при условии, что они валидированы относительно официальной методики, и, что при использовании этих методик можно сделать однозначное заключение о соответствии ветеринарного лекарственного препарата установленным требованиям так же, как и при применении официальных методик.</w:t>
      </w:r>
    </w:p>
    <w:bookmarkEnd w:id="3755"/>
    <w:bookmarkStart w:name="z3990" w:id="3756"/>
    <w:p>
      <w:pPr>
        <w:spacing w:after="0"/>
        <w:ind w:left="0"/>
        <w:jc w:val="both"/>
      </w:pPr>
      <w:r>
        <w:rPr>
          <w:rFonts w:ascii="Times New Roman"/>
          <w:b w:val="false"/>
          <w:i w:val="false"/>
          <w:color w:val="000000"/>
          <w:sz w:val="28"/>
        </w:rPr>
        <w:t>
      6. Общие фармакопейные методики могут быть использованы для ветеринарных лекарственных препаратов, не описанных в фармакопее, или для показателей качества, не приведенных в фармакопейной монографии. Использование этих методик требует соответствующей валидации для каждого конкретного случая.</w:t>
      </w:r>
    </w:p>
    <w:bookmarkEnd w:id="3756"/>
    <w:bookmarkStart w:name="z3991" w:id="3757"/>
    <w:p>
      <w:pPr>
        <w:spacing w:after="0"/>
        <w:ind w:left="0"/>
        <w:jc w:val="both"/>
      </w:pPr>
      <w:r>
        <w:rPr>
          <w:rFonts w:ascii="Times New Roman"/>
          <w:b w:val="false"/>
          <w:i w:val="false"/>
          <w:color w:val="000000"/>
          <w:sz w:val="28"/>
        </w:rPr>
        <w:t xml:space="preserve">
      7. В процедуре исследований (испытаний) должен быть использован или международный стандартный образец (разработанный компетентной организацией), или государственный стандартный образец, или рабочий стандартный образец, или стандартный образец предприятия, при условии, что последний стандартизован по международному или государственному стандартному образцу. </w:t>
      </w:r>
    </w:p>
    <w:bookmarkEnd w:id="3757"/>
    <w:bookmarkStart w:name="z3992" w:id="3758"/>
    <w:p>
      <w:pPr>
        <w:spacing w:after="0"/>
        <w:ind w:left="0"/>
        <w:jc w:val="both"/>
      </w:pPr>
      <w:r>
        <w:rPr>
          <w:rFonts w:ascii="Times New Roman"/>
          <w:b w:val="false"/>
          <w:i w:val="false"/>
          <w:color w:val="000000"/>
          <w:sz w:val="28"/>
        </w:rPr>
        <w:t>
      8. Как правило, нет необходимости проводить исследования (испытания) лекарственной формы относительно показателей качества, однозначно относящихся к действующему веществу, за исключением компонентного состава. Например, обычно не следует проводить исследование (испытание) ветеринарного лекарственного препарата на наличие примесей, которые контролируют в действующем веществе и которые связаны с процессом синтеза, а не являются продуктами разложения.</w:t>
      </w:r>
    </w:p>
    <w:bookmarkEnd w:id="3758"/>
    <w:bookmarkStart w:name="z3993" w:id="3759"/>
    <w:p>
      <w:pPr>
        <w:spacing w:after="0"/>
        <w:ind w:left="0"/>
        <w:jc w:val="both"/>
      </w:pPr>
      <w:r>
        <w:rPr>
          <w:rFonts w:ascii="Times New Roman"/>
          <w:b w:val="false"/>
          <w:i w:val="false"/>
          <w:color w:val="000000"/>
          <w:sz w:val="28"/>
        </w:rPr>
        <w:t>
      9. По микробиологическим показателям для ветеринарного лекарственного препарата следует установить критерии приемлемости в отношении общего количества микроорганизмов, в том числе дрожжевых и плесневых грибов, а также установить требование отсутствия определенных патогенных и (или) условно-патогенных бактерий (например, Staphylococcus aureus, Escherichia coli, Salmonella, Pseudomonas aeruginosa).</w:t>
      </w:r>
    </w:p>
    <w:bookmarkEnd w:id="3759"/>
    <w:bookmarkStart w:name="z3994" w:id="3760"/>
    <w:p>
      <w:pPr>
        <w:spacing w:after="0"/>
        <w:ind w:left="0"/>
        <w:jc w:val="both"/>
      </w:pPr>
      <w:r>
        <w:rPr>
          <w:rFonts w:ascii="Times New Roman"/>
          <w:b w:val="false"/>
          <w:i w:val="false"/>
          <w:color w:val="000000"/>
          <w:sz w:val="28"/>
        </w:rPr>
        <w:t>
      Микробиологические показатели следует определять, используя фармакопейные методики. При выборе методик исследований (испытаний) на микробиологические показатели и критериев приемлемости следует учитывать природу действующего вещества, способ производства и назначение ветеринарного лекарственного препарата. При наличии удовлетворительного научного обоснования можно не проводить определение микробиологических показателей у жидких и твердых лекарственных форм ветеринарных лекарственных препаратов (кроме иммунологических (иммунобиологических)) для приема внутрь.</w:t>
      </w:r>
    </w:p>
    <w:bookmarkEnd w:id="3760"/>
    <w:bookmarkStart w:name="z3995" w:id="3761"/>
    <w:p>
      <w:pPr>
        <w:spacing w:after="0"/>
        <w:ind w:left="0"/>
        <w:jc w:val="both"/>
      </w:pPr>
      <w:r>
        <w:rPr>
          <w:rFonts w:ascii="Times New Roman"/>
          <w:b w:val="false"/>
          <w:i w:val="false"/>
          <w:color w:val="000000"/>
          <w:sz w:val="28"/>
        </w:rPr>
        <w:t>
      При производстве микробиологические показатели контролируют в готовых к выпуску в обращение ветеринарных лекарственных препаратах, за исключением тех случаев, когда компоненты ветеринарного лекарственного препарата подвергались исследованиям (испытаниям) на микробную чистоту до начала производства, а сам производственный процесс по результатам валидационных исследований (испытаний) не представляет значительного риска микробной контаминации или размножения микроорганизмов.</w:t>
      </w:r>
    </w:p>
    <w:bookmarkEnd w:id="3761"/>
    <w:bookmarkStart w:name="z3996" w:id="3762"/>
    <w:p>
      <w:pPr>
        <w:spacing w:after="0"/>
        <w:ind w:left="0"/>
        <w:jc w:val="both"/>
      </w:pPr>
      <w:r>
        <w:rPr>
          <w:rFonts w:ascii="Times New Roman"/>
          <w:b w:val="false"/>
          <w:i w:val="false"/>
          <w:color w:val="000000"/>
          <w:sz w:val="28"/>
        </w:rPr>
        <w:t>
      10. Если полученные в ходе разработки и изучения стабильности данные свидетельствуют о том, что в процессе хранения ветеринарного лекарственного препарата количество экстрагируемых из первичной упаковки веществ постоянно ниже таких уровней содержания, которые являются приемлемыми и безопасными, то, как правило, допустимо исключение этого показателя из спецификации. Если данные свидетельствуют о необходимости проведения исследований (испытаний) относительно веществ, экстрагируемых из первичной упаковки (например, из резиновых пробок, прокладок, пластиковых флаконов и др.), то введение соответствующих показателей и критериев приемлемости в спецификацию следует считать целесообразным в случае растворов для парентерального применения, первичная упаковка которых изготовлена не из стекла, или которые помещают в стеклянные контейнеры с резиновыми укупорочными элементами.</w:t>
      </w:r>
    </w:p>
    <w:bookmarkEnd w:id="3762"/>
    <w:bookmarkStart w:name="z3997" w:id="3763"/>
    <w:p>
      <w:pPr>
        <w:spacing w:after="0"/>
        <w:ind w:left="0"/>
        <w:jc w:val="both"/>
      </w:pPr>
      <w:r>
        <w:rPr>
          <w:rFonts w:ascii="Times New Roman"/>
          <w:b w:val="false"/>
          <w:i w:val="false"/>
          <w:color w:val="000000"/>
          <w:sz w:val="28"/>
        </w:rPr>
        <w:t>
      11. Допустимые пределы критериев приемлемости для различных показателей безопасности в нормативном документе устанавливают с учетом всех существенных элементов, имеющих отношение к качеству ветеринарного лекарственного препарата. С учетом этого в спецификациях необходимо указать конкретные минимальные и (или) максимальные пределы, чтобы гарантировать воспроизводимость качества ветеринарного лекарственного препарата при производстве.</w:t>
      </w:r>
    </w:p>
    <w:bookmarkEnd w:id="3763"/>
    <w:bookmarkStart w:name="z3998" w:id="3764"/>
    <w:p>
      <w:pPr>
        <w:spacing w:after="0"/>
        <w:ind w:left="0"/>
        <w:jc w:val="both"/>
      </w:pPr>
      <w:r>
        <w:rPr>
          <w:rFonts w:ascii="Times New Roman"/>
          <w:b w:val="false"/>
          <w:i w:val="false"/>
          <w:color w:val="000000"/>
          <w:sz w:val="28"/>
        </w:rPr>
        <w:t>
      12. Максимально допустимое отклонение в содержании действующего вещества в готовом ветеринарном лекарственном препарате на момент его производства не должно превышать ±5 % за исключением соответствующим образом обоснованных случаев. На основании проведенных исследований (испытаний) стабильности производитель ветеринарных лекарственных средств должен предложить и обосновать допустимые пределы критерия приемлемости содержания действующего вещества в готовом ветеринарном лекарственном препарате в течение рекомендуемого срока хранения.</w:t>
      </w:r>
    </w:p>
    <w:bookmarkEnd w:id="3764"/>
    <w:bookmarkStart w:name="z3999" w:id="3765"/>
    <w:p>
      <w:pPr>
        <w:spacing w:after="0"/>
        <w:ind w:left="0"/>
        <w:jc w:val="both"/>
      </w:pPr>
      <w:r>
        <w:rPr>
          <w:rFonts w:ascii="Times New Roman"/>
          <w:b w:val="false"/>
          <w:i w:val="false"/>
          <w:color w:val="000000"/>
          <w:sz w:val="28"/>
        </w:rPr>
        <w:t>
      Предусмотренные при выпуске пределы критерия приемлемости, превышающие ±5 %, необходимо обосновать с представлением экспериментальных результатов, как правило, при уровне доверительной вероятности 95 %. Более широкие пределы критерия приемлемости также могут быть обоснованы вариабельностью, как технологического процесса, так и методики количественного определения.</w:t>
      </w:r>
    </w:p>
    <w:bookmarkEnd w:id="3765"/>
    <w:bookmarkStart w:name="z4000" w:id="3766"/>
    <w:p>
      <w:pPr>
        <w:spacing w:after="0"/>
        <w:ind w:left="0"/>
        <w:jc w:val="both"/>
      </w:pPr>
      <w:r>
        <w:rPr>
          <w:rFonts w:ascii="Times New Roman"/>
          <w:b w:val="false"/>
          <w:i w:val="false"/>
          <w:color w:val="000000"/>
          <w:sz w:val="28"/>
        </w:rPr>
        <w:t>
      Применение неадекватных производственных процедур или неадекватных методик контроля (с низкой точностью) не является обоснованием для установления более широких пределов критерия приемлемости.</w:t>
      </w:r>
    </w:p>
    <w:bookmarkEnd w:id="3766"/>
    <w:bookmarkStart w:name="z4001" w:id="3767"/>
    <w:p>
      <w:pPr>
        <w:spacing w:after="0"/>
        <w:ind w:left="0"/>
        <w:jc w:val="both"/>
      </w:pPr>
      <w:r>
        <w:rPr>
          <w:rFonts w:ascii="Times New Roman"/>
          <w:b w:val="false"/>
          <w:i w:val="false"/>
          <w:color w:val="000000"/>
          <w:sz w:val="28"/>
        </w:rPr>
        <w:t>
      Если производитель ветеринарных лекарственных средств применяет корректировку количества действующего вещества при производстве готовой продукции (факторизация), то его обязанностью является выполнение требований относительно пределов критерия приемлемости ±5 %.</w:t>
      </w:r>
    </w:p>
    <w:bookmarkEnd w:id="3767"/>
    <w:bookmarkStart w:name="z4002" w:id="3768"/>
    <w:p>
      <w:pPr>
        <w:spacing w:after="0"/>
        <w:ind w:left="0"/>
        <w:jc w:val="both"/>
      </w:pPr>
      <w:r>
        <w:rPr>
          <w:rFonts w:ascii="Times New Roman"/>
          <w:b w:val="false"/>
          <w:i w:val="false"/>
          <w:color w:val="000000"/>
          <w:sz w:val="28"/>
        </w:rPr>
        <w:t>
      13. Допустимые пределы критерия приемлемости содержания вспомогательных веществ составляют ±10%. Нижний предел критерия приемлемости содержания антимикробных консервантов в течение срока хранения может быть снижен при условии подтверждения эффективности более низкой концентрации антимикробных консервантов. Для антиоксидантов нижний предел критерия приемлемости в течение срока хранения может быть снижен вследствие их разложения для сохранения стабильности других компонентов ветеринарного лекарственного препарата.</w:t>
      </w:r>
    </w:p>
    <w:bookmarkEnd w:id="3768"/>
    <w:bookmarkStart w:name="z4003" w:id="3769"/>
    <w:p>
      <w:pPr>
        <w:spacing w:after="0"/>
        <w:ind w:left="0"/>
        <w:jc w:val="both"/>
      </w:pPr>
      <w:r>
        <w:rPr>
          <w:rFonts w:ascii="Times New Roman"/>
          <w:b w:val="false"/>
          <w:i w:val="false"/>
          <w:color w:val="000000"/>
          <w:sz w:val="28"/>
        </w:rPr>
        <w:t>
      14. Для готового ветеринарного лекарственного препарата заявитель должен установить такие пределы критериев приемлемости в спецификации, применяемой при выпуске в обращение, которые будут гарантировать соответствие ветеринарного лекарственного препарата предлагаемой спецификации в течение всего срока его хранения.</w:t>
      </w:r>
    </w:p>
    <w:bookmarkEnd w:id="3769"/>
    <w:bookmarkStart w:name="z4004" w:id="3770"/>
    <w:p>
      <w:pPr>
        <w:spacing w:after="0"/>
        <w:ind w:left="0"/>
        <w:jc w:val="left"/>
      </w:pPr>
      <w:r>
        <w:rPr>
          <w:rFonts w:ascii="Times New Roman"/>
          <w:b/>
          <w:i w:val="false"/>
          <w:color w:val="000000"/>
        </w:rPr>
        <w:t xml:space="preserve"> II. Показатели качества</w:t>
      </w:r>
    </w:p>
    <w:bookmarkEnd w:id="3770"/>
    <w:bookmarkStart w:name="z4005" w:id="3771"/>
    <w:p>
      <w:pPr>
        <w:spacing w:after="0"/>
        <w:ind w:left="0"/>
        <w:jc w:val="left"/>
      </w:pPr>
      <w:r>
        <w:rPr>
          <w:rFonts w:ascii="Times New Roman"/>
          <w:b/>
          <w:i w:val="false"/>
          <w:color w:val="000000"/>
        </w:rPr>
        <w:t xml:space="preserve"> ветеринарных лекарственных препаратов</w:t>
      </w:r>
    </w:p>
    <w:bookmarkEnd w:id="3771"/>
    <w:bookmarkStart w:name="z4006" w:id="3772"/>
    <w:p>
      <w:pPr>
        <w:spacing w:after="0"/>
        <w:ind w:left="0"/>
        <w:jc w:val="both"/>
      </w:pPr>
      <w:r>
        <w:rPr>
          <w:rFonts w:ascii="Times New Roman"/>
          <w:b w:val="false"/>
          <w:i w:val="false"/>
          <w:color w:val="000000"/>
          <w:sz w:val="28"/>
        </w:rPr>
        <w:t>
      15. Показатели качества и критерии приемлемости, применимые ко всем лекарственным формам ветеринарных лекарственных препаратов:</w:t>
      </w:r>
    </w:p>
    <w:bookmarkEnd w:id="3772"/>
    <w:bookmarkStart w:name="z4007" w:id="3773"/>
    <w:p>
      <w:pPr>
        <w:spacing w:after="0"/>
        <w:ind w:left="0"/>
        <w:jc w:val="both"/>
      </w:pPr>
      <w:r>
        <w:rPr>
          <w:rFonts w:ascii="Times New Roman"/>
          <w:b w:val="false"/>
          <w:i w:val="false"/>
          <w:color w:val="000000"/>
          <w:sz w:val="28"/>
        </w:rPr>
        <w:t>
      а) описание. Следует представить качественное описание лекарственной формы (например, запах, форма, цвет). Критерии приемлемости должны включать окончательный приемлемый внешний вид. Если во время хранения наблюдается изменение окраски, то может быть целесообразным включение количественной методики определения цвета;</w:t>
      </w:r>
    </w:p>
    <w:bookmarkEnd w:id="3773"/>
    <w:bookmarkStart w:name="z4008" w:id="3774"/>
    <w:p>
      <w:pPr>
        <w:spacing w:after="0"/>
        <w:ind w:left="0"/>
        <w:jc w:val="both"/>
      </w:pPr>
      <w:r>
        <w:rPr>
          <w:rFonts w:ascii="Times New Roman"/>
          <w:b w:val="false"/>
          <w:i w:val="false"/>
          <w:color w:val="000000"/>
          <w:sz w:val="28"/>
        </w:rPr>
        <w:t>
      б) идентификация. Исследования (испытания) при идентификации должны устанавливать подлинность действующего вещества (действующих веществ), в том числе штаммов микроорганизмов, в ветеринарном лекарственном препарате и давать возможность разграничить близко родственные по структуре соединения, которые, возможно, могут присутствовать. Исследования (испытания) при идентификации должны быть специфичными для действующего вещества, и, как правило, устанавливаться с использованием нескольких специфичных химических или биологических методик, желательно в сочетании с физико-химической методикой;</w:t>
      </w:r>
    </w:p>
    <w:bookmarkEnd w:id="3774"/>
    <w:bookmarkStart w:name="z4009" w:id="3775"/>
    <w:p>
      <w:pPr>
        <w:spacing w:after="0"/>
        <w:ind w:left="0"/>
        <w:jc w:val="both"/>
      </w:pPr>
      <w:r>
        <w:rPr>
          <w:rFonts w:ascii="Times New Roman"/>
          <w:b w:val="false"/>
          <w:i w:val="false"/>
          <w:color w:val="000000"/>
          <w:sz w:val="28"/>
        </w:rPr>
        <w:t>
      в) количественное определение. С целью установления содержания (активности) действующего вещества, а при необходимости и вспомогательного, в ветеринарном лекарственном препарате следует использовать специфичную методику количественного определения, позволяющую получать стабильные результаты.</w:t>
      </w:r>
    </w:p>
    <w:bookmarkEnd w:id="3775"/>
    <w:bookmarkStart w:name="z4010" w:id="3776"/>
    <w:p>
      <w:pPr>
        <w:spacing w:after="0"/>
        <w:ind w:left="0"/>
        <w:jc w:val="both"/>
      </w:pPr>
      <w:r>
        <w:rPr>
          <w:rFonts w:ascii="Times New Roman"/>
          <w:b w:val="false"/>
          <w:i w:val="false"/>
          <w:color w:val="000000"/>
          <w:sz w:val="28"/>
        </w:rPr>
        <w:t xml:space="preserve">
      16. Показатели качества для различных лекарственных форм ветеринарных лекарственных препаратов: </w:t>
      </w:r>
    </w:p>
    <w:bookmarkEnd w:id="3776"/>
    <w:bookmarkStart w:name="z4011" w:id="3777"/>
    <w:p>
      <w:pPr>
        <w:spacing w:after="0"/>
        <w:ind w:left="0"/>
        <w:jc w:val="both"/>
      </w:pPr>
      <w:r>
        <w:rPr>
          <w:rFonts w:ascii="Times New Roman"/>
          <w:b w:val="false"/>
          <w:i w:val="false"/>
          <w:color w:val="000000"/>
          <w:sz w:val="28"/>
        </w:rPr>
        <w:t>
      16.1. Лекарственные формы для инъекций.</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Пирогенность или бактериальные эндотоксины (ЛАЛ 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растворов, растворимых порошков и пористых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 (окраска)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включений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суспензий и эмульсий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778"/>
          <w:p>
            <w:pPr>
              <w:spacing w:after="20"/>
              <w:ind w:left="20"/>
              <w:jc w:val="both"/>
            </w:pPr>
            <w:r>
              <w:rPr>
                <w:rFonts w:ascii="Times New Roman"/>
                <w:b w:val="false"/>
                <w:i w:val="false"/>
                <w:color w:val="000000"/>
                <w:sz w:val="20"/>
              </w:rPr>
              <w:t>
Концентрация водородных</w:t>
            </w:r>
          </w:p>
          <w:bookmarkEnd w:id="3778"/>
          <w:p>
            <w:pPr>
              <w:spacing w:after="20"/>
              <w:ind w:left="20"/>
              <w:jc w:val="both"/>
            </w:pPr>
            <w:r>
              <w:rPr>
                <w:rFonts w:ascii="Times New Roman"/>
                <w:b w:val="false"/>
                <w:i w:val="false"/>
                <w:color w:val="000000"/>
                <w:sz w:val="20"/>
              </w:rPr>
              <w:t>
ионов (далее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водных растворов, суспензий и эмульсий; растворимых порошков и пористых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порошков и пористых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порошков, пористых масс, водных растворов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порошков и пористых 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масса (для недозированных лекарственных форм) или однородность дозирования (для дозированных лекарственных форм)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влаги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Ресуспендируемость</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суспензий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Седиментационная устойчивость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через иглу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внутривенного введения</w:t>
            </w:r>
          </w:p>
        </w:tc>
      </w:tr>
    </w:tbl>
    <w:bookmarkStart w:name="z4013" w:id="3779"/>
    <w:p>
      <w:pPr>
        <w:spacing w:after="0"/>
        <w:ind w:left="0"/>
        <w:jc w:val="both"/>
      </w:pPr>
      <w:r>
        <w:rPr>
          <w:rFonts w:ascii="Times New Roman"/>
          <w:b w:val="false"/>
          <w:i w:val="false"/>
          <w:color w:val="000000"/>
          <w:sz w:val="28"/>
        </w:rPr>
        <w:t>
      * Является необязательным, его включение в спецификацию зависит от состава и назначения ветеринарного лекарственного препарата.</w:t>
      </w:r>
    </w:p>
    <w:bookmarkEnd w:id="3779"/>
    <w:bookmarkStart w:name="z4014" w:id="3780"/>
    <w:p>
      <w:pPr>
        <w:spacing w:after="0"/>
        <w:ind w:left="0"/>
        <w:jc w:val="both"/>
      </w:pPr>
      <w:r>
        <w:rPr>
          <w:rFonts w:ascii="Times New Roman"/>
          <w:b w:val="false"/>
          <w:i w:val="false"/>
          <w:color w:val="000000"/>
          <w:sz w:val="28"/>
        </w:rPr>
        <w:t>
      16.2. Таблетки, драже, капсулы:</w:t>
      </w:r>
    </w:p>
    <w:bookmarkEnd w:id="3780"/>
    <w:bookmarkStart w:name="z4015" w:id="3781"/>
    <w:p>
      <w:pPr>
        <w:spacing w:after="0"/>
        <w:ind w:left="0"/>
        <w:jc w:val="both"/>
      </w:pPr>
      <w:r>
        <w:rPr>
          <w:rFonts w:ascii="Times New Roman"/>
          <w:b w:val="false"/>
          <w:i w:val="false"/>
          <w:color w:val="000000"/>
          <w:sz w:val="28"/>
        </w:rPr>
        <w:t>
      а) средняя масса и однородность по массе;</w:t>
      </w:r>
    </w:p>
    <w:bookmarkEnd w:id="3781"/>
    <w:bookmarkStart w:name="z4016" w:id="3782"/>
    <w:p>
      <w:pPr>
        <w:spacing w:after="0"/>
        <w:ind w:left="0"/>
        <w:jc w:val="both"/>
      </w:pPr>
      <w:r>
        <w:rPr>
          <w:rFonts w:ascii="Times New Roman"/>
          <w:b w:val="false"/>
          <w:i w:val="false"/>
          <w:color w:val="000000"/>
          <w:sz w:val="28"/>
        </w:rPr>
        <w:t>
      б) однородность дозирования (при наличии показателя однородность дозирования, исследование (испытание) на однородность по массе не проводится);</w:t>
      </w:r>
    </w:p>
    <w:bookmarkEnd w:id="3782"/>
    <w:bookmarkStart w:name="z4017" w:id="3783"/>
    <w:p>
      <w:pPr>
        <w:spacing w:after="0"/>
        <w:ind w:left="0"/>
        <w:jc w:val="both"/>
      </w:pPr>
      <w:r>
        <w:rPr>
          <w:rFonts w:ascii="Times New Roman"/>
          <w:b w:val="false"/>
          <w:i w:val="false"/>
          <w:color w:val="000000"/>
          <w:sz w:val="28"/>
        </w:rPr>
        <w:t>
      в) растворение (обязательный показатель) и распадаемость (при необходимости);</w:t>
      </w:r>
    </w:p>
    <w:bookmarkEnd w:id="3783"/>
    <w:bookmarkStart w:name="z4018" w:id="3784"/>
    <w:p>
      <w:pPr>
        <w:spacing w:after="0"/>
        <w:ind w:left="0"/>
        <w:jc w:val="both"/>
      </w:pPr>
      <w:r>
        <w:rPr>
          <w:rFonts w:ascii="Times New Roman"/>
          <w:b w:val="false"/>
          <w:i w:val="false"/>
          <w:color w:val="000000"/>
          <w:sz w:val="28"/>
        </w:rPr>
        <w:t>
      г) микробная чистота;</w:t>
      </w:r>
    </w:p>
    <w:bookmarkEnd w:id="3784"/>
    <w:bookmarkStart w:name="z4019" w:id="3785"/>
    <w:p>
      <w:pPr>
        <w:spacing w:after="0"/>
        <w:ind w:left="0"/>
        <w:jc w:val="both"/>
      </w:pPr>
      <w:r>
        <w:rPr>
          <w:rFonts w:ascii="Times New Roman"/>
          <w:b w:val="false"/>
          <w:i w:val="false"/>
          <w:color w:val="000000"/>
          <w:sz w:val="28"/>
        </w:rPr>
        <w:t>
      д) массовая доля влаги.</w:t>
      </w:r>
    </w:p>
    <w:bookmarkEnd w:id="3785"/>
    <w:bookmarkStart w:name="z4020" w:id="3786"/>
    <w:p>
      <w:pPr>
        <w:spacing w:after="0"/>
        <w:ind w:left="0"/>
        <w:jc w:val="both"/>
      </w:pPr>
      <w:r>
        <w:rPr>
          <w:rFonts w:ascii="Times New Roman"/>
          <w:b w:val="false"/>
          <w:i w:val="false"/>
          <w:color w:val="000000"/>
          <w:sz w:val="28"/>
        </w:rPr>
        <w:t>
      16.3. Таблетки (суппозитории) пенообразующие:</w:t>
      </w:r>
    </w:p>
    <w:bookmarkEnd w:id="3786"/>
    <w:bookmarkStart w:name="z4021" w:id="3787"/>
    <w:p>
      <w:pPr>
        <w:spacing w:after="0"/>
        <w:ind w:left="0"/>
        <w:jc w:val="both"/>
      </w:pPr>
      <w:r>
        <w:rPr>
          <w:rFonts w:ascii="Times New Roman"/>
          <w:b w:val="false"/>
          <w:i w:val="false"/>
          <w:color w:val="000000"/>
          <w:sz w:val="28"/>
        </w:rPr>
        <w:t>
      а) размер;</w:t>
      </w:r>
    </w:p>
    <w:bookmarkEnd w:id="3787"/>
    <w:bookmarkStart w:name="z4022" w:id="3788"/>
    <w:p>
      <w:pPr>
        <w:spacing w:after="0"/>
        <w:ind w:left="0"/>
        <w:jc w:val="both"/>
      </w:pPr>
      <w:r>
        <w:rPr>
          <w:rFonts w:ascii="Times New Roman"/>
          <w:b w:val="false"/>
          <w:i w:val="false"/>
          <w:color w:val="000000"/>
          <w:sz w:val="28"/>
        </w:rPr>
        <w:t>
      б) средняя масса и однородность по массе;</w:t>
      </w:r>
    </w:p>
    <w:bookmarkEnd w:id="3788"/>
    <w:bookmarkStart w:name="z4023" w:id="3789"/>
    <w:p>
      <w:pPr>
        <w:spacing w:after="0"/>
        <w:ind w:left="0"/>
        <w:jc w:val="both"/>
      </w:pPr>
      <w:r>
        <w:rPr>
          <w:rFonts w:ascii="Times New Roman"/>
          <w:b w:val="false"/>
          <w:i w:val="false"/>
          <w:color w:val="000000"/>
          <w:sz w:val="28"/>
        </w:rPr>
        <w:t>
      в) однородность дозирования (при наличии показателя однородность дозирования, исследование (испытание) на однородность массы не проводится);</w:t>
      </w:r>
    </w:p>
    <w:bookmarkEnd w:id="3789"/>
    <w:bookmarkStart w:name="z4024" w:id="3790"/>
    <w:p>
      <w:pPr>
        <w:spacing w:after="0"/>
        <w:ind w:left="0"/>
        <w:jc w:val="both"/>
      </w:pPr>
      <w:r>
        <w:rPr>
          <w:rFonts w:ascii="Times New Roman"/>
          <w:b w:val="false"/>
          <w:i w:val="false"/>
          <w:color w:val="000000"/>
          <w:sz w:val="28"/>
        </w:rPr>
        <w:t xml:space="preserve">
      г) растворение; </w:t>
      </w:r>
    </w:p>
    <w:bookmarkEnd w:id="3790"/>
    <w:bookmarkStart w:name="z4025" w:id="3791"/>
    <w:p>
      <w:pPr>
        <w:spacing w:after="0"/>
        <w:ind w:left="0"/>
        <w:jc w:val="both"/>
      </w:pPr>
      <w:r>
        <w:rPr>
          <w:rFonts w:ascii="Times New Roman"/>
          <w:b w:val="false"/>
          <w:i w:val="false"/>
          <w:color w:val="000000"/>
          <w:sz w:val="28"/>
        </w:rPr>
        <w:t xml:space="preserve">
      д) продолжительность пенообразования; </w:t>
      </w:r>
    </w:p>
    <w:bookmarkEnd w:id="3791"/>
    <w:bookmarkStart w:name="z4026" w:id="3792"/>
    <w:p>
      <w:pPr>
        <w:spacing w:after="0"/>
        <w:ind w:left="0"/>
        <w:jc w:val="both"/>
      </w:pPr>
      <w:r>
        <w:rPr>
          <w:rFonts w:ascii="Times New Roman"/>
          <w:b w:val="false"/>
          <w:i w:val="false"/>
          <w:color w:val="000000"/>
          <w:sz w:val="28"/>
        </w:rPr>
        <w:t>
      е) объем и стабильность пены;</w:t>
      </w:r>
    </w:p>
    <w:bookmarkEnd w:id="3792"/>
    <w:bookmarkStart w:name="z4027" w:id="3793"/>
    <w:p>
      <w:pPr>
        <w:spacing w:after="0"/>
        <w:ind w:left="0"/>
        <w:jc w:val="both"/>
      </w:pPr>
      <w:r>
        <w:rPr>
          <w:rFonts w:ascii="Times New Roman"/>
          <w:b w:val="false"/>
          <w:i w:val="false"/>
          <w:color w:val="000000"/>
          <w:sz w:val="28"/>
        </w:rPr>
        <w:t>
      ж) микробная чистота;</w:t>
      </w:r>
    </w:p>
    <w:bookmarkEnd w:id="3793"/>
    <w:bookmarkStart w:name="z4028" w:id="3794"/>
    <w:p>
      <w:pPr>
        <w:spacing w:after="0"/>
        <w:ind w:left="0"/>
        <w:jc w:val="both"/>
      </w:pPr>
      <w:r>
        <w:rPr>
          <w:rFonts w:ascii="Times New Roman"/>
          <w:b w:val="false"/>
          <w:i w:val="false"/>
          <w:color w:val="000000"/>
          <w:sz w:val="28"/>
        </w:rPr>
        <w:t>
      з) массовая доля влаги.</w:t>
      </w:r>
    </w:p>
    <w:bookmarkEnd w:id="3794"/>
    <w:bookmarkStart w:name="z4029" w:id="3795"/>
    <w:p>
      <w:pPr>
        <w:spacing w:after="0"/>
        <w:ind w:left="0"/>
        <w:jc w:val="both"/>
      </w:pPr>
      <w:r>
        <w:rPr>
          <w:rFonts w:ascii="Times New Roman"/>
          <w:b w:val="false"/>
          <w:i w:val="false"/>
          <w:color w:val="000000"/>
          <w:sz w:val="28"/>
        </w:rPr>
        <w:t>
      16.4. Порошки и гранулы:</w:t>
      </w:r>
    </w:p>
    <w:bookmarkEnd w:id="3795"/>
    <w:bookmarkStart w:name="z4030" w:id="3796"/>
    <w:p>
      <w:pPr>
        <w:spacing w:after="0"/>
        <w:ind w:left="0"/>
        <w:jc w:val="both"/>
      </w:pPr>
      <w:r>
        <w:rPr>
          <w:rFonts w:ascii="Times New Roman"/>
          <w:b w:val="false"/>
          <w:i w:val="false"/>
          <w:color w:val="000000"/>
          <w:sz w:val="28"/>
        </w:rPr>
        <w:t>
      а) микробная чистота;</w:t>
      </w:r>
    </w:p>
    <w:bookmarkEnd w:id="3796"/>
    <w:bookmarkStart w:name="z4031" w:id="3797"/>
    <w:p>
      <w:pPr>
        <w:spacing w:after="0"/>
        <w:ind w:left="0"/>
        <w:jc w:val="both"/>
      </w:pPr>
      <w:r>
        <w:rPr>
          <w:rFonts w:ascii="Times New Roman"/>
          <w:b w:val="false"/>
          <w:i w:val="false"/>
          <w:color w:val="000000"/>
          <w:sz w:val="28"/>
        </w:rPr>
        <w:t>
      б) однородность дозирования (для дозированных лекарственных форм);</w:t>
      </w:r>
    </w:p>
    <w:bookmarkEnd w:id="3797"/>
    <w:bookmarkStart w:name="z4032" w:id="3798"/>
    <w:p>
      <w:pPr>
        <w:spacing w:after="0"/>
        <w:ind w:left="0"/>
        <w:jc w:val="both"/>
      </w:pPr>
      <w:r>
        <w:rPr>
          <w:rFonts w:ascii="Times New Roman"/>
          <w:b w:val="false"/>
          <w:i w:val="false"/>
          <w:color w:val="000000"/>
          <w:sz w:val="28"/>
        </w:rPr>
        <w:t>
      в) массовая доля влаги;</w:t>
      </w:r>
    </w:p>
    <w:bookmarkEnd w:id="3798"/>
    <w:bookmarkStart w:name="z4033" w:id="3799"/>
    <w:p>
      <w:pPr>
        <w:spacing w:after="0"/>
        <w:ind w:left="0"/>
        <w:jc w:val="both"/>
      </w:pPr>
      <w:r>
        <w:rPr>
          <w:rFonts w:ascii="Times New Roman"/>
          <w:b w:val="false"/>
          <w:i w:val="false"/>
          <w:color w:val="000000"/>
          <w:sz w:val="28"/>
        </w:rPr>
        <w:t>
      г) растворимость или растворение (при необходимости) (для водорастворимых порошков и гранул);</w:t>
      </w:r>
    </w:p>
    <w:bookmarkEnd w:id="3799"/>
    <w:bookmarkStart w:name="z4034" w:id="3800"/>
    <w:p>
      <w:pPr>
        <w:spacing w:after="0"/>
        <w:ind w:left="0"/>
        <w:jc w:val="both"/>
      </w:pPr>
      <w:r>
        <w:rPr>
          <w:rFonts w:ascii="Times New Roman"/>
          <w:b w:val="false"/>
          <w:i w:val="false"/>
          <w:color w:val="000000"/>
          <w:sz w:val="28"/>
        </w:rPr>
        <w:t>
      д) распадаемость (для гранул);</w:t>
      </w:r>
    </w:p>
    <w:bookmarkEnd w:id="3800"/>
    <w:bookmarkStart w:name="z4035" w:id="3801"/>
    <w:p>
      <w:pPr>
        <w:spacing w:after="0"/>
        <w:ind w:left="0"/>
        <w:jc w:val="both"/>
      </w:pPr>
      <w:r>
        <w:rPr>
          <w:rFonts w:ascii="Times New Roman"/>
          <w:b w:val="false"/>
          <w:i w:val="false"/>
          <w:color w:val="000000"/>
          <w:sz w:val="28"/>
        </w:rPr>
        <w:t>
      е) масса содержимого упаковки.</w:t>
      </w:r>
    </w:p>
    <w:bookmarkEnd w:id="3801"/>
    <w:bookmarkStart w:name="z4036" w:id="3802"/>
    <w:p>
      <w:pPr>
        <w:spacing w:after="0"/>
        <w:ind w:left="0"/>
        <w:jc w:val="both"/>
      </w:pPr>
      <w:r>
        <w:rPr>
          <w:rFonts w:ascii="Times New Roman"/>
          <w:b w:val="false"/>
          <w:i w:val="false"/>
          <w:color w:val="000000"/>
          <w:sz w:val="28"/>
        </w:rPr>
        <w:t>
      16.5. Гранулы (крупинки) гомеопатические:</w:t>
      </w:r>
    </w:p>
    <w:bookmarkEnd w:id="3802"/>
    <w:bookmarkStart w:name="z4037" w:id="3803"/>
    <w:p>
      <w:pPr>
        <w:spacing w:after="0"/>
        <w:ind w:left="0"/>
        <w:jc w:val="both"/>
      </w:pPr>
      <w:r>
        <w:rPr>
          <w:rFonts w:ascii="Times New Roman"/>
          <w:b w:val="false"/>
          <w:i w:val="false"/>
          <w:color w:val="000000"/>
          <w:sz w:val="28"/>
        </w:rPr>
        <w:t xml:space="preserve">
      а) микробная чистота; </w:t>
      </w:r>
    </w:p>
    <w:bookmarkEnd w:id="3803"/>
    <w:bookmarkStart w:name="z4038" w:id="3804"/>
    <w:p>
      <w:pPr>
        <w:spacing w:after="0"/>
        <w:ind w:left="0"/>
        <w:jc w:val="both"/>
      </w:pPr>
      <w:r>
        <w:rPr>
          <w:rFonts w:ascii="Times New Roman"/>
          <w:b w:val="false"/>
          <w:i w:val="false"/>
          <w:color w:val="000000"/>
          <w:sz w:val="28"/>
        </w:rPr>
        <w:t>
      б) количество штук в массе 2 г;</w:t>
      </w:r>
    </w:p>
    <w:bookmarkEnd w:id="3804"/>
    <w:bookmarkStart w:name="z4039" w:id="3805"/>
    <w:p>
      <w:pPr>
        <w:spacing w:after="0"/>
        <w:ind w:left="0"/>
        <w:jc w:val="both"/>
      </w:pPr>
      <w:r>
        <w:rPr>
          <w:rFonts w:ascii="Times New Roman"/>
          <w:b w:val="false"/>
          <w:i w:val="false"/>
          <w:color w:val="000000"/>
          <w:sz w:val="28"/>
        </w:rPr>
        <w:t>
      в) распадаемость;</w:t>
      </w:r>
    </w:p>
    <w:bookmarkEnd w:id="3805"/>
    <w:bookmarkStart w:name="z4040" w:id="3806"/>
    <w:p>
      <w:pPr>
        <w:spacing w:after="0"/>
        <w:ind w:left="0"/>
        <w:jc w:val="both"/>
      </w:pPr>
      <w:r>
        <w:rPr>
          <w:rFonts w:ascii="Times New Roman"/>
          <w:b w:val="false"/>
          <w:i w:val="false"/>
          <w:color w:val="000000"/>
          <w:sz w:val="28"/>
        </w:rPr>
        <w:t>
      г) масса содержимого упаковки и отклонения в массе;</w:t>
      </w:r>
    </w:p>
    <w:bookmarkEnd w:id="3806"/>
    <w:bookmarkStart w:name="z4041" w:id="3807"/>
    <w:p>
      <w:pPr>
        <w:spacing w:after="0"/>
        <w:ind w:left="0"/>
        <w:jc w:val="both"/>
      </w:pPr>
      <w:r>
        <w:rPr>
          <w:rFonts w:ascii="Times New Roman"/>
          <w:b w:val="false"/>
          <w:i w:val="false"/>
          <w:color w:val="000000"/>
          <w:sz w:val="28"/>
        </w:rPr>
        <w:t>
      д) массовая доля влаги.</w:t>
      </w:r>
    </w:p>
    <w:bookmarkEnd w:id="3807"/>
    <w:bookmarkStart w:name="z4042" w:id="3808"/>
    <w:p>
      <w:pPr>
        <w:spacing w:after="0"/>
        <w:ind w:left="0"/>
        <w:jc w:val="both"/>
      </w:pPr>
      <w:r>
        <w:rPr>
          <w:rFonts w:ascii="Times New Roman"/>
          <w:b w:val="false"/>
          <w:i w:val="false"/>
          <w:color w:val="000000"/>
          <w:sz w:val="28"/>
        </w:rPr>
        <w:t>
      16.6. Мягкие лекарственные формы (мази, кремы, гели, линименты, пасты):</w:t>
      </w:r>
    </w:p>
    <w:bookmarkEnd w:id="3808"/>
    <w:bookmarkStart w:name="z4043" w:id="3809"/>
    <w:p>
      <w:pPr>
        <w:spacing w:after="0"/>
        <w:ind w:left="0"/>
        <w:jc w:val="both"/>
      </w:pPr>
      <w:r>
        <w:rPr>
          <w:rFonts w:ascii="Times New Roman"/>
          <w:b w:val="false"/>
          <w:i w:val="false"/>
          <w:color w:val="000000"/>
          <w:sz w:val="28"/>
        </w:rPr>
        <w:t>
      а) однородность или размер частиц;</w:t>
      </w:r>
    </w:p>
    <w:bookmarkEnd w:id="3809"/>
    <w:bookmarkStart w:name="z4044" w:id="3810"/>
    <w:p>
      <w:pPr>
        <w:spacing w:after="0"/>
        <w:ind w:left="0"/>
        <w:jc w:val="both"/>
      </w:pPr>
      <w:r>
        <w:rPr>
          <w:rFonts w:ascii="Times New Roman"/>
          <w:b w:val="false"/>
          <w:i w:val="false"/>
          <w:color w:val="000000"/>
          <w:sz w:val="28"/>
        </w:rPr>
        <w:t>
      б) микробная чистота или стерильность;</w:t>
      </w:r>
    </w:p>
    <w:bookmarkEnd w:id="3810"/>
    <w:bookmarkStart w:name="z4045" w:id="3811"/>
    <w:p>
      <w:pPr>
        <w:spacing w:after="0"/>
        <w:ind w:left="0"/>
        <w:jc w:val="both"/>
      </w:pPr>
      <w:r>
        <w:rPr>
          <w:rFonts w:ascii="Times New Roman"/>
          <w:b w:val="false"/>
          <w:i w:val="false"/>
          <w:color w:val="000000"/>
          <w:sz w:val="28"/>
        </w:rPr>
        <w:t>
      в) масса содержимого упаковки;</w:t>
      </w:r>
    </w:p>
    <w:bookmarkEnd w:id="3811"/>
    <w:bookmarkStart w:name="z4046" w:id="3812"/>
    <w:p>
      <w:pPr>
        <w:spacing w:after="0"/>
        <w:ind w:left="0"/>
        <w:jc w:val="both"/>
      </w:pPr>
      <w:r>
        <w:rPr>
          <w:rFonts w:ascii="Times New Roman"/>
          <w:b w:val="false"/>
          <w:i w:val="false"/>
          <w:color w:val="000000"/>
          <w:sz w:val="28"/>
        </w:rPr>
        <w:t>
      г) однородность дозирования (для дозированных лекарственных форм)</w:t>
      </w:r>
    </w:p>
    <w:bookmarkEnd w:id="3812"/>
    <w:bookmarkStart w:name="z4047" w:id="3813"/>
    <w:p>
      <w:pPr>
        <w:spacing w:after="0"/>
        <w:ind w:left="0"/>
        <w:jc w:val="both"/>
      </w:pPr>
      <w:r>
        <w:rPr>
          <w:rFonts w:ascii="Times New Roman"/>
          <w:b w:val="false"/>
          <w:i w:val="false"/>
          <w:color w:val="000000"/>
          <w:sz w:val="28"/>
        </w:rPr>
        <w:t>
      16.7. Суппозитории:</w:t>
      </w:r>
    </w:p>
    <w:bookmarkEnd w:id="3813"/>
    <w:bookmarkStart w:name="z4048" w:id="3814"/>
    <w:p>
      <w:pPr>
        <w:spacing w:after="0"/>
        <w:ind w:left="0"/>
        <w:jc w:val="both"/>
      </w:pPr>
      <w:r>
        <w:rPr>
          <w:rFonts w:ascii="Times New Roman"/>
          <w:b w:val="false"/>
          <w:i w:val="false"/>
          <w:color w:val="000000"/>
          <w:sz w:val="28"/>
        </w:rPr>
        <w:t>
      а) средняя масса и однородность по массе;</w:t>
      </w:r>
    </w:p>
    <w:bookmarkEnd w:id="3814"/>
    <w:bookmarkStart w:name="z4049" w:id="3815"/>
    <w:p>
      <w:pPr>
        <w:spacing w:after="0"/>
        <w:ind w:left="0"/>
        <w:jc w:val="both"/>
      </w:pPr>
      <w:r>
        <w:rPr>
          <w:rFonts w:ascii="Times New Roman"/>
          <w:b w:val="false"/>
          <w:i w:val="false"/>
          <w:color w:val="000000"/>
          <w:sz w:val="28"/>
        </w:rPr>
        <w:t>
      б) однородность дозирования (при наличии показателя однородность дозирования, исследование (испытание) на однородность по массе не проводится);</w:t>
      </w:r>
    </w:p>
    <w:bookmarkEnd w:id="3815"/>
    <w:bookmarkStart w:name="z4050" w:id="3816"/>
    <w:p>
      <w:pPr>
        <w:spacing w:after="0"/>
        <w:ind w:left="0"/>
        <w:jc w:val="both"/>
      </w:pPr>
      <w:r>
        <w:rPr>
          <w:rFonts w:ascii="Times New Roman"/>
          <w:b w:val="false"/>
          <w:i w:val="false"/>
          <w:color w:val="000000"/>
          <w:sz w:val="28"/>
        </w:rPr>
        <w:t>
      в) температура плавления, или время полной деформации, или время растворения;</w:t>
      </w:r>
    </w:p>
    <w:bookmarkEnd w:id="3816"/>
    <w:bookmarkStart w:name="z4051" w:id="3817"/>
    <w:p>
      <w:pPr>
        <w:spacing w:after="0"/>
        <w:ind w:left="0"/>
        <w:jc w:val="both"/>
      </w:pPr>
      <w:r>
        <w:rPr>
          <w:rFonts w:ascii="Times New Roman"/>
          <w:b w:val="false"/>
          <w:i w:val="false"/>
          <w:color w:val="000000"/>
          <w:sz w:val="28"/>
        </w:rPr>
        <w:t>
      г) микробная чистота;</w:t>
      </w:r>
    </w:p>
    <w:bookmarkEnd w:id="3817"/>
    <w:bookmarkStart w:name="z4052" w:id="3818"/>
    <w:p>
      <w:pPr>
        <w:spacing w:after="0"/>
        <w:ind w:left="0"/>
        <w:jc w:val="both"/>
      </w:pPr>
      <w:r>
        <w:rPr>
          <w:rFonts w:ascii="Times New Roman"/>
          <w:b w:val="false"/>
          <w:i w:val="false"/>
          <w:color w:val="000000"/>
          <w:sz w:val="28"/>
        </w:rPr>
        <w:t>
      д) размер.</w:t>
      </w:r>
    </w:p>
    <w:bookmarkEnd w:id="3818"/>
    <w:bookmarkStart w:name="z4053" w:id="3819"/>
    <w:p>
      <w:pPr>
        <w:spacing w:after="0"/>
        <w:ind w:left="0"/>
        <w:jc w:val="both"/>
      </w:pPr>
      <w:r>
        <w:rPr>
          <w:rFonts w:ascii="Times New Roman"/>
          <w:b w:val="false"/>
          <w:i w:val="false"/>
          <w:color w:val="000000"/>
          <w:sz w:val="28"/>
        </w:rPr>
        <w:t>
      16.8. Жидкие лекарственные формы для наружного применения, для приема внутрь (растворы, суспензии, эмульсии):</w:t>
      </w:r>
    </w:p>
    <w:bookmarkEnd w:id="3819"/>
    <w:bookmarkStart w:name="z4054" w:id="3820"/>
    <w:p>
      <w:pPr>
        <w:spacing w:after="0"/>
        <w:ind w:left="0"/>
        <w:jc w:val="both"/>
      </w:pPr>
      <w:r>
        <w:rPr>
          <w:rFonts w:ascii="Times New Roman"/>
          <w:b w:val="false"/>
          <w:i w:val="false"/>
          <w:color w:val="000000"/>
          <w:sz w:val="28"/>
        </w:rPr>
        <w:t>
      а) рН (для водных растворов, суспензий, эмульсий);</w:t>
      </w:r>
    </w:p>
    <w:bookmarkEnd w:id="3820"/>
    <w:bookmarkStart w:name="z4055" w:id="3821"/>
    <w:p>
      <w:pPr>
        <w:spacing w:after="0"/>
        <w:ind w:left="0"/>
        <w:jc w:val="both"/>
      </w:pPr>
      <w:r>
        <w:rPr>
          <w:rFonts w:ascii="Times New Roman"/>
          <w:b w:val="false"/>
          <w:i w:val="false"/>
          <w:color w:val="000000"/>
          <w:sz w:val="28"/>
        </w:rPr>
        <w:t>
      б) плотность и (или) вязкость;</w:t>
      </w:r>
    </w:p>
    <w:bookmarkEnd w:id="3821"/>
    <w:bookmarkStart w:name="z4056" w:id="3822"/>
    <w:p>
      <w:pPr>
        <w:spacing w:after="0"/>
        <w:ind w:left="0"/>
        <w:jc w:val="both"/>
      </w:pPr>
      <w:r>
        <w:rPr>
          <w:rFonts w:ascii="Times New Roman"/>
          <w:b w:val="false"/>
          <w:i w:val="false"/>
          <w:color w:val="000000"/>
          <w:sz w:val="28"/>
        </w:rPr>
        <w:t>
      в) ресуспендируемость;</w:t>
      </w:r>
    </w:p>
    <w:bookmarkEnd w:id="3822"/>
    <w:bookmarkStart w:name="z4057" w:id="3823"/>
    <w:p>
      <w:pPr>
        <w:spacing w:after="0"/>
        <w:ind w:left="0"/>
        <w:jc w:val="both"/>
      </w:pPr>
      <w:r>
        <w:rPr>
          <w:rFonts w:ascii="Times New Roman"/>
          <w:b w:val="false"/>
          <w:i w:val="false"/>
          <w:color w:val="000000"/>
          <w:sz w:val="28"/>
        </w:rPr>
        <w:t>
      д) номинальный объем;</w:t>
      </w:r>
    </w:p>
    <w:bookmarkEnd w:id="3823"/>
    <w:bookmarkStart w:name="z4058" w:id="3824"/>
    <w:p>
      <w:pPr>
        <w:spacing w:after="0"/>
        <w:ind w:left="0"/>
        <w:jc w:val="both"/>
      </w:pPr>
      <w:r>
        <w:rPr>
          <w:rFonts w:ascii="Times New Roman"/>
          <w:b w:val="false"/>
          <w:i w:val="false"/>
          <w:color w:val="000000"/>
          <w:sz w:val="28"/>
        </w:rPr>
        <w:t>
      е) микробная чистота или стерильность;</w:t>
      </w:r>
    </w:p>
    <w:bookmarkEnd w:id="3824"/>
    <w:bookmarkStart w:name="z4059" w:id="3825"/>
    <w:p>
      <w:pPr>
        <w:spacing w:after="0"/>
        <w:ind w:left="0"/>
        <w:jc w:val="both"/>
      </w:pPr>
      <w:r>
        <w:rPr>
          <w:rFonts w:ascii="Times New Roman"/>
          <w:b w:val="false"/>
          <w:i w:val="false"/>
          <w:color w:val="000000"/>
          <w:sz w:val="28"/>
        </w:rPr>
        <w:t>
      (Плотность – для форм, содержащих органические растворители; вязкость – для вязких форм; ресуспендируемость – для суспензий).</w:t>
      </w:r>
    </w:p>
    <w:bookmarkEnd w:id="3825"/>
    <w:bookmarkStart w:name="z4060" w:id="3826"/>
    <w:p>
      <w:pPr>
        <w:spacing w:after="0"/>
        <w:ind w:left="0"/>
        <w:jc w:val="both"/>
      </w:pPr>
      <w:r>
        <w:rPr>
          <w:rFonts w:ascii="Times New Roman"/>
          <w:b w:val="false"/>
          <w:i w:val="false"/>
          <w:color w:val="000000"/>
          <w:sz w:val="28"/>
        </w:rPr>
        <w:t>
      16.9. Капли (глазные и ушные):</w:t>
      </w:r>
    </w:p>
    <w:bookmarkEnd w:id="3826"/>
    <w:bookmarkStart w:name="z4061" w:id="3827"/>
    <w:p>
      <w:pPr>
        <w:spacing w:after="0"/>
        <w:ind w:left="0"/>
        <w:jc w:val="both"/>
      </w:pPr>
      <w:r>
        <w:rPr>
          <w:rFonts w:ascii="Times New Roman"/>
          <w:b w:val="false"/>
          <w:i w:val="false"/>
          <w:color w:val="000000"/>
          <w:sz w:val="28"/>
        </w:rPr>
        <w:t>
      а) прозрачность;</w:t>
      </w:r>
    </w:p>
    <w:bookmarkEnd w:id="3827"/>
    <w:bookmarkStart w:name="z4062" w:id="3828"/>
    <w:p>
      <w:pPr>
        <w:spacing w:after="0"/>
        <w:ind w:left="0"/>
        <w:jc w:val="both"/>
      </w:pPr>
      <w:r>
        <w:rPr>
          <w:rFonts w:ascii="Times New Roman"/>
          <w:b w:val="false"/>
          <w:i w:val="false"/>
          <w:color w:val="000000"/>
          <w:sz w:val="28"/>
        </w:rPr>
        <w:t>
      б) цветность;</w:t>
      </w:r>
    </w:p>
    <w:bookmarkEnd w:id="3828"/>
    <w:bookmarkStart w:name="z4063" w:id="3829"/>
    <w:p>
      <w:pPr>
        <w:spacing w:after="0"/>
        <w:ind w:left="0"/>
        <w:jc w:val="both"/>
      </w:pPr>
      <w:r>
        <w:rPr>
          <w:rFonts w:ascii="Times New Roman"/>
          <w:b w:val="false"/>
          <w:i w:val="false"/>
          <w:color w:val="000000"/>
          <w:sz w:val="28"/>
        </w:rPr>
        <w:t>
      в) рН (для водных растворов);</w:t>
      </w:r>
    </w:p>
    <w:bookmarkEnd w:id="3829"/>
    <w:bookmarkStart w:name="z4064" w:id="3830"/>
    <w:p>
      <w:pPr>
        <w:spacing w:after="0"/>
        <w:ind w:left="0"/>
        <w:jc w:val="both"/>
      </w:pPr>
      <w:r>
        <w:rPr>
          <w:rFonts w:ascii="Times New Roman"/>
          <w:b w:val="false"/>
          <w:i w:val="false"/>
          <w:color w:val="000000"/>
          <w:sz w:val="28"/>
        </w:rPr>
        <w:t>
      г) механические включения;</w:t>
      </w:r>
    </w:p>
    <w:bookmarkEnd w:id="3830"/>
    <w:bookmarkStart w:name="z4065" w:id="3831"/>
    <w:p>
      <w:pPr>
        <w:spacing w:after="0"/>
        <w:ind w:left="0"/>
        <w:jc w:val="both"/>
      </w:pPr>
      <w:r>
        <w:rPr>
          <w:rFonts w:ascii="Times New Roman"/>
          <w:b w:val="false"/>
          <w:i w:val="false"/>
          <w:color w:val="000000"/>
          <w:sz w:val="28"/>
        </w:rPr>
        <w:t>
      д) осмоляльность;</w:t>
      </w:r>
    </w:p>
    <w:bookmarkEnd w:id="3831"/>
    <w:bookmarkStart w:name="z4066" w:id="3832"/>
    <w:p>
      <w:pPr>
        <w:spacing w:after="0"/>
        <w:ind w:left="0"/>
        <w:jc w:val="both"/>
      </w:pPr>
      <w:r>
        <w:rPr>
          <w:rFonts w:ascii="Times New Roman"/>
          <w:b w:val="false"/>
          <w:i w:val="false"/>
          <w:color w:val="000000"/>
          <w:sz w:val="28"/>
        </w:rPr>
        <w:t>
      е) плотность;</w:t>
      </w:r>
    </w:p>
    <w:bookmarkEnd w:id="3832"/>
    <w:bookmarkStart w:name="z4067" w:id="3833"/>
    <w:p>
      <w:pPr>
        <w:spacing w:after="0"/>
        <w:ind w:left="0"/>
        <w:jc w:val="both"/>
      </w:pPr>
      <w:r>
        <w:rPr>
          <w:rFonts w:ascii="Times New Roman"/>
          <w:b w:val="false"/>
          <w:i w:val="false"/>
          <w:color w:val="000000"/>
          <w:sz w:val="28"/>
        </w:rPr>
        <w:t>
      ж) вязкость;</w:t>
      </w:r>
    </w:p>
    <w:bookmarkEnd w:id="3833"/>
    <w:bookmarkStart w:name="z4068" w:id="3834"/>
    <w:p>
      <w:pPr>
        <w:spacing w:after="0"/>
        <w:ind w:left="0"/>
        <w:jc w:val="both"/>
      </w:pPr>
      <w:r>
        <w:rPr>
          <w:rFonts w:ascii="Times New Roman"/>
          <w:b w:val="false"/>
          <w:i w:val="false"/>
          <w:color w:val="000000"/>
          <w:sz w:val="28"/>
        </w:rPr>
        <w:t>
      з) номинальный объем;</w:t>
      </w:r>
    </w:p>
    <w:bookmarkEnd w:id="3834"/>
    <w:bookmarkStart w:name="z4069" w:id="3835"/>
    <w:p>
      <w:pPr>
        <w:spacing w:after="0"/>
        <w:ind w:left="0"/>
        <w:jc w:val="both"/>
      </w:pPr>
      <w:r>
        <w:rPr>
          <w:rFonts w:ascii="Times New Roman"/>
          <w:b w:val="false"/>
          <w:i w:val="false"/>
          <w:color w:val="000000"/>
          <w:sz w:val="28"/>
        </w:rPr>
        <w:t>
      и) стерильность (глазные капли) или микробная чистота (ушные капли).</w:t>
      </w:r>
    </w:p>
    <w:bookmarkEnd w:id="3835"/>
    <w:bookmarkStart w:name="z4070" w:id="3836"/>
    <w:p>
      <w:pPr>
        <w:spacing w:after="0"/>
        <w:ind w:left="0"/>
        <w:jc w:val="both"/>
      </w:pPr>
      <w:r>
        <w:rPr>
          <w:rFonts w:ascii="Times New Roman"/>
          <w:b w:val="false"/>
          <w:i w:val="false"/>
          <w:color w:val="000000"/>
          <w:sz w:val="28"/>
        </w:rPr>
        <w:t>
      (Плотность – для форм, содержащих органические растворители; вязкость – для вязких форм).</w:t>
      </w:r>
    </w:p>
    <w:bookmarkEnd w:id="3836"/>
    <w:bookmarkStart w:name="z4071" w:id="3837"/>
    <w:p>
      <w:pPr>
        <w:spacing w:after="0"/>
        <w:ind w:left="0"/>
        <w:jc w:val="both"/>
      </w:pPr>
      <w:r>
        <w:rPr>
          <w:rFonts w:ascii="Times New Roman"/>
          <w:b w:val="false"/>
          <w:i w:val="false"/>
          <w:color w:val="000000"/>
          <w:sz w:val="28"/>
        </w:rPr>
        <w:t>
      16.10. Пленки (глазные):</w:t>
      </w:r>
    </w:p>
    <w:bookmarkEnd w:id="3837"/>
    <w:bookmarkStart w:name="z4072" w:id="3838"/>
    <w:p>
      <w:pPr>
        <w:spacing w:after="0"/>
        <w:ind w:left="0"/>
        <w:jc w:val="both"/>
      </w:pPr>
      <w:r>
        <w:rPr>
          <w:rFonts w:ascii="Times New Roman"/>
          <w:b w:val="false"/>
          <w:i w:val="false"/>
          <w:color w:val="000000"/>
          <w:sz w:val="28"/>
        </w:rPr>
        <w:t>
      а) размер;</w:t>
      </w:r>
    </w:p>
    <w:bookmarkEnd w:id="3838"/>
    <w:bookmarkStart w:name="z4073" w:id="3839"/>
    <w:p>
      <w:pPr>
        <w:spacing w:after="0"/>
        <w:ind w:left="0"/>
        <w:jc w:val="both"/>
      </w:pPr>
      <w:r>
        <w:rPr>
          <w:rFonts w:ascii="Times New Roman"/>
          <w:b w:val="false"/>
          <w:i w:val="false"/>
          <w:color w:val="000000"/>
          <w:sz w:val="28"/>
        </w:rPr>
        <w:t>
      б) средняя масса и однородность по массе;</w:t>
      </w:r>
    </w:p>
    <w:bookmarkEnd w:id="3839"/>
    <w:bookmarkStart w:name="z4074" w:id="3840"/>
    <w:p>
      <w:pPr>
        <w:spacing w:after="0"/>
        <w:ind w:left="0"/>
        <w:jc w:val="both"/>
      </w:pPr>
      <w:r>
        <w:rPr>
          <w:rFonts w:ascii="Times New Roman"/>
          <w:b w:val="false"/>
          <w:i w:val="false"/>
          <w:color w:val="000000"/>
          <w:sz w:val="28"/>
        </w:rPr>
        <w:t xml:space="preserve">
      в) однородность дозирования (при наличии показателя однородность дозирования, исследование (испытание) на однородность по массе не проводится); </w:t>
      </w:r>
    </w:p>
    <w:bookmarkEnd w:id="3840"/>
    <w:bookmarkStart w:name="z4075" w:id="3841"/>
    <w:p>
      <w:pPr>
        <w:spacing w:after="0"/>
        <w:ind w:left="0"/>
        <w:jc w:val="both"/>
      </w:pPr>
      <w:r>
        <w:rPr>
          <w:rFonts w:ascii="Times New Roman"/>
          <w:b w:val="false"/>
          <w:i w:val="false"/>
          <w:color w:val="000000"/>
          <w:sz w:val="28"/>
        </w:rPr>
        <w:t>
      г) стерильность;</w:t>
      </w:r>
    </w:p>
    <w:bookmarkEnd w:id="3841"/>
    <w:bookmarkStart w:name="z4076" w:id="3842"/>
    <w:p>
      <w:pPr>
        <w:spacing w:after="0"/>
        <w:ind w:left="0"/>
        <w:jc w:val="both"/>
      </w:pPr>
      <w:r>
        <w:rPr>
          <w:rFonts w:ascii="Times New Roman"/>
          <w:b w:val="false"/>
          <w:i w:val="false"/>
          <w:color w:val="000000"/>
          <w:sz w:val="28"/>
        </w:rPr>
        <w:t>
      д) растворимость</w:t>
      </w:r>
    </w:p>
    <w:bookmarkEnd w:id="3842"/>
    <w:bookmarkStart w:name="z4077" w:id="3843"/>
    <w:p>
      <w:pPr>
        <w:spacing w:after="0"/>
        <w:ind w:left="0"/>
        <w:jc w:val="both"/>
      </w:pPr>
      <w:r>
        <w:rPr>
          <w:rFonts w:ascii="Times New Roman"/>
          <w:b w:val="false"/>
          <w:i w:val="false"/>
          <w:color w:val="000000"/>
          <w:sz w:val="28"/>
        </w:rPr>
        <w:t>
      16.11. Пленки адгезивные:</w:t>
      </w:r>
    </w:p>
    <w:bookmarkEnd w:id="3843"/>
    <w:bookmarkStart w:name="z4078" w:id="3844"/>
    <w:p>
      <w:pPr>
        <w:spacing w:after="0"/>
        <w:ind w:left="0"/>
        <w:jc w:val="both"/>
      </w:pPr>
      <w:r>
        <w:rPr>
          <w:rFonts w:ascii="Times New Roman"/>
          <w:b w:val="false"/>
          <w:i w:val="false"/>
          <w:color w:val="000000"/>
          <w:sz w:val="28"/>
        </w:rPr>
        <w:t>
      а) размер;</w:t>
      </w:r>
    </w:p>
    <w:bookmarkEnd w:id="3844"/>
    <w:bookmarkStart w:name="z4079" w:id="3845"/>
    <w:p>
      <w:pPr>
        <w:spacing w:after="0"/>
        <w:ind w:left="0"/>
        <w:jc w:val="both"/>
      </w:pPr>
      <w:r>
        <w:rPr>
          <w:rFonts w:ascii="Times New Roman"/>
          <w:b w:val="false"/>
          <w:i w:val="false"/>
          <w:color w:val="000000"/>
          <w:sz w:val="28"/>
        </w:rPr>
        <w:t>
      б) средняя масса и однородность по массе;</w:t>
      </w:r>
    </w:p>
    <w:bookmarkEnd w:id="3845"/>
    <w:bookmarkStart w:name="z4080" w:id="3846"/>
    <w:p>
      <w:pPr>
        <w:spacing w:after="0"/>
        <w:ind w:left="0"/>
        <w:jc w:val="both"/>
      </w:pPr>
      <w:r>
        <w:rPr>
          <w:rFonts w:ascii="Times New Roman"/>
          <w:b w:val="false"/>
          <w:i w:val="false"/>
          <w:color w:val="000000"/>
          <w:sz w:val="28"/>
        </w:rPr>
        <w:t xml:space="preserve">
      в) однородность дозирования (при наличии показателя однородность дозирования, исследование (испытание) на однородность по массе не проводится); </w:t>
      </w:r>
    </w:p>
    <w:bookmarkEnd w:id="3846"/>
    <w:bookmarkStart w:name="z4081" w:id="3847"/>
    <w:p>
      <w:pPr>
        <w:spacing w:after="0"/>
        <w:ind w:left="0"/>
        <w:jc w:val="both"/>
      </w:pPr>
      <w:r>
        <w:rPr>
          <w:rFonts w:ascii="Times New Roman"/>
          <w:b w:val="false"/>
          <w:i w:val="false"/>
          <w:color w:val="000000"/>
          <w:sz w:val="28"/>
        </w:rPr>
        <w:t>
      г) микробная чистота;</w:t>
      </w:r>
    </w:p>
    <w:bookmarkEnd w:id="3847"/>
    <w:bookmarkStart w:name="z4082" w:id="3848"/>
    <w:p>
      <w:pPr>
        <w:spacing w:after="0"/>
        <w:ind w:left="0"/>
        <w:jc w:val="both"/>
      </w:pPr>
      <w:r>
        <w:rPr>
          <w:rFonts w:ascii="Times New Roman"/>
          <w:b w:val="false"/>
          <w:i w:val="false"/>
          <w:color w:val="000000"/>
          <w:sz w:val="28"/>
        </w:rPr>
        <w:t>
      д) растворимость.</w:t>
      </w:r>
    </w:p>
    <w:bookmarkEnd w:id="3848"/>
    <w:bookmarkStart w:name="z4083" w:id="3849"/>
    <w:p>
      <w:pPr>
        <w:spacing w:after="0"/>
        <w:ind w:left="0"/>
        <w:jc w:val="both"/>
      </w:pPr>
      <w:r>
        <w:rPr>
          <w:rFonts w:ascii="Times New Roman"/>
          <w:b w:val="false"/>
          <w:i w:val="false"/>
          <w:color w:val="000000"/>
          <w:sz w:val="28"/>
        </w:rPr>
        <w:t>
      16.12. Аэрозоли:</w:t>
      </w:r>
    </w:p>
    <w:bookmarkEnd w:id="3849"/>
    <w:bookmarkStart w:name="z4084" w:id="3850"/>
    <w:p>
      <w:pPr>
        <w:spacing w:after="0"/>
        <w:ind w:left="0"/>
        <w:jc w:val="both"/>
      </w:pPr>
      <w:r>
        <w:rPr>
          <w:rFonts w:ascii="Times New Roman"/>
          <w:b w:val="false"/>
          <w:i w:val="false"/>
          <w:color w:val="000000"/>
          <w:sz w:val="28"/>
        </w:rPr>
        <w:t>
      а) проверка давления;</w:t>
      </w:r>
    </w:p>
    <w:bookmarkEnd w:id="3850"/>
    <w:bookmarkStart w:name="z4085" w:id="3851"/>
    <w:p>
      <w:pPr>
        <w:spacing w:after="0"/>
        <w:ind w:left="0"/>
        <w:jc w:val="both"/>
      </w:pPr>
      <w:r>
        <w:rPr>
          <w:rFonts w:ascii="Times New Roman"/>
          <w:b w:val="false"/>
          <w:i w:val="false"/>
          <w:color w:val="000000"/>
          <w:sz w:val="28"/>
        </w:rPr>
        <w:t>
      б) проверка герметичности баллона;</w:t>
      </w:r>
    </w:p>
    <w:bookmarkEnd w:id="3851"/>
    <w:bookmarkStart w:name="z4086" w:id="3852"/>
    <w:p>
      <w:pPr>
        <w:spacing w:after="0"/>
        <w:ind w:left="0"/>
        <w:jc w:val="both"/>
      </w:pPr>
      <w:r>
        <w:rPr>
          <w:rFonts w:ascii="Times New Roman"/>
          <w:b w:val="false"/>
          <w:i w:val="false"/>
          <w:color w:val="000000"/>
          <w:sz w:val="28"/>
        </w:rPr>
        <w:t>
      в) контроль вентильного устройства;</w:t>
      </w:r>
    </w:p>
    <w:bookmarkEnd w:id="3852"/>
    <w:bookmarkStart w:name="z4087" w:id="3853"/>
    <w:p>
      <w:pPr>
        <w:spacing w:after="0"/>
        <w:ind w:left="0"/>
        <w:jc w:val="both"/>
      </w:pPr>
      <w:r>
        <w:rPr>
          <w:rFonts w:ascii="Times New Roman"/>
          <w:b w:val="false"/>
          <w:i w:val="false"/>
          <w:color w:val="000000"/>
          <w:sz w:val="28"/>
        </w:rPr>
        <w:t>
      г) масса дозы;</w:t>
      </w:r>
    </w:p>
    <w:bookmarkEnd w:id="3853"/>
    <w:bookmarkStart w:name="z4088" w:id="3854"/>
    <w:p>
      <w:pPr>
        <w:spacing w:after="0"/>
        <w:ind w:left="0"/>
        <w:jc w:val="both"/>
      </w:pPr>
      <w:r>
        <w:rPr>
          <w:rFonts w:ascii="Times New Roman"/>
          <w:b w:val="false"/>
          <w:i w:val="false"/>
          <w:color w:val="000000"/>
          <w:sz w:val="28"/>
        </w:rPr>
        <w:t>
      д) количество доз в баллоне;</w:t>
      </w:r>
    </w:p>
    <w:bookmarkEnd w:id="3854"/>
    <w:bookmarkStart w:name="z4089" w:id="3855"/>
    <w:p>
      <w:pPr>
        <w:spacing w:after="0"/>
        <w:ind w:left="0"/>
        <w:jc w:val="both"/>
      </w:pPr>
      <w:r>
        <w:rPr>
          <w:rFonts w:ascii="Times New Roman"/>
          <w:b w:val="false"/>
          <w:i w:val="false"/>
          <w:color w:val="000000"/>
          <w:sz w:val="28"/>
        </w:rPr>
        <w:t>
      е) определение выхода содержимого упаковки;</w:t>
      </w:r>
    </w:p>
    <w:bookmarkEnd w:id="3855"/>
    <w:bookmarkStart w:name="z4090" w:id="3856"/>
    <w:p>
      <w:pPr>
        <w:spacing w:after="0"/>
        <w:ind w:left="0"/>
        <w:jc w:val="both"/>
      </w:pPr>
      <w:r>
        <w:rPr>
          <w:rFonts w:ascii="Times New Roman"/>
          <w:b w:val="false"/>
          <w:i w:val="false"/>
          <w:color w:val="000000"/>
          <w:sz w:val="28"/>
        </w:rPr>
        <w:t>
      ж) номинальный объем;</w:t>
      </w:r>
    </w:p>
    <w:bookmarkEnd w:id="3856"/>
    <w:bookmarkStart w:name="z4091" w:id="3857"/>
    <w:p>
      <w:pPr>
        <w:spacing w:after="0"/>
        <w:ind w:left="0"/>
        <w:jc w:val="both"/>
      </w:pPr>
      <w:r>
        <w:rPr>
          <w:rFonts w:ascii="Times New Roman"/>
          <w:b w:val="false"/>
          <w:i w:val="false"/>
          <w:color w:val="000000"/>
          <w:sz w:val="28"/>
        </w:rPr>
        <w:t>
      з) микробная чистота или стерильность.</w:t>
      </w:r>
    </w:p>
    <w:bookmarkEnd w:id="3857"/>
    <w:bookmarkStart w:name="z4092" w:id="3858"/>
    <w:p>
      <w:pPr>
        <w:spacing w:after="0"/>
        <w:ind w:left="0"/>
        <w:jc w:val="both"/>
      </w:pPr>
      <w:r>
        <w:rPr>
          <w:rFonts w:ascii="Times New Roman"/>
          <w:b w:val="false"/>
          <w:i w:val="false"/>
          <w:color w:val="000000"/>
          <w:sz w:val="28"/>
        </w:rPr>
        <w:t>
      16.13. Настойки:</w:t>
      </w:r>
    </w:p>
    <w:bookmarkEnd w:id="3858"/>
    <w:bookmarkStart w:name="z4093" w:id="3859"/>
    <w:p>
      <w:pPr>
        <w:spacing w:after="0"/>
        <w:ind w:left="0"/>
        <w:jc w:val="both"/>
      </w:pPr>
      <w:r>
        <w:rPr>
          <w:rFonts w:ascii="Times New Roman"/>
          <w:b w:val="false"/>
          <w:i w:val="false"/>
          <w:color w:val="000000"/>
          <w:sz w:val="28"/>
        </w:rPr>
        <w:t>
      а) тяжелые металлы;</w:t>
      </w:r>
    </w:p>
    <w:bookmarkEnd w:id="3859"/>
    <w:bookmarkStart w:name="z4094" w:id="3860"/>
    <w:p>
      <w:pPr>
        <w:spacing w:after="0"/>
        <w:ind w:left="0"/>
        <w:jc w:val="both"/>
      </w:pPr>
      <w:r>
        <w:rPr>
          <w:rFonts w:ascii="Times New Roman"/>
          <w:b w:val="false"/>
          <w:i w:val="false"/>
          <w:color w:val="000000"/>
          <w:sz w:val="28"/>
        </w:rPr>
        <w:t>
      б) содержание спирта;</w:t>
      </w:r>
    </w:p>
    <w:bookmarkEnd w:id="3860"/>
    <w:bookmarkStart w:name="z4095" w:id="3861"/>
    <w:p>
      <w:pPr>
        <w:spacing w:after="0"/>
        <w:ind w:left="0"/>
        <w:jc w:val="both"/>
      </w:pPr>
      <w:r>
        <w:rPr>
          <w:rFonts w:ascii="Times New Roman"/>
          <w:b w:val="false"/>
          <w:i w:val="false"/>
          <w:color w:val="000000"/>
          <w:sz w:val="28"/>
        </w:rPr>
        <w:t>
      в) рН;</w:t>
      </w:r>
    </w:p>
    <w:bookmarkEnd w:id="3861"/>
    <w:bookmarkStart w:name="z4096" w:id="3862"/>
    <w:p>
      <w:pPr>
        <w:spacing w:after="0"/>
        <w:ind w:left="0"/>
        <w:jc w:val="both"/>
      </w:pPr>
      <w:r>
        <w:rPr>
          <w:rFonts w:ascii="Times New Roman"/>
          <w:b w:val="false"/>
          <w:i w:val="false"/>
          <w:color w:val="000000"/>
          <w:sz w:val="28"/>
        </w:rPr>
        <w:t>
      г) плотность;</w:t>
      </w:r>
    </w:p>
    <w:bookmarkEnd w:id="3862"/>
    <w:bookmarkStart w:name="z4097" w:id="3863"/>
    <w:p>
      <w:pPr>
        <w:spacing w:after="0"/>
        <w:ind w:left="0"/>
        <w:jc w:val="both"/>
      </w:pPr>
      <w:r>
        <w:rPr>
          <w:rFonts w:ascii="Times New Roman"/>
          <w:b w:val="false"/>
          <w:i w:val="false"/>
          <w:color w:val="000000"/>
          <w:sz w:val="28"/>
        </w:rPr>
        <w:t>
      д) сухой остаток;</w:t>
      </w:r>
    </w:p>
    <w:bookmarkEnd w:id="3863"/>
    <w:bookmarkStart w:name="z4098" w:id="3864"/>
    <w:p>
      <w:pPr>
        <w:spacing w:after="0"/>
        <w:ind w:left="0"/>
        <w:jc w:val="both"/>
      </w:pPr>
      <w:r>
        <w:rPr>
          <w:rFonts w:ascii="Times New Roman"/>
          <w:b w:val="false"/>
          <w:i w:val="false"/>
          <w:color w:val="000000"/>
          <w:sz w:val="28"/>
        </w:rPr>
        <w:t>
      е) номинальный объем;</w:t>
      </w:r>
    </w:p>
    <w:bookmarkEnd w:id="3864"/>
    <w:bookmarkStart w:name="z4099" w:id="3865"/>
    <w:p>
      <w:pPr>
        <w:spacing w:after="0"/>
        <w:ind w:left="0"/>
        <w:jc w:val="both"/>
      </w:pPr>
      <w:r>
        <w:rPr>
          <w:rFonts w:ascii="Times New Roman"/>
          <w:b w:val="false"/>
          <w:i w:val="false"/>
          <w:color w:val="000000"/>
          <w:sz w:val="28"/>
        </w:rPr>
        <w:t>
      ж) микробная чистота или стерильность.</w:t>
      </w:r>
    </w:p>
    <w:bookmarkEnd w:id="3865"/>
    <w:bookmarkStart w:name="z4100" w:id="3866"/>
    <w:p>
      <w:pPr>
        <w:spacing w:after="0"/>
        <w:ind w:left="0"/>
        <w:jc w:val="both"/>
      </w:pPr>
      <w:r>
        <w:rPr>
          <w:rFonts w:ascii="Times New Roman"/>
          <w:b w:val="false"/>
          <w:i w:val="false"/>
          <w:color w:val="000000"/>
          <w:sz w:val="28"/>
        </w:rPr>
        <w:t>
      16.14. Экстракты (жидкие, густые, сухие):</w:t>
      </w:r>
    </w:p>
    <w:bookmarkEnd w:id="3866"/>
    <w:bookmarkStart w:name="z4101" w:id="3867"/>
    <w:p>
      <w:pPr>
        <w:spacing w:after="0"/>
        <w:ind w:left="0"/>
        <w:jc w:val="both"/>
      </w:pPr>
      <w:r>
        <w:rPr>
          <w:rFonts w:ascii="Times New Roman"/>
          <w:b w:val="false"/>
          <w:i w:val="false"/>
          <w:color w:val="000000"/>
          <w:sz w:val="28"/>
        </w:rPr>
        <w:t>
      а) тяжелые металлы;</w:t>
      </w:r>
    </w:p>
    <w:bookmarkEnd w:id="3867"/>
    <w:bookmarkStart w:name="z4102" w:id="3868"/>
    <w:p>
      <w:pPr>
        <w:spacing w:after="0"/>
        <w:ind w:left="0"/>
        <w:jc w:val="both"/>
      </w:pPr>
      <w:r>
        <w:rPr>
          <w:rFonts w:ascii="Times New Roman"/>
          <w:b w:val="false"/>
          <w:i w:val="false"/>
          <w:color w:val="000000"/>
          <w:sz w:val="28"/>
        </w:rPr>
        <w:t>
      б) содержание спирта (в жидких спиртсодержащих экстрактах);</w:t>
      </w:r>
    </w:p>
    <w:bookmarkEnd w:id="3868"/>
    <w:bookmarkStart w:name="z4103" w:id="3869"/>
    <w:p>
      <w:pPr>
        <w:spacing w:after="0"/>
        <w:ind w:left="0"/>
        <w:jc w:val="both"/>
      </w:pPr>
      <w:r>
        <w:rPr>
          <w:rFonts w:ascii="Times New Roman"/>
          <w:b w:val="false"/>
          <w:i w:val="false"/>
          <w:color w:val="000000"/>
          <w:sz w:val="28"/>
        </w:rPr>
        <w:t>
      в) плотность (в жидких экстрактах);</w:t>
      </w:r>
    </w:p>
    <w:bookmarkEnd w:id="3869"/>
    <w:bookmarkStart w:name="z4104" w:id="3870"/>
    <w:p>
      <w:pPr>
        <w:spacing w:after="0"/>
        <w:ind w:left="0"/>
        <w:jc w:val="both"/>
      </w:pPr>
      <w:r>
        <w:rPr>
          <w:rFonts w:ascii="Times New Roman"/>
          <w:b w:val="false"/>
          <w:i w:val="false"/>
          <w:color w:val="000000"/>
          <w:sz w:val="28"/>
        </w:rPr>
        <w:t>
      г) сухой остаток;</w:t>
      </w:r>
    </w:p>
    <w:bookmarkEnd w:id="3870"/>
    <w:bookmarkStart w:name="z4105" w:id="3871"/>
    <w:p>
      <w:pPr>
        <w:spacing w:after="0"/>
        <w:ind w:left="0"/>
        <w:jc w:val="both"/>
      </w:pPr>
      <w:r>
        <w:rPr>
          <w:rFonts w:ascii="Times New Roman"/>
          <w:b w:val="false"/>
          <w:i w:val="false"/>
          <w:color w:val="000000"/>
          <w:sz w:val="28"/>
        </w:rPr>
        <w:t>
      д) массовая доля влаги (в густых и сухих экстрактах);</w:t>
      </w:r>
    </w:p>
    <w:bookmarkEnd w:id="3871"/>
    <w:bookmarkStart w:name="z4106" w:id="3872"/>
    <w:p>
      <w:pPr>
        <w:spacing w:after="0"/>
        <w:ind w:left="0"/>
        <w:jc w:val="both"/>
      </w:pPr>
      <w:r>
        <w:rPr>
          <w:rFonts w:ascii="Times New Roman"/>
          <w:b w:val="false"/>
          <w:i w:val="false"/>
          <w:color w:val="000000"/>
          <w:sz w:val="28"/>
        </w:rPr>
        <w:t>
      е) номинальный объем;</w:t>
      </w:r>
    </w:p>
    <w:bookmarkEnd w:id="3872"/>
    <w:bookmarkStart w:name="z4107" w:id="3873"/>
    <w:p>
      <w:pPr>
        <w:spacing w:after="0"/>
        <w:ind w:left="0"/>
        <w:jc w:val="both"/>
      </w:pPr>
      <w:r>
        <w:rPr>
          <w:rFonts w:ascii="Times New Roman"/>
          <w:b w:val="false"/>
          <w:i w:val="false"/>
          <w:color w:val="000000"/>
          <w:sz w:val="28"/>
        </w:rPr>
        <w:t>
      ж) средняя масса (в дозированных экстрактах);</w:t>
      </w:r>
    </w:p>
    <w:bookmarkEnd w:id="3873"/>
    <w:bookmarkStart w:name="z4108" w:id="3874"/>
    <w:p>
      <w:pPr>
        <w:spacing w:after="0"/>
        <w:ind w:left="0"/>
        <w:jc w:val="both"/>
      </w:pPr>
      <w:r>
        <w:rPr>
          <w:rFonts w:ascii="Times New Roman"/>
          <w:b w:val="false"/>
          <w:i w:val="false"/>
          <w:color w:val="000000"/>
          <w:sz w:val="28"/>
        </w:rPr>
        <w:t>
      з) гранулометрический состав (в сухих экстрактах);</w:t>
      </w:r>
    </w:p>
    <w:bookmarkEnd w:id="3874"/>
    <w:bookmarkStart w:name="z4109" w:id="3875"/>
    <w:p>
      <w:pPr>
        <w:spacing w:after="0"/>
        <w:ind w:left="0"/>
        <w:jc w:val="both"/>
      </w:pPr>
      <w:r>
        <w:rPr>
          <w:rFonts w:ascii="Times New Roman"/>
          <w:b w:val="false"/>
          <w:i w:val="false"/>
          <w:color w:val="000000"/>
          <w:sz w:val="28"/>
        </w:rPr>
        <w:t>
      и) микробная чистота.</w:t>
      </w:r>
    </w:p>
    <w:bookmarkEnd w:id="3875"/>
    <w:bookmarkStart w:name="z4110" w:id="3876"/>
    <w:p>
      <w:pPr>
        <w:spacing w:after="0"/>
        <w:ind w:left="0"/>
        <w:jc w:val="both"/>
      </w:pPr>
      <w:r>
        <w:rPr>
          <w:rFonts w:ascii="Times New Roman"/>
          <w:b w:val="false"/>
          <w:i w:val="false"/>
          <w:color w:val="000000"/>
          <w:sz w:val="28"/>
        </w:rPr>
        <w:t xml:space="preserve">
      16.15. Шампуни лекарственные: </w:t>
      </w:r>
    </w:p>
    <w:bookmarkEnd w:id="3876"/>
    <w:bookmarkStart w:name="z4111" w:id="3877"/>
    <w:p>
      <w:pPr>
        <w:spacing w:after="0"/>
        <w:ind w:left="0"/>
        <w:jc w:val="both"/>
      </w:pPr>
      <w:r>
        <w:rPr>
          <w:rFonts w:ascii="Times New Roman"/>
          <w:b w:val="false"/>
          <w:i w:val="false"/>
          <w:color w:val="000000"/>
          <w:sz w:val="28"/>
        </w:rPr>
        <w:t>
      а) сухой остаток;</w:t>
      </w:r>
    </w:p>
    <w:bookmarkEnd w:id="3877"/>
    <w:bookmarkStart w:name="z4112" w:id="3878"/>
    <w:p>
      <w:pPr>
        <w:spacing w:after="0"/>
        <w:ind w:left="0"/>
        <w:jc w:val="both"/>
      </w:pPr>
      <w:r>
        <w:rPr>
          <w:rFonts w:ascii="Times New Roman"/>
          <w:b w:val="false"/>
          <w:i w:val="false"/>
          <w:color w:val="000000"/>
          <w:sz w:val="28"/>
        </w:rPr>
        <w:t>
      б) плотность;</w:t>
      </w:r>
    </w:p>
    <w:bookmarkEnd w:id="3878"/>
    <w:bookmarkStart w:name="z4113" w:id="3879"/>
    <w:p>
      <w:pPr>
        <w:spacing w:after="0"/>
        <w:ind w:left="0"/>
        <w:jc w:val="both"/>
      </w:pPr>
      <w:r>
        <w:rPr>
          <w:rFonts w:ascii="Times New Roman"/>
          <w:b w:val="false"/>
          <w:i w:val="false"/>
          <w:color w:val="000000"/>
          <w:sz w:val="28"/>
        </w:rPr>
        <w:t>
      в) рН;</w:t>
      </w:r>
    </w:p>
    <w:bookmarkEnd w:id="3879"/>
    <w:bookmarkStart w:name="z4114" w:id="3880"/>
    <w:p>
      <w:pPr>
        <w:spacing w:after="0"/>
        <w:ind w:left="0"/>
        <w:jc w:val="both"/>
      </w:pPr>
      <w:r>
        <w:rPr>
          <w:rFonts w:ascii="Times New Roman"/>
          <w:b w:val="false"/>
          <w:i w:val="false"/>
          <w:color w:val="000000"/>
          <w:sz w:val="28"/>
        </w:rPr>
        <w:t>
      г) номинальный объем.</w:t>
      </w:r>
    </w:p>
    <w:bookmarkEnd w:id="3880"/>
    <w:bookmarkStart w:name="z4115" w:id="3881"/>
    <w:p>
      <w:pPr>
        <w:spacing w:after="0"/>
        <w:ind w:left="0"/>
        <w:jc w:val="both"/>
      </w:pPr>
      <w:r>
        <w:rPr>
          <w:rFonts w:ascii="Times New Roman"/>
          <w:b w:val="false"/>
          <w:i w:val="false"/>
          <w:color w:val="000000"/>
          <w:sz w:val="28"/>
        </w:rPr>
        <w:t xml:space="preserve">
      16.16. Система терапевтическая для наружного применения: </w:t>
      </w:r>
    </w:p>
    <w:bookmarkEnd w:id="3881"/>
    <w:bookmarkStart w:name="z4116" w:id="3882"/>
    <w:p>
      <w:pPr>
        <w:spacing w:after="0"/>
        <w:ind w:left="0"/>
        <w:jc w:val="both"/>
      </w:pPr>
      <w:r>
        <w:rPr>
          <w:rFonts w:ascii="Times New Roman"/>
          <w:b w:val="false"/>
          <w:i w:val="false"/>
          <w:color w:val="000000"/>
          <w:sz w:val="28"/>
        </w:rPr>
        <w:t>
      а) размеры.</w:t>
      </w:r>
    </w:p>
    <w:bookmarkEnd w:id="3882"/>
    <w:bookmarkStart w:name="z4117" w:id="3883"/>
    <w:p>
      <w:pPr>
        <w:spacing w:after="0"/>
        <w:ind w:left="0"/>
        <w:jc w:val="both"/>
      </w:pPr>
      <w:r>
        <w:rPr>
          <w:rFonts w:ascii="Times New Roman"/>
          <w:b w:val="false"/>
          <w:i w:val="false"/>
          <w:color w:val="000000"/>
          <w:sz w:val="28"/>
        </w:rPr>
        <w:t>
      16.17. Вакцины и анатоксины:</w:t>
      </w:r>
    </w:p>
    <w:bookmarkEnd w:id="3883"/>
    <w:bookmarkStart w:name="z4118" w:id="3884"/>
    <w:p>
      <w:pPr>
        <w:spacing w:after="0"/>
        <w:ind w:left="0"/>
        <w:jc w:val="both"/>
      </w:pPr>
      <w:r>
        <w:rPr>
          <w:rFonts w:ascii="Times New Roman"/>
          <w:b w:val="false"/>
          <w:i w:val="false"/>
          <w:color w:val="000000"/>
          <w:sz w:val="28"/>
        </w:rPr>
        <w:t>
      а) растворимость (для сухих препаратов);</w:t>
      </w:r>
    </w:p>
    <w:bookmarkEnd w:id="3884"/>
    <w:bookmarkStart w:name="z4119" w:id="3885"/>
    <w:p>
      <w:pPr>
        <w:spacing w:after="0"/>
        <w:ind w:left="0"/>
        <w:jc w:val="both"/>
      </w:pPr>
      <w:r>
        <w:rPr>
          <w:rFonts w:ascii="Times New Roman"/>
          <w:b w:val="false"/>
          <w:i w:val="false"/>
          <w:color w:val="000000"/>
          <w:sz w:val="28"/>
        </w:rPr>
        <w:t>
      б) цветность;</w:t>
      </w:r>
    </w:p>
    <w:bookmarkEnd w:id="3885"/>
    <w:bookmarkStart w:name="z4120" w:id="3886"/>
    <w:p>
      <w:pPr>
        <w:spacing w:after="0"/>
        <w:ind w:left="0"/>
        <w:jc w:val="both"/>
      </w:pPr>
      <w:r>
        <w:rPr>
          <w:rFonts w:ascii="Times New Roman"/>
          <w:b w:val="false"/>
          <w:i w:val="false"/>
          <w:color w:val="000000"/>
          <w:sz w:val="28"/>
        </w:rPr>
        <w:t>
      в) отсутствие механических включений (примесей);</w:t>
      </w:r>
    </w:p>
    <w:bookmarkEnd w:id="3886"/>
    <w:bookmarkStart w:name="z4121" w:id="3887"/>
    <w:p>
      <w:pPr>
        <w:spacing w:after="0"/>
        <w:ind w:left="0"/>
        <w:jc w:val="both"/>
      </w:pPr>
      <w:r>
        <w:rPr>
          <w:rFonts w:ascii="Times New Roman"/>
          <w:b w:val="false"/>
          <w:i w:val="false"/>
          <w:color w:val="000000"/>
          <w:sz w:val="28"/>
        </w:rPr>
        <w:t>
      г) рН;</w:t>
      </w:r>
    </w:p>
    <w:bookmarkEnd w:id="3887"/>
    <w:bookmarkStart w:name="z4122" w:id="3888"/>
    <w:p>
      <w:pPr>
        <w:spacing w:after="0"/>
        <w:ind w:left="0"/>
        <w:jc w:val="both"/>
      </w:pPr>
      <w:r>
        <w:rPr>
          <w:rFonts w:ascii="Times New Roman"/>
          <w:b w:val="false"/>
          <w:i w:val="false"/>
          <w:color w:val="000000"/>
          <w:sz w:val="28"/>
        </w:rPr>
        <w:t>
      д) массовая доля влаги;</w:t>
      </w:r>
    </w:p>
    <w:bookmarkEnd w:id="3888"/>
    <w:bookmarkStart w:name="z4123" w:id="3889"/>
    <w:p>
      <w:pPr>
        <w:spacing w:after="0"/>
        <w:ind w:left="0"/>
        <w:jc w:val="both"/>
      </w:pPr>
      <w:r>
        <w:rPr>
          <w:rFonts w:ascii="Times New Roman"/>
          <w:b w:val="false"/>
          <w:i w:val="false"/>
          <w:color w:val="000000"/>
          <w:sz w:val="28"/>
        </w:rPr>
        <w:t>
      е) вакуум или содержание остаточного кислорода (при герметизации первичной упаковки);</w:t>
      </w:r>
    </w:p>
    <w:bookmarkEnd w:id="3889"/>
    <w:bookmarkStart w:name="z4124" w:id="3890"/>
    <w:p>
      <w:pPr>
        <w:spacing w:after="0"/>
        <w:ind w:left="0"/>
        <w:jc w:val="both"/>
      </w:pPr>
      <w:r>
        <w:rPr>
          <w:rFonts w:ascii="Times New Roman"/>
          <w:b w:val="false"/>
          <w:i w:val="false"/>
          <w:color w:val="000000"/>
          <w:sz w:val="28"/>
        </w:rPr>
        <w:t>
      ж) стерильность для инактивированных вакцин или отсутствие посторонних микроорганизмов для живых вакцин;</w:t>
      </w:r>
    </w:p>
    <w:bookmarkEnd w:id="3890"/>
    <w:bookmarkStart w:name="z4125" w:id="3891"/>
    <w:p>
      <w:pPr>
        <w:spacing w:after="0"/>
        <w:ind w:left="0"/>
        <w:jc w:val="both"/>
      </w:pPr>
      <w:r>
        <w:rPr>
          <w:rFonts w:ascii="Times New Roman"/>
          <w:b w:val="false"/>
          <w:i w:val="false"/>
          <w:color w:val="000000"/>
          <w:sz w:val="28"/>
        </w:rPr>
        <w:t>
      з) микробная чистота (для неинъекционных форм);</w:t>
      </w:r>
    </w:p>
    <w:bookmarkEnd w:id="3891"/>
    <w:bookmarkStart w:name="z4126" w:id="3892"/>
    <w:p>
      <w:pPr>
        <w:spacing w:after="0"/>
        <w:ind w:left="0"/>
        <w:jc w:val="both"/>
      </w:pPr>
      <w:r>
        <w:rPr>
          <w:rFonts w:ascii="Times New Roman"/>
          <w:b w:val="false"/>
          <w:i w:val="false"/>
          <w:color w:val="000000"/>
          <w:sz w:val="28"/>
        </w:rPr>
        <w:t>
      и) наличие генетического маркера (для генотерапевтических и биотехнологических ветеринарных лекарственных препаратов);</w:t>
      </w:r>
    </w:p>
    <w:bookmarkEnd w:id="3892"/>
    <w:bookmarkStart w:name="z4127" w:id="3893"/>
    <w:p>
      <w:pPr>
        <w:spacing w:after="0"/>
        <w:ind w:left="0"/>
        <w:jc w:val="both"/>
      </w:pPr>
      <w:r>
        <w:rPr>
          <w:rFonts w:ascii="Times New Roman"/>
          <w:b w:val="false"/>
          <w:i w:val="false"/>
          <w:color w:val="000000"/>
          <w:sz w:val="28"/>
        </w:rPr>
        <w:t>
      к) безвредность;</w:t>
      </w:r>
    </w:p>
    <w:bookmarkEnd w:id="3893"/>
    <w:bookmarkStart w:name="z4128" w:id="3894"/>
    <w:p>
      <w:pPr>
        <w:spacing w:after="0"/>
        <w:ind w:left="0"/>
        <w:jc w:val="both"/>
      </w:pPr>
      <w:r>
        <w:rPr>
          <w:rFonts w:ascii="Times New Roman"/>
          <w:b w:val="false"/>
          <w:i w:val="false"/>
          <w:color w:val="000000"/>
          <w:sz w:val="28"/>
        </w:rPr>
        <w:t>
      л) инфекционная активность (для живых вакцин);</w:t>
      </w:r>
    </w:p>
    <w:bookmarkEnd w:id="3894"/>
    <w:bookmarkStart w:name="z4129" w:id="3895"/>
    <w:p>
      <w:pPr>
        <w:spacing w:after="0"/>
        <w:ind w:left="0"/>
        <w:jc w:val="both"/>
      </w:pPr>
      <w:r>
        <w:rPr>
          <w:rFonts w:ascii="Times New Roman"/>
          <w:b w:val="false"/>
          <w:i w:val="false"/>
          <w:color w:val="000000"/>
          <w:sz w:val="28"/>
        </w:rPr>
        <w:t>
      м) иммуногенность;</w:t>
      </w:r>
    </w:p>
    <w:bookmarkEnd w:id="3895"/>
    <w:bookmarkStart w:name="z4130" w:id="3896"/>
    <w:p>
      <w:pPr>
        <w:spacing w:after="0"/>
        <w:ind w:left="0"/>
        <w:jc w:val="both"/>
      </w:pPr>
      <w:r>
        <w:rPr>
          <w:rFonts w:ascii="Times New Roman"/>
          <w:b w:val="false"/>
          <w:i w:val="false"/>
          <w:color w:val="000000"/>
          <w:sz w:val="28"/>
        </w:rPr>
        <w:t>
      н) антигенная активность;</w:t>
      </w:r>
    </w:p>
    <w:bookmarkEnd w:id="3896"/>
    <w:bookmarkStart w:name="z4131" w:id="3897"/>
    <w:p>
      <w:pPr>
        <w:spacing w:after="0"/>
        <w:ind w:left="0"/>
        <w:jc w:val="both"/>
      </w:pPr>
      <w:r>
        <w:rPr>
          <w:rFonts w:ascii="Times New Roman"/>
          <w:b w:val="false"/>
          <w:i w:val="false"/>
          <w:color w:val="000000"/>
          <w:sz w:val="28"/>
        </w:rPr>
        <w:t>
      о) полнота инактивации для инактивированных вакцин;</w:t>
      </w:r>
    </w:p>
    <w:bookmarkEnd w:id="3897"/>
    <w:bookmarkStart w:name="z4132" w:id="3898"/>
    <w:p>
      <w:pPr>
        <w:spacing w:after="0"/>
        <w:ind w:left="0"/>
        <w:jc w:val="both"/>
      </w:pPr>
      <w:r>
        <w:rPr>
          <w:rFonts w:ascii="Times New Roman"/>
          <w:b w:val="false"/>
          <w:i w:val="false"/>
          <w:color w:val="000000"/>
          <w:sz w:val="28"/>
        </w:rPr>
        <w:t>
      п) содержание консерванта и инактиванта для инактивированных вакцин.</w:t>
      </w:r>
    </w:p>
    <w:bookmarkEnd w:id="3898"/>
    <w:bookmarkStart w:name="z4133" w:id="3899"/>
    <w:p>
      <w:pPr>
        <w:spacing w:after="0"/>
        <w:ind w:left="0"/>
        <w:jc w:val="both"/>
      </w:pPr>
      <w:r>
        <w:rPr>
          <w:rFonts w:ascii="Times New Roman"/>
          <w:b w:val="false"/>
          <w:i w:val="false"/>
          <w:color w:val="000000"/>
          <w:sz w:val="28"/>
        </w:rPr>
        <w:t>
      16.18. Иммуноглобулины:</w:t>
      </w:r>
    </w:p>
    <w:bookmarkEnd w:id="3899"/>
    <w:bookmarkStart w:name="z4134" w:id="3900"/>
    <w:p>
      <w:pPr>
        <w:spacing w:after="0"/>
        <w:ind w:left="0"/>
        <w:jc w:val="both"/>
      </w:pPr>
      <w:r>
        <w:rPr>
          <w:rFonts w:ascii="Times New Roman"/>
          <w:b w:val="false"/>
          <w:i w:val="false"/>
          <w:color w:val="000000"/>
          <w:sz w:val="28"/>
        </w:rPr>
        <w:t>
      а) растворимость (для сухих препаратов);</w:t>
      </w:r>
    </w:p>
    <w:bookmarkEnd w:id="3900"/>
    <w:bookmarkStart w:name="z4135" w:id="3901"/>
    <w:p>
      <w:pPr>
        <w:spacing w:after="0"/>
        <w:ind w:left="0"/>
        <w:jc w:val="both"/>
      </w:pPr>
      <w:r>
        <w:rPr>
          <w:rFonts w:ascii="Times New Roman"/>
          <w:b w:val="false"/>
          <w:i w:val="false"/>
          <w:color w:val="000000"/>
          <w:sz w:val="28"/>
        </w:rPr>
        <w:t>
      б) прозрачность;</w:t>
      </w:r>
    </w:p>
    <w:bookmarkEnd w:id="3901"/>
    <w:bookmarkStart w:name="z4136" w:id="3902"/>
    <w:p>
      <w:pPr>
        <w:spacing w:after="0"/>
        <w:ind w:left="0"/>
        <w:jc w:val="both"/>
      </w:pPr>
      <w:r>
        <w:rPr>
          <w:rFonts w:ascii="Times New Roman"/>
          <w:b w:val="false"/>
          <w:i w:val="false"/>
          <w:color w:val="000000"/>
          <w:sz w:val="28"/>
        </w:rPr>
        <w:t>
      в) цветность;</w:t>
      </w:r>
    </w:p>
    <w:bookmarkEnd w:id="3902"/>
    <w:bookmarkStart w:name="z4137" w:id="3903"/>
    <w:p>
      <w:pPr>
        <w:spacing w:after="0"/>
        <w:ind w:left="0"/>
        <w:jc w:val="both"/>
      </w:pPr>
      <w:r>
        <w:rPr>
          <w:rFonts w:ascii="Times New Roman"/>
          <w:b w:val="false"/>
          <w:i w:val="false"/>
          <w:color w:val="000000"/>
          <w:sz w:val="28"/>
        </w:rPr>
        <w:t>
      г) отсутствие механических включений (примесей);</w:t>
      </w:r>
    </w:p>
    <w:bookmarkEnd w:id="3903"/>
    <w:bookmarkStart w:name="z4138" w:id="3904"/>
    <w:p>
      <w:pPr>
        <w:spacing w:after="0"/>
        <w:ind w:left="0"/>
        <w:jc w:val="both"/>
      </w:pPr>
      <w:r>
        <w:rPr>
          <w:rFonts w:ascii="Times New Roman"/>
          <w:b w:val="false"/>
          <w:i w:val="false"/>
          <w:color w:val="000000"/>
          <w:sz w:val="28"/>
        </w:rPr>
        <w:t>
      д) рН;</w:t>
      </w:r>
    </w:p>
    <w:bookmarkEnd w:id="3904"/>
    <w:bookmarkStart w:name="z4139" w:id="3905"/>
    <w:p>
      <w:pPr>
        <w:spacing w:after="0"/>
        <w:ind w:left="0"/>
        <w:jc w:val="both"/>
      </w:pPr>
      <w:r>
        <w:rPr>
          <w:rFonts w:ascii="Times New Roman"/>
          <w:b w:val="false"/>
          <w:i w:val="false"/>
          <w:color w:val="000000"/>
          <w:sz w:val="28"/>
        </w:rPr>
        <w:t>
      е) массовая доля влаги;</w:t>
      </w:r>
    </w:p>
    <w:bookmarkEnd w:id="3905"/>
    <w:bookmarkStart w:name="z4140" w:id="3906"/>
    <w:p>
      <w:pPr>
        <w:spacing w:after="0"/>
        <w:ind w:left="0"/>
        <w:jc w:val="both"/>
      </w:pPr>
      <w:r>
        <w:rPr>
          <w:rFonts w:ascii="Times New Roman"/>
          <w:b w:val="false"/>
          <w:i w:val="false"/>
          <w:color w:val="000000"/>
          <w:sz w:val="28"/>
        </w:rPr>
        <w:t>
      ж) вакуум или содержание остаточного кислорода (при герметизации первичной упаковки);</w:t>
      </w:r>
    </w:p>
    <w:bookmarkEnd w:id="3906"/>
    <w:bookmarkStart w:name="z4141" w:id="3907"/>
    <w:p>
      <w:pPr>
        <w:spacing w:after="0"/>
        <w:ind w:left="0"/>
        <w:jc w:val="both"/>
      </w:pPr>
      <w:r>
        <w:rPr>
          <w:rFonts w:ascii="Times New Roman"/>
          <w:b w:val="false"/>
          <w:i w:val="false"/>
          <w:color w:val="000000"/>
          <w:sz w:val="28"/>
        </w:rPr>
        <w:t>
      з) белок;</w:t>
      </w:r>
    </w:p>
    <w:bookmarkEnd w:id="3907"/>
    <w:bookmarkStart w:name="z4142" w:id="3908"/>
    <w:p>
      <w:pPr>
        <w:spacing w:after="0"/>
        <w:ind w:left="0"/>
        <w:jc w:val="both"/>
      </w:pPr>
      <w:r>
        <w:rPr>
          <w:rFonts w:ascii="Times New Roman"/>
          <w:b w:val="false"/>
          <w:i w:val="false"/>
          <w:color w:val="000000"/>
          <w:sz w:val="28"/>
        </w:rPr>
        <w:t>
      и) электрофоретическая однородность;</w:t>
      </w:r>
    </w:p>
    <w:bookmarkEnd w:id="3908"/>
    <w:bookmarkStart w:name="z4143" w:id="3909"/>
    <w:p>
      <w:pPr>
        <w:spacing w:after="0"/>
        <w:ind w:left="0"/>
        <w:jc w:val="both"/>
      </w:pPr>
      <w:r>
        <w:rPr>
          <w:rFonts w:ascii="Times New Roman"/>
          <w:b w:val="false"/>
          <w:i w:val="false"/>
          <w:color w:val="000000"/>
          <w:sz w:val="28"/>
        </w:rPr>
        <w:t>
      к) фракционный состав;</w:t>
      </w:r>
    </w:p>
    <w:bookmarkEnd w:id="3909"/>
    <w:bookmarkStart w:name="z4144" w:id="3910"/>
    <w:p>
      <w:pPr>
        <w:spacing w:after="0"/>
        <w:ind w:left="0"/>
        <w:jc w:val="both"/>
      </w:pPr>
      <w:r>
        <w:rPr>
          <w:rFonts w:ascii="Times New Roman"/>
          <w:b w:val="false"/>
          <w:i w:val="false"/>
          <w:color w:val="000000"/>
          <w:sz w:val="28"/>
        </w:rPr>
        <w:t>
      л) термостабильность;</w:t>
      </w:r>
    </w:p>
    <w:bookmarkEnd w:id="3910"/>
    <w:bookmarkStart w:name="z4145" w:id="3911"/>
    <w:p>
      <w:pPr>
        <w:spacing w:after="0"/>
        <w:ind w:left="0"/>
        <w:jc w:val="both"/>
      </w:pPr>
      <w:r>
        <w:rPr>
          <w:rFonts w:ascii="Times New Roman"/>
          <w:b w:val="false"/>
          <w:i w:val="false"/>
          <w:color w:val="000000"/>
          <w:sz w:val="28"/>
        </w:rPr>
        <w:t>
      м) стерильность;</w:t>
      </w:r>
    </w:p>
    <w:bookmarkEnd w:id="3911"/>
    <w:bookmarkStart w:name="z4146" w:id="3912"/>
    <w:p>
      <w:pPr>
        <w:spacing w:after="0"/>
        <w:ind w:left="0"/>
        <w:jc w:val="both"/>
      </w:pPr>
      <w:r>
        <w:rPr>
          <w:rFonts w:ascii="Times New Roman"/>
          <w:b w:val="false"/>
          <w:i w:val="false"/>
          <w:color w:val="000000"/>
          <w:sz w:val="28"/>
        </w:rPr>
        <w:t>
      н) реактогенность</w:t>
      </w:r>
    </w:p>
    <w:bookmarkEnd w:id="3912"/>
    <w:bookmarkStart w:name="z4147" w:id="3913"/>
    <w:p>
      <w:pPr>
        <w:spacing w:after="0"/>
        <w:ind w:left="0"/>
        <w:jc w:val="both"/>
      </w:pPr>
      <w:r>
        <w:rPr>
          <w:rFonts w:ascii="Times New Roman"/>
          <w:b w:val="false"/>
          <w:i w:val="false"/>
          <w:color w:val="000000"/>
          <w:sz w:val="28"/>
        </w:rPr>
        <w:t>
      о) пирогенность или бактериальные эндотоксины;</w:t>
      </w:r>
    </w:p>
    <w:bookmarkEnd w:id="3913"/>
    <w:bookmarkStart w:name="z4148" w:id="3914"/>
    <w:p>
      <w:pPr>
        <w:spacing w:after="0"/>
        <w:ind w:left="0"/>
        <w:jc w:val="both"/>
      </w:pPr>
      <w:r>
        <w:rPr>
          <w:rFonts w:ascii="Times New Roman"/>
          <w:b w:val="false"/>
          <w:i w:val="false"/>
          <w:color w:val="000000"/>
          <w:sz w:val="28"/>
        </w:rPr>
        <w:t>
      п) токсичность;</w:t>
      </w:r>
    </w:p>
    <w:bookmarkEnd w:id="3914"/>
    <w:bookmarkStart w:name="z4149" w:id="3915"/>
    <w:p>
      <w:pPr>
        <w:spacing w:after="0"/>
        <w:ind w:left="0"/>
        <w:jc w:val="both"/>
      </w:pPr>
      <w:r>
        <w:rPr>
          <w:rFonts w:ascii="Times New Roman"/>
          <w:b w:val="false"/>
          <w:i w:val="false"/>
          <w:color w:val="000000"/>
          <w:sz w:val="28"/>
        </w:rPr>
        <w:t>
      р) специфическая активность (для специфических противовирусных, антибактериальных или антитоксических Ig-содержание антител, выраженное в ME, титрах и т.п.).</w:t>
      </w:r>
    </w:p>
    <w:bookmarkEnd w:id="3915"/>
    <w:bookmarkStart w:name="z4150" w:id="3916"/>
    <w:p>
      <w:pPr>
        <w:spacing w:after="0"/>
        <w:ind w:left="0"/>
        <w:jc w:val="both"/>
      </w:pPr>
      <w:r>
        <w:rPr>
          <w:rFonts w:ascii="Times New Roman"/>
          <w:b w:val="false"/>
          <w:i w:val="false"/>
          <w:color w:val="000000"/>
          <w:sz w:val="28"/>
        </w:rPr>
        <w:t>
      16.19. Сыворотки гипериммунные:</w:t>
      </w:r>
    </w:p>
    <w:bookmarkEnd w:id="3916"/>
    <w:bookmarkStart w:name="z4151" w:id="3917"/>
    <w:p>
      <w:pPr>
        <w:spacing w:after="0"/>
        <w:ind w:left="0"/>
        <w:jc w:val="both"/>
      </w:pPr>
      <w:r>
        <w:rPr>
          <w:rFonts w:ascii="Times New Roman"/>
          <w:b w:val="false"/>
          <w:i w:val="false"/>
          <w:color w:val="000000"/>
          <w:sz w:val="28"/>
        </w:rPr>
        <w:t>
      а) подлинность;</w:t>
      </w:r>
    </w:p>
    <w:bookmarkEnd w:id="3917"/>
    <w:bookmarkStart w:name="z4152" w:id="3918"/>
    <w:p>
      <w:pPr>
        <w:spacing w:after="0"/>
        <w:ind w:left="0"/>
        <w:jc w:val="both"/>
      </w:pPr>
      <w:r>
        <w:rPr>
          <w:rFonts w:ascii="Times New Roman"/>
          <w:b w:val="false"/>
          <w:i w:val="false"/>
          <w:color w:val="000000"/>
          <w:sz w:val="28"/>
        </w:rPr>
        <w:t>
      б) растворимость (для сухих ветеринарных лекарственных препартов);</w:t>
      </w:r>
    </w:p>
    <w:bookmarkEnd w:id="3918"/>
    <w:bookmarkStart w:name="z4153" w:id="3919"/>
    <w:p>
      <w:pPr>
        <w:spacing w:after="0"/>
        <w:ind w:left="0"/>
        <w:jc w:val="both"/>
      </w:pPr>
      <w:r>
        <w:rPr>
          <w:rFonts w:ascii="Times New Roman"/>
          <w:b w:val="false"/>
          <w:i w:val="false"/>
          <w:color w:val="000000"/>
          <w:sz w:val="28"/>
        </w:rPr>
        <w:t>
      в) цветность;</w:t>
      </w:r>
    </w:p>
    <w:bookmarkEnd w:id="3919"/>
    <w:bookmarkStart w:name="z4154" w:id="3920"/>
    <w:p>
      <w:pPr>
        <w:spacing w:after="0"/>
        <w:ind w:left="0"/>
        <w:jc w:val="both"/>
      </w:pPr>
      <w:r>
        <w:rPr>
          <w:rFonts w:ascii="Times New Roman"/>
          <w:b w:val="false"/>
          <w:i w:val="false"/>
          <w:color w:val="000000"/>
          <w:sz w:val="28"/>
        </w:rPr>
        <w:t>
      г) отсутствие механических включений (примесей);</w:t>
      </w:r>
    </w:p>
    <w:bookmarkEnd w:id="3920"/>
    <w:bookmarkStart w:name="z4155" w:id="3921"/>
    <w:p>
      <w:pPr>
        <w:spacing w:after="0"/>
        <w:ind w:left="0"/>
        <w:jc w:val="both"/>
      </w:pPr>
      <w:r>
        <w:rPr>
          <w:rFonts w:ascii="Times New Roman"/>
          <w:b w:val="false"/>
          <w:i w:val="false"/>
          <w:color w:val="000000"/>
          <w:sz w:val="28"/>
        </w:rPr>
        <w:t>
      д) рН;</w:t>
      </w:r>
    </w:p>
    <w:bookmarkEnd w:id="3921"/>
    <w:bookmarkStart w:name="z4156" w:id="3922"/>
    <w:p>
      <w:pPr>
        <w:spacing w:after="0"/>
        <w:ind w:left="0"/>
        <w:jc w:val="both"/>
      </w:pPr>
      <w:r>
        <w:rPr>
          <w:rFonts w:ascii="Times New Roman"/>
          <w:b w:val="false"/>
          <w:i w:val="false"/>
          <w:color w:val="000000"/>
          <w:sz w:val="28"/>
        </w:rPr>
        <w:t>
      е) вакуум или содержание остаточного кислорода (при герметизации первичной упаковки);</w:t>
      </w:r>
    </w:p>
    <w:bookmarkEnd w:id="3922"/>
    <w:bookmarkStart w:name="z4157" w:id="3923"/>
    <w:p>
      <w:pPr>
        <w:spacing w:after="0"/>
        <w:ind w:left="0"/>
        <w:jc w:val="both"/>
      </w:pPr>
      <w:r>
        <w:rPr>
          <w:rFonts w:ascii="Times New Roman"/>
          <w:b w:val="false"/>
          <w:i w:val="false"/>
          <w:color w:val="000000"/>
          <w:sz w:val="28"/>
        </w:rPr>
        <w:t>
      ж) массовая доля влаги (для сухих ветеринарных лекарственных препаратов);</w:t>
      </w:r>
    </w:p>
    <w:bookmarkEnd w:id="3923"/>
    <w:bookmarkStart w:name="z4158" w:id="3924"/>
    <w:p>
      <w:pPr>
        <w:spacing w:after="0"/>
        <w:ind w:left="0"/>
        <w:jc w:val="both"/>
      </w:pPr>
      <w:r>
        <w:rPr>
          <w:rFonts w:ascii="Times New Roman"/>
          <w:b w:val="false"/>
          <w:i w:val="false"/>
          <w:color w:val="000000"/>
          <w:sz w:val="28"/>
        </w:rPr>
        <w:t>
      з) белок;</w:t>
      </w:r>
    </w:p>
    <w:bookmarkEnd w:id="3924"/>
    <w:bookmarkStart w:name="z4159" w:id="3925"/>
    <w:p>
      <w:pPr>
        <w:spacing w:after="0"/>
        <w:ind w:left="0"/>
        <w:jc w:val="both"/>
      </w:pPr>
      <w:r>
        <w:rPr>
          <w:rFonts w:ascii="Times New Roman"/>
          <w:b w:val="false"/>
          <w:i w:val="false"/>
          <w:color w:val="000000"/>
          <w:sz w:val="28"/>
        </w:rPr>
        <w:t>
      и) стерильность;</w:t>
      </w:r>
    </w:p>
    <w:bookmarkEnd w:id="3925"/>
    <w:bookmarkStart w:name="z4160" w:id="3926"/>
    <w:p>
      <w:pPr>
        <w:spacing w:after="0"/>
        <w:ind w:left="0"/>
        <w:jc w:val="both"/>
      </w:pPr>
      <w:r>
        <w:rPr>
          <w:rFonts w:ascii="Times New Roman"/>
          <w:b w:val="false"/>
          <w:i w:val="false"/>
          <w:color w:val="000000"/>
          <w:sz w:val="28"/>
        </w:rPr>
        <w:t>
      к) пирогенность или бактериальные эндотоксины;</w:t>
      </w:r>
    </w:p>
    <w:bookmarkEnd w:id="3926"/>
    <w:bookmarkStart w:name="z4161" w:id="3927"/>
    <w:p>
      <w:pPr>
        <w:spacing w:after="0"/>
        <w:ind w:left="0"/>
        <w:jc w:val="both"/>
      </w:pPr>
      <w:r>
        <w:rPr>
          <w:rFonts w:ascii="Times New Roman"/>
          <w:b w:val="false"/>
          <w:i w:val="false"/>
          <w:color w:val="000000"/>
          <w:sz w:val="28"/>
        </w:rPr>
        <w:t>
      л) токсичность;</w:t>
      </w:r>
    </w:p>
    <w:bookmarkEnd w:id="3927"/>
    <w:bookmarkStart w:name="z4162" w:id="3928"/>
    <w:p>
      <w:pPr>
        <w:spacing w:after="0"/>
        <w:ind w:left="0"/>
        <w:jc w:val="both"/>
      </w:pPr>
      <w:r>
        <w:rPr>
          <w:rFonts w:ascii="Times New Roman"/>
          <w:b w:val="false"/>
          <w:i w:val="false"/>
          <w:color w:val="000000"/>
          <w:sz w:val="28"/>
        </w:rPr>
        <w:t>
      м) активность;</w:t>
      </w:r>
    </w:p>
    <w:bookmarkEnd w:id="3928"/>
    <w:bookmarkStart w:name="z4163" w:id="3929"/>
    <w:p>
      <w:pPr>
        <w:spacing w:after="0"/>
        <w:ind w:left="0"/>
        <w:jc w:val="both"/>
      </w:pPr>
      <w:r>
        <w:rPr>
          <w:rFonts w:ascii="Times New Roman"/>
          <w:b w:val="false"/>
          <w:i w:val="false"/>
          <w:color w:val="000000"/>
          <w:sz w:val="28"/>
        </w:rPr>
        <w:t>
      н) содержание консерванта (для лечебно-профилактических сывороток).</w:t>
      </w:r>
    </w:p>
    <w:bookmarkEnd w:id="3929"/>
    <w:bookmarkStart w:name="z4164" w:id="3930"/>
    <w:p>
      <w:pPr>
        <w:spacing w:after="0"/>
        <w:ind w:left="0"/>
        <w:jc w:val="both"/>
      </w:pPr>
      <w:r>
        <w:rPr>
          <w:rFonts w:ascii="Times New Roman"/>
          <w:b w:val="false"/>
          <w:i w:val="false"/>
          <w:color w:val="000000"/>
          <w:sz w:val="28"/>
        </w:rPr>
        <w:t>
      16.20. Бактериофаги:</w:t>
      </w:r>
    </w:p>
    <w:bookmarkEnd w:id="3930"/>
    <w:bookmarkStart w:name="z4165" w:id="3931"/>
    <w:p>
      <w:pPr>
        <w:spacing w:after="0"/>
        <w:ind w:left="0"/>
        <w:jc w:val="both"/>
      </w:pPr>
      <w:r>
        <w:rPr>
          <w:rFonts w:ascii="Times New Roman"/>
          <w:b w:val="false"/>
          <w:i w:val="false"/>
          <w:color w:val="000000"/>
          <w:sz w:val="28"/>
        </w:rPr>
        <w:t>
      а) литическая активность;</w:t>
      </w:r>
    </w:p>
    <w:bookmarkEnd w:id="3931"/>
    <w:bookmarkStart w:name="z4166" w:id="3932"/>
    <w:p>
      <w:pPr>
        <w:spacing w:after="0"/>
        <w:ind w:left="0"/>
        <w:jc w:val="both"/>
      </w:pPr>
      <w:r>
        <w:rPr>
          <w:rFonts w:ascii="Times New Roman"/>
          <w:b w:val="false"/>
          <w:i w:val="false"/>
          <w:color w:val="000000"/>
          <w:sz w:val="28"/>
        </w:rPr>
        <w:t xml:space="preserve">
      б) токсичность; </w:t>
      </w:r>
    </w:p>
    <w:bookmarkEnd w:id="3932"/>
    <w:bookmarkStart w:name="z4167" w:id="3933"/>
    <w:p>
      <w:pPr>
        <w:spacing w:after="0"/>
        <w:ind w:left="0"/>
        <w:jc w:val="both"/>
      </w:pPr>
      <w:r>
        <w:rPr>
          <w:rFonts w:ascii="Times New Roman"/>
          <w:b w:val="false"/>
          <w:i w:val="false"/>
          <w:color w:val="000000"/>
          <w:sz w:val="28"/>
        </w:rPr>
        <w:t>
      в) стерильность (для лекарственных форм парентерального введения) или микробная чистота (для таблеток, суппозиторий, мазей);</w:t>
      </w:r>
    </w:p>
    <w:bookmarkEnd w:id="3933"/>
    <w:bookmarkStart w:name="z4168" w:id="3934"/>
    <w:p>
      <w:pPr>
        <w:spacing w:after="0"/>
        <w:ind w:left="0"/>
        <w:jc w:val="both"/>
      </w:pPr>
      <w:r>
        <w:rPr>
          <w:rFonts w:ascii="Times New Roman"/>
          <w:b w:val="false"/>
          <w:i w:val="false"/>
          <w:color w:val="000000"/>
          <w:sz w:val="28"/>
        </w:rPr>
        <w:t>
      г) средняя масса (для таблеток и суппозиториев)</w:t>
      </w:r>
    </w:p>
    <w:bookmarkEnd w:id="3934"/>
    <w:bookmarkStart w:name="z4169" w:id="3935"/>
    <w:p>
      <w:pPr>
        <w:spacing w:after="0"/>
        <w:ind w:left="0"/>
        <w:jc w:val="both"/>
      </w:pPr>
      <w:r>
        <w:rPr>
          <w:rFonts w:ascii="Times New Roman"/>
          <w:b w:val="false"/>
          <w:i w:val="false"/>
          <w:color w:val="000000"/>
          <w:sz w:val="28"/>
        </w:rPr>
        <w:t xml:space="preserve">
      д) распадаемость – для таблеток; </w:t>
      </w:r>
    </w:p>
    <w:bookmarkEnd w:id="3935"/>
    <w:bookmarkStart w:name="z4170" w:id="3936"/>
    <w:p>
      <w:pPr>
        <w:spacing w:after="0"/>
        <w:ind w:left="0"/>
        <w:jc w:val="both"/>
      </w:pPr>
      <w:r>
        <w:rPr>
          <w:rFonts w:ascii="Times New Roman"/>
          <w:b w:val="false"/>
          <w:i w:val="false"/>
          <w:color w:val="000000"/>
          <w:sz w:val="28"/>
        </w:rPr>
        <w:t>
      е) растворимость – для суппозиториев;</w:t>
      </w:r>
    </w:p>
    <w:bookmarkEnd w:id="3936"/>
    <w:bookmarkStart w:name="z4171" w:id="3937"/>
    <w:p>
      <w:pPr>
        <w:spacing w:after="0"/>
        <w:ind w:left="0"/>
        <w:jc w:val="both"/>
      </w:pPr>
      <w:r>
        <w:rPr>
          <w:rFonts w:ascii="Times New Roman"/>
          <w:b w:val="false"/>
          <w:i w:val="false"/>
          <w:color w:val="000000"/>
          <w:sz w:val="28"/>
        </w:rPr>
        <w:t>
      16.21. Аллергены:</w:t>
      </w:r>
    </w:p>
    <w:bookmarkEnd w:id="3937"/>
    <w:bookmarkStart w:name="z4172" w:id="3938"/>
    <w:p>
      <w:pPr>
        <w:spacing w:after="0"/>
        <w:ind w:left="0"/>
        <w:jc w:val="both"/>
      </w:pPr>
      <w:r>
        <w:rPr>
          <w:rFonts w:ascii="Times New Roman"/>
          <w:b w:val="false"/>
          <w:i w:val="false"/>
          <w:color w:val="000000"/>
          <w:sz w:val="28"/>
        </w:rPr>
        <w:t>
      а) активность;</w:t>
      </w:r>
    </w:p>
    <w:bookmarkEnd w:id="3938"/>
    <w:bookmarkStart w:name="z4173" w:id="3939"/>
    <w:p>
      <w:pPr>
        <w:spacing w:after="0"/>
        <w:ind w:left="0"/>
        <w:jc w:val="both"/>
      </w:pPr>
      <w:r>
        <w:rPr>
          <w:rFonts w:ascii="Times New Roman"/>
          <w:b w:val="false"/>
          <w:i w:val="false"/>
          <w:color w:val="000000"/>
          <w:sz w:val="28"/>
        </w:rPr>
        <w:t>
      б) специфичность;</w:t>
      </w:r>
    </w:p>
    <w:bookmarkEnd w:id="3939"/>
    <w:bookmarkStart w:name="z4174" w:id="3940"/>
    <w:p>
      <w:pPr>
        <w:spacing w:after="0"/>
        <w:ind w:left="0"/>
        <w:jc w:val="both"/>
      </w:pPr>
      <w:r>
        <w:rPr>
          <w:rFonts w:ascii="Times New Roman"/>
          <w:b w:val="false"/>
          <w:i w:val="false"/>
          <w:color w:val="000000"/>
          <w:sz w:val="28"/>
        </w:rPr>
        <w:t>
      в) реактогенность;</w:t>
      </w:r>
    </w:p>
    <w:bookmarkEnd w:id="3940"/>
    <w:bookmarkStart w:name="z4175" w:id="3941"/>
    <w:p>
      <w:pPr>
        <w:spacing w:after="0"/>
        <w:ind w:left="0"/>
        <w:jc w:val="both"/>
      </w:pPr>
      <w:r>
        <w:rPr>
          <w:rFonts w:ascii="Times New Roman"/>
          <w:b w:val="false"/>
          <w:i w:val="false"/>
          <w:color w:val="000000"/>
          <w:sz w:val="28"/>
        </w:rPr>
        <w:t>
      г) токсичность;</w:t>
      </w:r>
    </w:p>
    <w:bookmarkEnd w:id="3941"/>
    <w:bookmarkStart w:name="z4176" w:id="3942"/>
    <w:p>
      <w:pPr>
        <w:spacing w:after="0"/>
        <w:ind w:left="0"/>
        <w:jc w:val="both"/>
      </w:pPr>
      <w:r>
        <w:rPr>
          <w:rFonts w:ascii="Times New Roman"/>
          <w:b w:val="false"/>
          <w:i w:val="false"/>
          <w:color w:val="000000"/>
          <w:sz w:val="28"/>
        </w:rPr>
        <w:t>
      д) стерильность;</w:t>
      </w:r>
    </w:p>
    <w:bookmarkEnd w:id="3942"/>
    <w:bookmarkStart w:name="z4177" w:id="3943"/>
    <w:p>
      <w:pPr>
        <w:spacing w:after="0"/>
        <w:ind w:left="0"/>
        <w:jc w:val="both"/>
      </w:pPr>
      <w:r>
        <w:rPr>
          <w:rFonts w:ascii="Times New Roman"/>
          <w:b w:val="false"/>
          <w:i w:val="false"/>
          <w:color w:val="000000"/>
          <w:sz w:val="28"/>
        </w:rPr>
        <w:t>
      е) белковый азот;</w:t>
      </w:r>
    </w:p>
    <w:bookmarkEnd w:id="3943"/>
    <w:bookmarkStart w:name="z4178" w:id="3944"/>
    <w:p>
      <w:pPr>
        <w:spacing w:after="0"/>
        <w:ind w:left="0"/>
        <w:jc w:val="both"/>
      </w:pPr>
      <w:r>
        <w:rPr>
          <w:rFonts w:ascii="Times New Roman"/>
          <w:b w:val="false"/>
          <w:i w:val="false"/>
          <w:color w:val="000000"/>
          <w:sz w:val="28"/>
        </w:rPr>
        <w:t>
      ж) рН;</w:t>
      </w:r>
    </w:p>
    <w:bookmarkEnd w:id="3944"/>
    <w:bookmarkStart w:name="z4179" w:id="3945"/>
    <w:p>
      <w:pPr>
        <w:spacing w:after="0"/>
        <w:ind w:left="0"/>
        <w:jc w:val="both"/>
      </w:pPr>
      <w:r>
        <w:rPr>
          <w:rFonts w:ascii="Times New Roman"/>
          <w:b w:val="false"/>
          <w:i w:val="false"/>
          <w:color w:val="000000"/>
          <w:sz w:val="28"/>
        </w:rPr>
        <w:t>
      з) содержание белка;</w:t>
      </w:r>
    </w:p>
    <w:bookmarkEnd w:id="3945"/>
    <w:bookmarkStart w:name="z4180" w:id="3946"/>
    <w:p>
      <w:pPr>
        <w:spacing w:after="0"/>
        <w:ind w:left="0"/>
        <w:jc w:val="both"/>
      </w:pPr>
      <w:r>
        <w:rPr>
          <w:rFonts w:ascii="Times New Roman"/>
          <w:b w:val="false"/>
          <w:i w:val="false"/>
          <w:color w:val="000000"/>
          <w:sz w:val="28"/>
        </w:rPr>
        <w:t>
      и) содержание консервантов.</w:t>
      </w:r>
    </w:p>
    <w:bookmarkEnd w:id="3946"/>
    <w:bookmarkStart w:name="z4181" w:id="3947"/>
    <w:p>
      <w:pPr>
        <w:spacing w:after="0"/>
        <w:ind w:left="0"/>
        <w:jc w:val="both"/>
      </w:pPr>
      <w:r>
        <w:rPr>
          <w:rFonts w:ascii="Times New Roman"/>
          <w:b w:val="false"/>
          <w:i w:val="false"/>
          <w:color w:val="000000"/>
          <w:sz w:val="28"/>
        </w:rPr>
        <w:t>
      16.22. Пробиотики:</w:t>
      </w:r>
    </w:p>
    <w:bookmarkEnd w:id="3947"/>
    <w:bookmarkStart w:name="z4182" w:id="3948"/>
    <w:p>
      <w:pPr>
        <w:spacing w:after="0"/>
        <w:ind w:left="0"/>
        <w:jc w:val="both"/>
      </w:pPr>
      <w:r>
        <w:rPr>
          <w:rFonts w:ascii="Times New Roman"/>
          <w:b w:val="false"/>
          <w:i w:val="false"/>
          <w:color w:val="000000"/>
          <w:sz w:val="28"/>
        </w:rPr>
        <w:t>
      а) количество жизнеспособных бактерий;</w:t>
      </w:r>
    </w:p>
    <w:bookmarkEnd w:id="3948"/>
    <w:bookmarkStart w:name="z4183" w:id="3949"/>
    <w:p>
      <w:pPr>
        <w:spacing w:after="0"/>
        <w:ind w:left="0"/>
        <w:jc w:val="both"/>
      </w:pPr>
      <w:r>
        <w:rPr>
          <w:rFonts w:ascii="Times New Roman"/>
          <w:b w:val="false"/>
          <w:i w:val="false"/>
          <w:color w:val="000000"/>
          <w:sz w:val="28"/>
        </w:rPr>
        <w:t>
      б) антагонистическая активность;</w:t>
      </w:r>
    </w:p>
    <w:bookmarkEnd w:id="3949"/>
    <w:bookmarkStart w:name="z4184" w:id="3950"/>
    <w:p>
      <w:pPr>
        <w:spacing w:after="0"/>
        <w:ind w:left="0"/>
        <w:jc w:val="both"/>
      </w:pPr>
      <w:r>
        <w:rPr>
          <w:rFonts w:ascii="Times New Roman"/>
          <w:b w:val="false"/>
          <w:i w:val="false"/>
          <w:color w:val="000000"/>
          <w:sz w:val="28"/>
        </w:rPr>
        <w:t>
      в) растворимость (распадаемость) для таблеток, суппозиториев, капсул;</w:t>
      </w:r>
    </w:p>
    <w:bookmarkEnd w:id="3950"/>
    <w:bookmarkStart w:name="z4185" w:id="3951"/>
    <w:p>
      <w:pPr>
        <w:spacing w:after="0"/>
        <w:ind w:left="0"/>
        <w:jc w:val="both"/>
      </w:pPr>
      <w:r>
        <w:rPr>
          <w:rFonts w:ascii="Times New Roman"/>
          <w:b w:val="false"/>
          <w:i w:val="false"/>
          <w:color w:val="000000"/>
          <w:sz w:val="28"/>
        </w:rPr>
        <w:t>
      г) средняя масса (для таблеток, суппозиториев, капсул)</w:t>
      </w:r>
    </w:p>
    <w:bookmarkEnd w:id="3951"/>
    <w:bookmarkStart w:name="z4186" w:id="3952"/>
    <w:p>
      <w:pPr>
        <w:spacing w:after="0"/>
        <w:ind w:left="0"/>
        <w:jc w:val="both"/>
      </w:pPr>
      <w:r>
        <w:rPr>
          <w:rFonts w:ascii="Times New Roman"/>
          <w:b w:val="false"/>
          <w:i w:val="false"/>
          <w:color w:val="000000"/>
          <w:sz w:val="28"/>
        </w:rPr>
        <w:t xml:space="preserve">
      д) номинальный объем в упаковке (для жидких лекарственных форм); </w:t>
      </w:r>
    </w:p>
    <w:bookmarkEnd w:id="3952"/>
    <w:bookmarkStart w:name="z4187" w:id="3953"/>
    <w:p>
      <w:pPr>
        <w:spacing w:after="0"/>
        <w:ind w:left="0"/>
        <w:jc w:val="both"/>
      </w:pPr>
      <w:r>
        <w:rPr>
          <w:rFonts w:ascii="Times New Roman"/>
          <w:b w:val="false"/>
          <w:i w:val="false"/>
          <w:color w:val="000000"/>
          <w:sz w:val="28"/>
        </w:rPr>
        <w:t>
      е) рН (для жидких лекарственных форм);</w:t>
      </w:r>
    </w:p>
    <w:bookmarkEnd w:id="3953"/>
    <w:bookmarkStart w:name="z4188" w:id="3954"/>
    <w:p>
      <w:pPr>
        <w:spacing w:after="0"/>
        <w:ind w:left="0"/>
        <w:jc w:val="both"/>
      </w:pPr>
      <w:r>
        <w:rPr>
          <w:rFonts w:ascii="Times New Roman"/>
          <w:b w:val="false"/>
          <w:i w:val="false"/>
          <w:color w:val="000000"/>
          <w:sz w:val="28"/>
        </w:rPr>
        <w:t>
      ж) массовая доля влаги;</w:t>
      </w:r>
    </w:p>
    <w:bookmarkEnd w:id="3954"/>
    <w:bookmarkStart w:name="z4189" w:id="3955"/>
    <w:p>
      <w:pPr>
        <w:spacing w:after="0"/>
        <w:ind w:left="0"/>
        <w:jc w:val="both"/>
      </w:pPr>
      <w:r>
        <w:rPr>
          <w:rFonts w:ascii="Times New Roman"/>
          <w:b w:val="false"/>
          <w:i w:val="false"/>
          <w:color w:val="000000"/>
          <w:sz w:val="28"/>
        </w:rPr>
        <w:t>
      з) вакуум или содержание остаточного кислорода (при герметизации первичной упаковки);</w:t>
      </w:r>
    </w:p>
    <w:bookmarkEnd w:id="3955"/>
    <w:bookmarkStart w:name="z4190" w:id="3956"/>
    <w:p>
      <w:pPr>
        <w:spacing w:after="0"/>
        <w:ind w:left="0"/>
        <w:jc w:val="both"/>
      </w:pPr>
      <w:r>
        <w:rPr>
          <w:rFonts w:ascii="Times New Roman"/>
          <w:b w:val="false"/>
          <w:i w:val="false"/>
          <w:color w:val="000000"/>
          <w:sz w:val="28"/>
        </w:rPr>
        <w:t>
      и) микробная чистота;</w:t>
      </w:r>
    </w:p>
    <w:bookmarkEnd w:id="3956"/>
    <w:bookmarkStart w:name="z4191" w:id="3957"/>
    <w:p>
      <w:pPr>
        <w:spacing w:after="0"/>
        <w:ind w:left="0"/>
        <w:jc w:val="both"/>
      </w:pPr>
      <w:r>
        <w:rPr>
          <w:rFonts w:ascii="Times New Roman"/>
          <w:b w:val="false"/>
          <w:i w:val="false"/>
          <w:color w:val="000000"/>
          <w:sz w:val="28"/>
        </w:rPr>
        <w:t>
      ж) безвредность.</w:t>
      </w:r>
    </w:p>
    <w:bookmarkEnd w:id="3957"/>
    <w:bookmarkStart w:name="z4192" w:id="3958"/>
    <w:p>
      <w:pPr>
        <w:spacing w:after="0"/>
        <w:ind w:left="0"/>
        <w:jc w:val="both"/>
      </w:pPr>
      <w:r>
        <w:rPr>
          <w:rFonts w:ascii="Times New Roman"/>
          <w:b w:val="false"/>
          <w:i w:val="false"/>
          <w:color w:val="000000"/>
          <w:sz w:val="28"/>
        </w:rPr>
        <w:t xml:space="preserve">
      16.23. Лекарственное растительное сырье (фасованная продукция: брикеты, пакеты, фильтр-пакеты, резано-прессованные и др.): </w:t>
      </w:r>
    </w:p>
    <w:bookmarkEnd w:id="3958"/>
    <w:bookmarkStart w:name="z4193" w:id="3959"/>
    <w:p>
      <w:pPr>
        <w:spacing w:after="0"/>
        <w:ind w:left="0"/>
        <w:jc w:val="both"/>
      </w:pPr>
      <w:r>
        <w:rPr>
          <w:rFonts w:ascii="Times New Roman"/>
          <w:b w:val="false"/>
          <w:i w:val="false"/>
          <w:color w:val="000000"/>
          <w:sz w:val="28"/>
        </w:rPr>
        <w:t>
      а) массовая доля влаги;</w:t>
      </w:r>
    </w:p>
    <w:bookmarkEnd w:id="3959"/>
    <w:bookmarkStart w:name="z4194" w:id="3960"/>
    <w:p>
      <w:pPr>
        <w:spacing w:after="0"/>
        <w:ind w:left="0"/>
        <w:jc w:val="both"/>
      </w:pPr>
      <w:r>
        <w:rPr>
          <w:rFonts w:ascii="Times New Roman"/>
          <w:b w:val="false"/>
          <w:i w:val="false"/>
          <w:color w:val="000000"/>
          <w:sz w:val="28"/>
        </w:rPr>
        <w:t>
      б) зола общая;</w:t>
      </w:r>
    </w:p>
    <w:bookmarkEnd w:id="3960"/>
    <w:bookmarkStart w:name="z4195" w:id="3961"/>
    <w:p>
      <w:pPr>
        <w:spacing w:after="0"/>
        <w:ind w:left="0"/>
        <w:jc w:val="both"/>
      </w:pPr>
      <w:r>
        <w:rPr>
          <w:rFonts w:ascii="Times New Roman"/>
          <w:b w:val="false"/>
          <w:i w:val="false"/>
          <w:color w:val="000000"/>
          <w:sz w:val="28"/>
        </w:rPr>
        <w:t>
      в) зола нерастворимая в 10-процентном растворе кислоты хлористоводородной;</w:t>
      </w:r>
    </w:p>
    <w:bookmarkEnd w:id="3961"/>
    <w:bookmarkStart w:name="z4196" w:id="3962"/>
    <w:p>
      <w:pPr>
        <w:spacing w:after="0"/>
        <w:ind w:left="0"/>
        <w:jc w:val="both"/>
      </w:pPr>
      <w:r>
        <w:rPr>
          <w:rFonts w:ascii="Times New Roman"/>
          <w:b w:val="false"/>
          <w:i w:val="false"/>
          <w:color w:val="000000"/>
          <w:sz w:val="28"/>
        </w:rPr>
        <w:t>
      г) допустимые примеси: частицы измельченных растений (ситовой анализ); частицы растений, изменившие окраску; части растения, не подлежащие заготовке; органическая примесь; минеральная примесь;</w:t>
      </w:r>
    </w:p>
    <w:bookmarkEnd w:id="3962"/>
    <w:bookmarkStart w:name="z4197" w:id="3963"/>
    <w:p>
      <w:pPr>
        <w:spacing w:after="0"/>
        <w:ind w:left="0"/>
        <w:jc w:val="both"/>
      </w:pPr>
      <w:r>
        <w:rPr>
          <w:rFonts w:ascii="Times New Roman"/>
          <w:b w:val="false"/>
          <w:i w:val="false"/>
          <w:color w:val="000000"/>
          <w:sz w:val="28"/>
        </w:rPr>
        <w:t>
      д) микробная чистота.</w:t>
      </w:r>
    </w:p>
    <w:bookmarkEnd w:id="3963"/>
    <w:bookmarkStart w:name="z4198" w:id="3964"/>
    <w:p>
      <w:pPr>
        <w:spacing w:after="0"/>
        <w:ind w:left="0"/>
        <w:jc w:val="left"/>
      </w:pPr>
      <w:r>
        <w:rPr>
          <w:rFonts w:ascii="Times New Roman"/>
          <w:b/>
          <w:i w:val="false"/>
          <w:color w:val="000000"/>
        </w:rPr>
        <w:t xml:space="preserve"> III. Показатели качества фармацевтической субстанции</w:t>
      </w:r>
    </w:p>
    <w:bookmarkEnd w:id="3964"/>
    <w:bookmarkStart w:name="z4199" w:id="3965"/>
    <w:p>
      <w:pPr>
        <w:spacing w:after="0"/>
        <w:ind w:left="0"/>
        <w:jc w:val="both"/>
      </w:pPr>
      <w:r>
        <w:rPr>
          <w:rFonts w:ascii="Times New Roman"/>
          <w:b w:val="false"/>
          <w:i w:val="false"/>
          <w:color w:val="000000"/>
          <w:sz w:val="28"/>
        </w:rPr>
        <w:t>
      17. Показатели качества, применимые ко всем фармацевтическим субстанциям, используемым для производства ветеринарных лекарственных препаратов:</w:t>
      </w:r>
    </w:p>
    <w:bookmarkEnd w:id="3965"/>
    <w:bookmarkStart w:name="z4967" w:id="3966"/>
    <w:p>
      <w:pPr>
        <w:spacing w:after="0"/>
        <w:ind w:left="0"/>
        <w:jc w:val="both"/>
      </w:pPr>
      <w:r>
        <w:rPr>
          <w:rFonts w:ascii="Times New Roman"/>
          <w:b w:val="false"/>
          <w:i w:val="false"/>
          <w:color w:val="000000"/>
          <w:sz w:val="28"/>
        </w:rPr>
        <w:t>
      а) описание. Следует представить описание внешнего вида (например, запах, форма, цвет). Критерии приемлемости должны включать в себя окончательный приемлемый внешний вид. Если во время хранения фармацевтической субстанции наблюдается изменение ее окраски, целесообразно включение количественной методики определения цвета;</w:t>
      </w:r>
    </w:p>
    <w:bookmarkEnd w:id="3966"/>
    <w:bookmarkStart w:name="z4968" w:id="3967"/>
    <w:p>
      <w:pPr>
        <w:spacing w:after="0"/>
        <w:ind w:left="0"/>
        <w:jc w:val="both"/>
      </w:pPr>
      <w:r>
        <w:rPr>
          <w:rFonts w:ascii="Times New Roman"/>
          <w:b w:val="false"/>
          <w:i w:val="false"/>
          <w:color w:val="000000"/>
          <w:sz w:val="28"/>
        </w:rPr>
        <w:t>
      б) идентификация. Исследования (испытания) при идентификации должны устанавливать подлинность фармацевтической субстанции (в том числе штаммов микроорганизмов) с возможностью разграничения аналогичных по структуре соединений, которые могут в ней присутствовать. Исследования (испытания) при идентификации должны быть специфичными для фармацевтической субстанции и проводиться с использованием нескольких специфичных химических или биологических методов, желательно в сочетании с физико-химической методикой;</w:t>
      </w:r>
    </w:p>
    <w:bookmarkEnd w:id="3967"/>
    <w:bookmarkStart w:name="z4969" w:id="3968"/>
    <w:p>
      <w:pPr>
        <w:spacing w:after="0"/>
        <w:ind w:left="0"/>
        <w:jc w:val="both"/>
      </w:pPr>
      <w:r>
        <w:rPr>
          <w:rFonts w:ascii="Times New Roman"/>
          <w:b w:val="false"/>
          <w:i w:val="false"/>
          <w:color w:val="000000"/>
          <w:sz w:val="28"/>
        </w:rPr>
        <w:t>
      в) массовая доля. С целью установления содержания (активности) действующего вещества и при необходимости продуктов деградации в фармацевтической субстанции следует использовать специфичные физико-химические, химические или биологические методы количественного определения, позволяющие получать достоверные и стабильные результаты.</w:t>
      </w:r>
    </w:p>
    <w:bookmarkEnd w:id="3968"/>
    <w:bookmarkStart w:name="z4970" w:id="3969"/>
    <w:p>
      <w:pPr>
        <w:spacing w:after="0"/>
        <w:ind w:left="0"/>
        <w:jc w:val="both"/>
      </w:pPr>
      <w:r>
        <w:rPr>
          <w:rFonts w:ascii="Times New Roman"/>
          <w:b w:val="false"/>
          <w:i w:val="false"/>
          <w:color w:val="000000"/>
          <w:sz w:val="28"/>
        </w:rPr>
        <w:t>
      18. Требования к качеству фармацевтической субстанции в зависимости от ее агрегатного состояния и лекарственной формы ветеринарного лекарственного препарата, для производства которого она предназначена, включают в себя следующие показатели качества:</w:t>
      </w:r>
    </w:p>
    <w:bookmarkEnd w:id="3969"/>
    <w:bookmarkStart w:name="z4971" w:id="3970"/>
    <w:p>
      <w:pPr>
        <w:spacing w:after="0"/>
        <w:ind w:left="0"/>
        <w:jc w:val="both"/>
      </w:pPr>
      <w:r>
        <w:rPr>
          <w:rFonts w:ascii="Times New Roman"/>
          <w:b w:val="false"/>
          <w:i w:val="false"/>
          <w:color w:val="000000"/>
          <w:sz w:val="28"/>
        </w:rPr>
        <w:t>
      а) растворимость;</w:t>
      </w:r>
    </w:p>
    <w:bookmarkEnd w:id="3970"/>
    <w:bookmarkStart w:name="z4972" w:id="3971"/>
    <w:p>
      <w:pPr>
        <w:spacing w:after="0"/>
        <w:ind w:left="0"/>
        <w:jc w:val="both"/>
      </w:pPr>
      <w:r>
        <w:rPr>
          <w:rFonts w:ascii="Times New Roman"/>
          <w:b w:val="false"/>
          <w:i w:val="false"/>
          <w:color w:val="000000"/>
          <w:sz w:val="28"/>
        </w:rPr>
        <w:t>
      б) температура плавления (разложения), или температура затвердевания, или температура кипения;</w:t>
      </w:r>
    </w:p>
    <w:bookmarkEnd w:id="3971"/>
    <w:bookmarkStart w:name="z4973" w:id="3972"/>
    <w:p>
      <w:pPr>
        <w:spacing w:after="0"/>
        <w:ind w:left="0"/>
        <w:jc w:val="both"/>
      </w:pPr>
      <w:r>
        <w:rPr>
          <w:rFonts w:ascii="Times New Roman"/>
          <w:b w:val="false"/>
          <w:i w:val="false"/>
          <w:color w:val="000000"/>
          <w:sz w:val="28"/>
        </w:rPr>
        <w:t>
      в) плотность;</w:t>
      </w:r>
    </w:p>
    <w:bookmarkEnd w:id="3972"/>
    <w:bookmarkStart w:name="z4974" w:id="3973"/>
    <w:p>
      <w:pPr>
        <w:spacing w:after="0"/>
        <w:ind w:left="0"/>
        <w:jc w:val="both"/>
      </w:pPr>
      <w:r>
        <w:rPr>
          <w:rFonts w:ascii="Times New Roman"/>
          <w:b w:val="false"/>
          <w:i w:val="false"/>
          <w:color w:val="000000"/>
          <w:sz w:val="28"/>
        </w:rPr>
        <w:t>
      г) удельное вращение;</w:t>
      </w:r>
    </w:p>
    <w:bookmarkEnd w:id="3973"/>
    <w:bookmarkStart w:name="z4975" w:id="3974"/>
    <w:p>
      <w:pPr>
        <w:spacing w:after="0"/>
        <w:ind w:left="0"/>
        <w:jc w:val="both"/>
      </w:pPr>
      <w:r>
        <w:rPr>
          <w:rFonts w:ascii="Times New Roman"/>
          <w:b w:val="false"/>
          <w:i w:val="false"/>
          <w:color w:val="000000"/>
          <w:sz w:val="28"/>
        </w:rPr>
        <w:t>
      д) удельный показатель поглощения;</w:t>
      </w:r>
    </w:p>
    <w:bookmarkEnd w:id="3974"/>
    <w:bookmarkStart w:name="z4976" w:id="3975"/>
    <w:p>
      <w:pPr>
        <w:spacing w:after="0"/>
        <w:ind w:left="0"/>
        <w:jc w:val="both"/>
      </w:pPr>
      <w:r>
        <w:rPr>
          <w:rFonts w:ascii="Times New Roman"/>
          <w:b w:val="false"/>
          <w:i w:val="false"/>
          <w:color w:val="000000"/>
          <w:sz w:val="28"/>
        </w:rPr>
        <w:t>
      е) показатель преломления;</w:t>
      </w:r>
    </w:p>
    <w:bookmarkEnd w:id="3975"/>
    <w:bookmarkStart w:name="z4977" w:id="3976"/>
    <w:p>
      <w:pPr>
        <w:spacing w:after="0"/>
        <w:ind w:left="0"/>
        <w:jc w:val="both"/>
      </w:pPr>
      <w:r>
        <w:rPr>
          <w:rFonts w:ascii="Times New Roman"/>
          <w:b w:val="false"/>
          <w:i w:val="false"/>
          <w:color w:val="000000"/>
          <w:sz w:val="28"/>
        </w:rPr>
        <w:t>
      ж) прозрачность раствора;</w:t>
      </w:r>
    </w:p>
    <w:bookmarkEnd w:id="3976"/>
    <w:bookmarkStart w:name="z4978" w:id="3977"/>
    <w:p>
      <w:pPr>
        <w:spacing w:after="0"/>
        <w:ind w:left="0"/>
        <w:jc w:val="both"/>
      </w:pPr>
      <w:r>
        <w:rPr>
          <w:rFonts w:ascii="Times New Roman"/>
          <w:b w:val="false"/>
          <w:i w:val="false"/>
          <w:color w:val="000000"/>
          <w:sz w:val="28"/>
        </w:rPr>
        <w:t>
      з) цветность раствора;</w:t>
      </w:r>
    </w:p>
    <w:bookmarkEnd w:id="3977"/>
    <w:bookmarkStart w:name="z4979" w:id="3978"/>
    <w:p>
      <w:pPr>
        <w:spacing w:after="0"/>
        <w:ind w:left="0"/>
        <w:jc w:val="both"/>
      </w:pPr>
      <w:r>
        <w:rPr>
          <w:rFonts w:ascii="Times New Roman"/>
          <w:b w:val="false"/>
          <w:i w:val="false"/>
          <w:color w:val="000000"/>
          <w:sz w:val="28"/>
        </w:rPr>
        <w:t>
      и) рН раствора;</w:t>
      </w:r>
    </w:p>
    <w:bookmarkEnd w:id="3978"/>
    <w:bookmarkStart w:name="z4980" w:id="3979"/>
    <w:p>
      <w:pPr>
        <w:spacing w:after="0"/>
        <w:ind w:left="0"/>
        <w:jc w:val="both"/>
      </w:pPr>
      <w:r>
        <w:rPr>
          <w:rFonts w:ascii="Times New Roman"/>
          <w:b w:val="false"/>
          <w:i w:val="false"/>
          <w:color w:val="000000"/>
          <w:sz w:val="28"/>
        </w:rPr>
        <w:t>
      к) механические включения;</w:t>
      </w:r>
    </w:p>
    <w:bookmarkEnd w:id="3979"/>
    <w:bookmarkStart w:name="z4981" w:id="3980"/>
    <w:p>
      <w:pPr>
        <w:spacing w:after="0"/>
        <w:ind w:left="0"/>
        <w:jc w:val="both"/>
      </w:pPr>
      <w:r>
        <w:rPr>
          <w:rFonts w:ascii="Times New Roman"/>
          <w:b w:val="false"/>
          <w:i w:val="false"/>
          <w:color w:val="000000"/>
          <w:sz w:val="28"/>
        </w:rPr>
        <w:t>
      л) посторонние примеси (родственные соединения);</w:t>
      </w:r>
    </w:p>
    <w:bookmarkEnd w:id="3980"/>
    <w:bookmarkStart w:name="z4982" w:id="3981"/>
    <w:p>
      <w:pPr>
        <w:spacing w:after="0"/>
        <w:ind w:left="0"/>
        <w:jc w:val="both"/>
      </w:pPr>
      <w:r>
        <w:rPr>
          <w:rFonts w:ascii="Times New Roman"/>
          <w:b w:val="false"/>
          <w:i w:val="false"/>
          <w:color w:val="000000"/>
          <w:sz w:val="28"/>
        </w:rPr>
        <w:t>
      м) показатели чистоты (хлориды, сульфаты, сульфатная зола, тяжелые металлы и др.);</w:t>
      </w:r>
    </w:p>
    <w:bookmarkEnd w:id="3981"/>
    <w:bookmarkStart w:name="z4983" w:id="3982"/>
    <w:p>
      <w:pPr>
        <w:spacing w:after="0"/>
        <w:ind w:left="0"/>
        <w:jc w:val="both"/>
      </w:pPr>
      <w:r>
        <w:rPr>
          <w:rFonts w:ascii="Times New Roman"/>
          <w:b w:val="false"/>
          <w:i w:val="false"/>
          <w:color w:val="000000"/>
          <w:sz w:val="28"/>
        </w:rPr>
        <w:t>
      н) массовая доля влаги;</w:t>
      </w:r>
    </w:p>
    <w:bookmarkEnd w:id="3982"/>
    <w:bookmarkStart w:name="z4984" w:id="3983"/>
    <w:p>
      <w:pPr>
        <w:spacing w:after="0"/>
        <w:ind w:left="0"/>
        <w:jc w:val="both"/>
      </w:pPr>
      <w:r>
        <w:rPr>
          <w:rFonts w:ascii="Times New Roman"/>
          <w:b w:val="false"/>
          <w:i w:val="false"/>
          <w:color w:val="000000"/>
          <w:sz w:val="28"/>
        </w:rPr>
        <w:t>
      о) остаточные органические растворители (в случае их использования на последней стадии технологического процесса);</w:t>
      </w:r>
    </w:p>
    <w:bookmarkEnd w:id="3983"/>
    <w:bookmarkStart w:name="z4985" w:id="3984"/>
    <w:p>
      <w:pPr>
        <w:spacing w:after="0"/>
        <w:ind w:left="0"/>
        <w:jc w:val="both"/>
      </w:pPr>
      <w:r>
        <w:rPr>
          <w:rFonts w:ascii="Times New Roman"/>
          <w:b w:val="false"/>
          <w:i w:val="false"/>
          <w:color w:val="000000"/>
          <w:sz w:val="28"/>
        </w:rPr>
        <w:t>
      п) пирогенность или содержание бактериальных эндотоксинов (ЛАЛ тест);</w:t>
      </w:r>
    </w:p>
    <w:bookmarkEnd w:id="3984"/>
    <w:bookmarkStart w:name="z4986" w:id="3985"/>
    <w:p>
      <w:pPr>
        <w:spacing w:after="0"/>
        <w:ind w:left="0"/>
        <w:jc w:val="both"/>
      </w:pPr>
      <w:r>
        <w:rPr>
          <w:rFonts w:ascii="Times New Roman"/>
          <w:b w:val="false"/>
          <w:i w:val="false"/>
          <w:color w:val="000000"/>
          <w:sz w:val="28"/>
        </w:rPr>
        <w:t>
      р) токсичность;</w:t>
      </w:r>
    </w:p>
    <w:bookmarkEnd w:id="3985"/>
    <w:bookmarkStart w:name="z4987" w:id="3986"/>
    <w:p>
      <w:pPr>
        <w:spacing w:after="0"/>
        <w:ind w:left="0"/>
        <w:jc w:val="both"/>
      </w:pPr>
      <w:r>
        <w:rPr>
          <w:rFonts w:ascii="Times New Roman"/>
          <w:b w:val="false"/>
          <w:i w:val="false"/>
          <w:color w:val="000000"/>
          <w:sz w:val="28"/>
        </w:rPr>
        <w:t>
      с) микробная чистота или стерильность.</w:t>
      </w:r>
    </w:p>
    <w:bookmarkEnd w:id="3986"/>
    <w:bookmarkStart w:name="z4988" w:id="3987"/>
    <w:p>
      <w:pPr>
        <w:spacing w:after="0"/>
        <w:ind w:left="0"/>
        <w:jc w:val="both"/>
      </w:pPr>
      <w:r>
        <w:rPr>
          <w:rFonts w:ascii="Times New Roman"/>
          <w:b w:val="false"/>
          <w:i w:val="false"/>
          <w:color w:val="000000"/>
          <w:sz w:val="28"/>
        </w:rPr>
        <w:t>
      19. Перечень и наименование показателей качества фармацевтической субстанции должны соответствовать перечню и наименованию показателей качества, приведенным в Фармакопее Союза, или при их отсутствии – в фармакопеях государств-членов. При отсутствии в Фармакопее Союза или фармакопеях государств-членов соответствующих требований на фармацевтическую субстанцию производитель должен установить показатели качества таким образом, чтобы обеспечить соответствие ветеринарного лекарственного препарата, производимого (изготавливаемого) из фармацевтической субстанции, требованиям нормативного документа на ветеринарное лекарственное средство.</w:t>
      </w:r>
    </w:p>
    <w:bookmarkEnd w:id="3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4218" w:id="3988"/>
    <w:p>
      <w:pPr>
        <w:spacing w:after="0"/>
        <w:ind w:left="0"/>
        <w:jc w:val="left"/>
      </w:pPr>
      <w:r>
        <w:rPr>
          <w:rFonts w:ascii="Times New Roman"/>
          <w:b/>
          <w:i w:val="false"/>
          <w:color w:val="000000"/>
        </w:rPr>
        <w:t xml:space="preserve"> ФОРМЫ</w:t>
      </w:r>
    </w:p>
    <w:bookmarkEnd w:id="3988"/>
    <w:bookmarkStart w:name="z4219" w:id="3989"/>
    <w:p>
      <w:pPr>
        <w:spacing w:after="0"/>
        <w:ind w:left="0"/>
        <w:jc w:val="left"/>
      </w:pPr>
      <w:r>
        <w:rPr>
          <w:rFonts w:ascii="Times New Roman"/>
          <w:b/>
          <w:i w:val="false"/>
          <w:color w:val="000000"/>
        </w:rPr>
        <w:t xml:space="preserve"> представления сведений о выявлении неблагоприятных реакций при применении ветеринарных лекарственных препаратов</w:t>
      </w:r>
    </w:p>
    <w:bookmarkEnd w:id="3989"/>
    <w:p>
      <w:pPr>
        <w:spacing w:after="0"/>
        <w:ind w:left="0"/>
        <w:jc w:val="both"/>
      </w:pPr>
      <w:r>
        <w:rPr>
          <w:rFonts w:ascii="Times New Roman"/>
          <w:b w:val="false"/>
          <w:i w:val="false"/>
          <w:color w:val="ff0000"/>
          <w:sz w:val="28"/>
        </w:rPr>
        <w:t xml:space="preserve">
      Сноска. Приложение 25 с изменениями, внесенными решением Совета Евразийской экономической комиссии от 24.03.2026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4221" w:id="3990"/>
    <w:p>
      <w:pPr>
        <w:spacing w:after="0"/>
        <w:ind w:left="0"/>
        <w:jc w:val="left"/>
      </w:pPr>
      <w:r>
        <w:rPr>
          <w:rFonts w:ascii="Times New Roman"/>
          <w:b/>
          <w:i w:val="false"/>
          <w:color w:val="000000"/>
        </w:rPr>
        <w:t xml:space="preserve"> Сведения,</w:t>
      </w:r>
    </w:p>
    <w:bookmarkEnd w:id="3990"/>
    <w:bookmarkStart w:name="z4222" w:id="3991"/>
    <w:p>
      <w:pPr>
        <w:spacing w:after="0"/>
        <w:ind w:left="0"/>
        <w:jc w:val="left"/>
      </w:pPr>
      <w:r>
        <w:rPr>
          <w:rFonts w:ascii="Times New Roman"/>
          <w:b/>
          <w:i w:val="false"/>
          <w:color w:val="000000"/>
        </w:rPr>
        <w:t xml:space="preserve"> представляемые юридическими лицами и физическим лицами, зарегистрированными в качестве индивидуальных предпринимателей, зафиксировавшими неблагоприятные реакции при применении ветеринарных лекарственных препаратов</w:t>
      </w:r>
    </w:p>
    <w:bookmarkEnd w:id="3991"/>
    <w:bookmarkStart w:name="z4223" w:id="3992"/>
    <w:p>
      <w:pPr>
        <w:spacing w:after="0"/>
        <w:ind w:left="0"/>
        <w:jc w:val="left"/>
      </w:pPr>
      <w:r>
        <w:rPr>
          <w:rFonts w:ascii="Times New Roman"/>
          <w:b/>
          <w:i w:val="false"/>
          <w:color w:val="000000"/>
        </w:rPr>
        <w:t xml:space="preserve"> (заполняется специалистом в области ветеринарии)</w:t>
      </w:r>
    </w:p>
    <w:bookmarkEnd w:id="3992"/>
    <w:bookmarkStart w:name="z4224" w:id="3993"/>
    <w:p>
      <w:pPr>
        <w:spacing w:after="0"/>
        <w:ind w:left="0"/>
        <w:jc w:val="both"/>
      </w:pPr>
      <w:r>
        <w:rPr>
          <w:rFonts w:ascii="Times New Roman"/>
          <w:b w:val="false"/>
          <w:i w:val="false"/>
          <w:color w:val="000000"/>
          <w:sz w:val="28"/>
        </w:rPr>
        <w:t>
      1. Вид неблагоприятной реакции при применении ветеринарного лекарственного препарата:</w:t>
      </w:r>
    </w:p>
    <w:bookmarkEnd w:id="3993"/>
    <w:bookmarkStart w:name="z4225" w:id="3994"/>
    <w:p>
      <w:pPr>
        <w:spacing w:after="0"/>
        <w:ind w:left="0"/>
        <w:jc w:val="both"/>
      </w:pPr>
      <w:r>
        <w:rPr>
          <w:rFonts w:ascii="Times New Roman"/>
          <w:b w:val="false"/>
          <w:i w:val="false"/>
          <w:color w:val="000000"/>
          <w:sz w:val="28"/>
        </w:rPr>
        <w:t>
      а) побочное действие;</w:t>
      </w:r>
    </w:p>
    <w:bookmarkEnd w:id="3994"/>
    <w:bookmarkStart w:name="z4226" w:id="3995"/>
    <w:p>
      <w:pPr>
        <w:spacing w:after="0"/>
        <w:ind w:left="0"/>
        <w:jc w:val="both"/>
      </w:pPr>
      <w:r>
        <w:rPr>
          <w:rFonts w:ascii="Times New Roman"/>
          <w:b w:val="false"/>
          <w:i w:val="false"/>
          <w:color w:val="000000"/>
          <w:sz w:val="28"/>
        </w:rPr>
        <w:t>
      б) нежелательная реакция;</w:t>
      </w:r>
    </w:p>
    <w:bookmarkEnd w:id="3995"/>
    <w:bookmarkStart w:name="z4227" w:id="3996"/>
    <w:p>
      <w:pPr>
        <w:spacing w:after="0"/>
        <w:ind w:left="0"/>
        <w:jc w:val="both"/>
      </w:pPr>
      <w:r>
        <w:rPr>
          <w:rFonts w:ascii="Times New Roman"/>
          <w:b w:val="false"/>
          <w:i w:val="false"/>
          <w:color w:val="000000"/>
          <w:sz w:val="28"/>
        </w:rPr>
        <w:t>
      в) нежелательная непредвиденная реакция;</w:t>
      </w:r>
    </w:p>
    <w:bookmarkEnd w:id="3996"/>
    <w:bookmarkStart w:name="z4228" w:id="3997"/>
    <w:p>
      <w:pPr>
        <w:spacing w:after="0"/>
        <w:ind w:left="0"/>
        <w:jc w:val="both"/>
      </w:pPr>
      <w:r>
        <w:rPr>
          <w:rFonts w:ascii="Times New Roman"/>
          <w:b w:val="false"/>
          <w:i w:val="false"/>
          <w:color w:val="000000"/>
          <w:sz w:val="28"/>
        </w:rPr>
        <w:t>
      г) нежелательная серьезная реакция;</w:t>
      </w:r>
    </w:p>
    <w:bookmarkEnd w:id="3997"/>
    <w:bookmarkStart w:name="z4229" w:id="3998"/>
    <w:p>
      <w:pPr>
        <w:spacing w:after="0"/>
        <w:ind w:left="0"/>
        <w:jc w:val="both"/>
      </w:pPr>
      <w:r>
        <w:rPr>
          <w:rFonts w:ascii="Times New Roman"/>
          <w:b w:val="false"/>
          <w:i w:val="false"/>
          <w:color w:val="000000"/>
          <w:sz w:val="28"/>
        </w:rPr>
        <w:t>
      д) индивидуальная непереносимость;</w:t>
      </w:r>
    </w:p>
    <w:bookmarkEnd w:id="3998"/>
    <w:bookmarkStart w:name="z4230" w:id="3999"/>
    <w:p>
      <w:pPr>
        <w:spacing w:after="0"/>
        <w:ind w:left="0"/>
        <w:jc w:val="both"/>
      </w:pPr>
      <w:r>
        <w:rPr>
          <w:rFonts w:ascii="Times New Roman"/>
          <w:b w:val="false"/>
          <w:i w:val="false"/>
          <w:color w:val="000000"/>
          <w:sz w:val="28"/>
        </w:rPr>
        <w:t>
      е) отсутствие эффективности ветеринарного лекарственного препарата;</w:t>
      </w:r>
    </w:p>
    <w:bookmarkEnd w:id="3999"/>
    <w:bookmarkStart w:name="z4231" w:id="4000"/>
    <w:p>
      <w:pPr>
        <w:spacing w:after="0"/>
        <w:ind w:left="0"/>
        <w:jc w:val="both"/>
      </w:pPr>
      <w:r>
        <w:rPr>
          <w:rFonts w:ascii="Times New Roman"/>
          <w:b w:val="false"/>
          <w:i w:val="false"/>
          <w:color w:val="000000"/>
          <w:sz w:val="28"/>
        </w:rPr>
        <w:t xml:space="preserve">
      ж) особенности взаимодействия ветеринарных лекарственных препаратов с другими ветеринарными лекарственными препаратами, которые были выявлены при применении; </w:t>
      </w:r>
    </w:p>
    <w:bookmarkEnd w:id="4000"/>
    <w:bookmarkStart w:name="z4232" w:id="4001"/>
    <w:p>
      <w:pPr>
        <w:spacing w:after="0"/>
        <w:ind w:left="0"/>
        <w:jc w:val="both"/>
      </w:pPr>
      <w:r>
        <w:rPr>
          <w:rFonts w:ascii="Times New Roman"/>
          <w:b w:val="false"/>
          <w:i w:val="false"/>
          <w:color w:val="000000"/>
          <w:sz w:val="28"/>
        </w:rPr>
        <w:t>
      з) случаи передачи инфекционных болезней животных через ветеринарный лекарственный препарат;</w:t>
      </w:r>
    </w:p>
    <w:bookmarkEnd w:id="4001"/>
    <w:bookmarkStart w:name="z4233" w:id="4002"/>
    <w:p>
      <w:pPr>
        <w:spacing w:after="0"/>
        <w:ind w:left="0"/>
        <w:jc w:val="both"/>
      </w:pPr>
      <w:r>
        <w:rPr>
          <w:rFonts w:ascii="Times New Roman"/>
          <w:b w:val="false"/>
          <w:i w:val="false"/>
          <w:color w:val="000000"/>
          <w:sz w:val="28"/>
        </w:rPr>
        <w:t>
      и) выявление резистентности возбудителя инфекционных и паразитарных болезней животных при применении антибактериальных, противовирусных и противопаразитарных ветеринарных лекарственных препаратов.</w:t>
      </w:r>
    </w:p>
    <w:bookmarkEnd w:id="4002"/>
    <w:bookmarkStart w:name="z4234" w:id="4003"/>
    <w:p>
      <w:pPr>
        <w:spacing w:after="0"/>
        <w:ind w:left="0"/>
        <w:jc w:val="both"/>
      </w:pPr>
      <w:r>
        <w:rPr>
          <w:rFonts w:ascii="Times New Roman"/>
          <w:b w:val="false"/>
          <w:i w:val="false"/>
          <w:color w:val="000000"/>
          <w:sz w:val="28"/>
        </w:rPr>
        <w:t>
      2. Специалист в области ветеринарии или другое лицо, сообщающее о неблагоприятной реакции при применении ветеринарного лекарственного препарата:</w:t>
      </w:r>
    </w:p>
    <w:bookmarkEnd w:id="4003"/>
    <w:bookmarkStart w:name="z4235" w:id="4004"/>
    <w:p>
      <w:pPr>
        <w:spacing w:after="0"/>
        <w:ind w:left="0"/>
        <w:jc w:val="both"/>
      </w:pPr>
      <w:r>
        <w:rPr>
          <w:rFonts w:ascii="Times New Roman"/>
          <w:b w:val="false"/>
          <w:i w:val="false"/>
          <w:color w:val="000000"/>
          <w:sz w:val="28"/>
        </w:rPr>
        <w:t>
      а) фамилия, имя, отчество (при наличии);</w:t>
      </w:r>
    </w:p>
    <w:bookmarkEnd w:id="4004"/>
    <w:bookmarkStart w:name="z4236" w:id="4005"/>
    <w:p>
      <w:pPr>
        <w:spacing w:after="0"/>
        <w:ind w:left="0"/>
        <w:jc w:val="both"/>
      </w:pPr>
      <w:r>
        <w:rPr>
          <w:rFonts w:ascii="Times New Roman"/>
          <w:b w:val="false"/>
          <w:i w:val="false"/>
          <w:color w:val="000000"/>
          <w:sz w:val="28"/>
        </w:rPr>
        <w:t>
      б) должность;</w:t>
      </w:r>
    </w:p>
    <w:bookmarkEnd w:id="4005"/>
    <w:bookmarkStart w:name="z4237" w:id="4006"/>
    <w:p>
      <w:pPr>
        <w:spacing w:after="0"/>
        <w:ind w:left="0"/>
        <w:jc w:val="both"/>
      </w:pPr>
      <w:r>
        <w:rPr>
          <w:rFonts w:ascii="Times New Roman"/>
          <w:b w:val="false"/>
          <w:i w:val="false"/>
          <w:color w:val="000000"/>
          <w:sz w:val="28"/>
        </w:rPr>
        <w:t>
      в) наименование места работы, ее место нахождения (для юридического лица: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w:t>
      </w:r>
    </w:p>
    <w:bookmarkEnd w:id="4006"/>
    <w:bookmarkStart w:name="z4238" w:id="4007"/>
    <w:p>
      <w:pPr>
        <w:spacing w:after="0"/>
        <w:ind w:left="0"/>
        <w:jc w:val="both"/>
      </w:pPr>
      <w:r>
        <w:rPr>
          <w:rFonts w:ascii="Times New Roman"/>
          <w:b w:val="false"/>
          <w:i w:val="false"/>
          <w:color w:val="000000"/>
          <w:sz w:val="28"/>
        </w:rPr>
        <w:t>
      г) телефон, адрес электронной почты;</w:t>
      </w:r>
    </w:p>
    <w:bookmarkEnd w:id="4007"/>
    <w:bookmarkStart w:name="z4239" w:id="4008"/>
    <w:p>
      <w:pPr>
        <w:spacing w:after="0"/>
        <w:ind w:left="0"/>
        <w:jc w:val="both"/>
      </w:pPr>
      <w:r>
        <w:rPr>
          <w:rFonts w:ascii="Times New Roman"/>
          <w:b w:val="false"/>
          <w:i w:val="false"/>
          <w:color w:val="000000"/>
          <w:sz w:val="28"/>
        </w:rPr>
        <w:t>
      д) административная территория выявления неблагоприятной реакции с указанием населенного пункта.</w:t>
      </w:r>
    </w:p>
    <w:bookmarkEnd w:id="4008"/>
    <w:bookmarkStart w:name="z4240" w:id="4009"/>
    <w:p>
      <w:pPr>
        <w:spacing w:after="0"/>
        <w:ind w:left="0"/>
        <w:jc w:val="both"/>
      </w:pPr>
      <w:r>
        <w:rPr>
          <w:rFonts w:ascii="Times New Roman"/>
          <w:b w:val="false"/>
          <w:i w:val="false"/>
          <w:color w:val="000000"/>
          <w:sz w:val="28"/>
        </w:rPr>
        <w:t>
      3. Сведения о животном (группе животных):</w:t>
      </w:r>
    </w:p>
    <w:bookmarkEnd w:id="4009"/>
    <w:bookmarkStart w:name="z4241" w:id="4010"/>
    <w:p>
      <w:pPr>
        <w:spacing w:after="0"/>
        <w:ind w:left="0"/>
        <w:jc w:val="both"/>
      </w:pPr>
      <w:r>
        <w:rPr>
          <w:rFonts w:ascii="Times New Roman"/>
          <w:b w:val="false"/>
          <w:i w:val="false"/>
          <w:color w:val="000000"/>
          <w:sz w:val="28"/>
        </w:rPr>
        <w:t>
      а) вид;</w:t>
      </w:r>
    </w:p>
    <w:bookmarkEnd w:id="4010"/>
    <w:bookmarkStart w:name="z4242" w:id="4011"/>
    <w:p>
      <w:pPr>
        <w:spacing w:after="0"/>
        <w:ind w:left="0"/>
        <w:jc w:val="both"/>
      </w:pPr>
      <w:r>
        <w:rPr>
          <w:rFonts w:ascii="Times New Roman"/>
          <w:b w:val="false"/>
          <w:i w:val="false"/>
          <w:color w:val="000000"/>
          <w:sz w:val="28"/>
        </w:rPr>
        <w:t>
      б) возраст;</w:t>
      </w:r>
    </w:p>
    <w:bookmarkEnd w:id="4011"/>
    <w:bookmarkStart w:name="z4243" w:id="4012"/>
    <w:p>
      <w:pPr>
        <w:spacing w:after="0"/>
        <w:ind w:left="0"/>
        <w:jc w:val="both"/>
      </w:pPr>
      <w:r>
        <w:rPr>
          <w:rFonts w:ascii="Times New Roman"/>
          <w:b w:val="false"/>
          <w:i w:val="false"/>
          <w:color w:val="000000"/>
          <w:sz w:val="28"/>
        </w:rPr>
        <w:t>
      в) пол;</w:t>
      </w:r>
    </w:p>
    <w:bookmarkEnd w:id="4012"/>
    <w:bookmarkStart w:name="z4244" w:id="4013"/>
    <w:p>
      <w:pPr>
        <w:spacing w:after="0"/>
        <w:ind w:left="0"/>
        <w:jc w:val="both"/>
      </w:pPr>
      <w:r>
        <w:rPr>
          <w:rFonts w:ascii="Times New Roman"/>
          <w:b w:val="false"/>
          <w:i w:val="false"/>
          <w:color w:val="000000"/>
          <w:sz w:val="28"/>
        </w:rPr>
        <w:t>
      г) анамнез;</w:t>
      </w:r>
    </w:p>
    <w:bookmarkEnd w:id="4013"/>
    <w:bookmarkStart w:name="z4245" w:id="4014"/>
    <w:p>
      <w:pPr>
        <w:spacing w:after="0"/>
        <w:ind w:left="0"/>
        <w:jc w:val="both"/>
      </w:pPr>
      <w:r>
        <w:rPr>
          <w:rFonts w:ascii="Times New Roman"/>
          <w:b w:val="false"/>
          <w:i w:val="false"/>
          <w:color w:val="000000"/>
          <w:sz w:val="28"/>
        </w:rPr>
        <w:t>
      д) сведения о поставленных диагнозах и (или) клинических признаках неблагоприятной реакции при применении ветеринарного лекарственного препарата.</w:t>
      </w:r>
    </w:p>
    <w:bookmarkEnd w:id="4014"/>
    <w:bookmarkStart w:name="z4246" w:id="4015"/>
    <w:p>
      <w:pPr>
        <w:spacing w:after="0"/>
        <w:ind w:left="0"/>
        <w:jc w:val="both"/>
      </w:pPr>
      <w:r>
        <w:rPr>
          <w:rFonts w:ascii="Times New Roman"/>
          <w:b w:val="false"/>
          <w:i w:val="false"/>
          <w:color w:val="000000"/>
          <w:sz w:val="28"/>
        </w:rPr>
        <w:t>
      4. Информация о ветеринарном лекарственном препарате, предположительно вызвавшем неблагоприятную реакцию при его применении:</w:t>
      </w:r>
    </w:p>
    <w:bookmarkEnd w:id="4015"/>
    <w:bookmarkStart w:name="z4247" w:id="4016"/>
    <w:p>
      <w:pPr>
        <w:spacing w:after="0"/>
        <w:ind w:left="0"/>
        <w:jc w:val="both"/>
      </w:pPr>
      <w:r>
        <w:rPr>
          <w:rFonts w:ascii="Times New Roman"/>
          <w:b w:val="false"/>
          <w:i w:val="false"/>
          <w:color w:val="000000"/>
          <w:sz w:val="28"/>
        </w:rPr>
        <w:t>
      а) международное непатентованное наименование (при наличии) или общепринятое (группировочное) наименование (из маркировки первичной и (или) вторичной упаковки);</w:t>
      </w:r>
    </w:p>
    <w:bookmarkEnd w:id="4016"/>
    <w:bookmarkStart w:name="z4248" w:id="4017"/>
    <w:p>
      <w:pPr>
        <w:spacing w:after="0"/>
        <w:ind w:left="0"/>
        <w:jc w:val="both"/>
      </w:pPr>
      <w:r>
        <w:rPr>
          <w:rFonts w:ascii="Times New Roman"/>
          <w:b w:val="false"/>
          <w:i w:val="false"/>
          <w:color w:val="000000"/>
          <w:sz w:val="28"/>
        </w:rPr>
        <w:t>
      б) торговое наименование (из маркировки первичной и (или) вторичной упаковки);</w:t>
      </w:r>
    </w:p>
    <w:bookmarkEnd w:id="4017"/>
    <w:bookmarkStart w:name="z4249" w:id="4018"/>
    <w:p>
      <w:pPr>
        <w:spacing w:after="0"/>
        <w:ind w:left="0"/>
        <w:jc w:val="both"/>
      </w:pPr>
      <w:r>
        <w:rPr>
          <w:rFonts w:ascii="Times New Roman"/>
          <w:b w:val="false"/>
          <w:i w:val="false"/>
          <w:color w:val="000000"/>
          <w:sz w:val="28"/>
        </w:rPr>
        <w:t>
      в) регистрационный номер (из маркировки первичной и (или) вторичной упаковки);</w:t>
      </w:r>
    </w:p>
    <w:bookmarkEnd w:id="4018"/>
    <w:p>
      <w:pPr>
        <w:spacing w:after="0"/>
        <w:ind w:left="0"/>
        <w:jc w:val="both"/>
      </w:pPr>
      <w:bookmarkStart w:name="z4250" w:id="4019"/>
      <w:r>
        <w:rPr>
          <w:rFonts w:ascii="Times New Roman"/>
          <w:b w:val="false"/>
          <w:i w:val="false"/>
          <w:color w:val="000000"/>
          <w:sz w:val="28"/>
        </w:rPr>
        <w:t xml:space="preserve">
      г) производитель ветеринарного лекарственного средства (указывается полное наименование производителя, его место нахождения и адрес (адреса) места осуществления деятельности </w:t>
      </w:r>
    </w:p>
    <w:bookmarkEnd w:id="4019"/>
    <w:p>
      <w:pPr>
        <w:spacing w:after="0"/>
        <w:ind w:left="0"/>
        <w:jc w:val="both"/>
      </w:pPr>
      <w:r>
        <w:rPr>
          <w:rFonts w:ascii="Times New Roman"/>
          <w:b w:val="false"/>
          <w:i w:val="false"/>
          <w:color w:val="000000"/>
          <w:sz w:val="28"/>
        </w:rPr>
        <w:t>(из маркировки первичной и (или) вторичной упаковки);</w:t>
      </w:r>
    </w:p>
    <w:bookmarkStart w:name="z4251" w:id="4020"/>
    <w:p>
      <w:pPr>
        <w:spacing w:after="0"/>
        <w:ind w:left="0"/>
        <w:jc w:val="both"/>
      </w:pPr>
      <w:r>
        <w:rPr>
          <w:rFonts w:ascii="Times New Roman"/>
          <w:b w:val="false"/>
          <w:i w:val="false"/>
          <w:color w:val="000000"/>
          <w:sz w:val="28"/>
        </w:rPr>
        <w:t>
      д) номер серии (из маркировки первичной и (или) вторичной упаковки);</w:t>
      </w:r>
    </w:p>
    <w:bookmarkEnd w:id="4020"/>
    <w:bookmarkStart w:name="z4252" w:id="4021"/>
    <w:p>
      <w:pPr>
        <w:spacing w:after="0"/>
        <w:ind w:left="0"/>
        <w:jc w:val="both"/>
      </w:pPr>
      <w:r>
        <w:rPr>
          <w:rFonts w:ascii="Times New Roman"/>
          <w:b w:val="false"/>
          <w:i w:val="false"/>
          <w:color w:val="000000"/>
          <w:sz w:val="28"/>
        </w:rPr>
        <w:t>
      е) путь введения (применения) ветеринарного лекарственного препарата (фактический);</w:t>
      </w:r>
    </w:p>
    <w:bookmarkEnd w:id="4021"/>
    <w:bookmarkStart w:name="z4253" w:id="4022"/>
    <w:p>
      <w:pPr>
        <w:spacing w:after="0"/>
        <w:ind w:left="0"/>
        <w:jc w:val="both"/>
      </w:pPr>
      <w:r>
        <w:rPr>
          <w:rFonts w:ascii="Times New Roman"/>
          <w:b w:val="false"/>
          <w:i w:val="false"/>
          <w:color w:val="000000"/>
          <w:sz w:val="28"/>
        </w:rPr>
        <w:t>
      ж) суточная доза препарата (фактическая);</w:t>
      </w:r>
    </w:p>
    <w:bookmarkEnd w:id="4022"/>
    <w:bookmarkStart w:name="z4254" w:id="4023"/>
    <w:p>
      <w:pPr>
        <w:spacing w:after="0"/>
        <w:ind w:left="0"/>
        <w:jc w:val="both"/>
      </w:pPr>
      <w:r>
        <w:rPr>
          <w:rFonts w:ascii="Times New Roman"/>
          <w:b w:val="false"/>
          <w:i w:val="false"/>
          <w:color w:val="000000"/>
          <w:sz w:val="28"/>
        </w:rPr>
        <w:t>
      з) разовая доза препарата (фактическая);</w:t>
      </w:r>
    </w:p>
    <w:bookmarkEnd w:id="4023"/>
    <w:bookmarkStart w:name="z4255" w:id="4024"/>
    <w:p>
      <w:pPr>
        <w:spacing w:after="0"/>
        <w:ind w:left="0"/>
        <w:jc w:val="both"/>
      </w:pPr>
      <w:r>
        <w:rPr>
          <w:rFonts w:ascii="Times New Roman"/>
          <w:b w:val="false"/>
          <w:i w:val="false"/>
          <w:color w:val="000000"/>
          <w:sz w:val="28"/>
        </w:rPr>
        <w:t>
      и) доза препарата, после которой была выявлена неблагоприятная реакция.</w:t>
      </w:r>
    </w:p>
    <w:bookmarkEnd w:id="4024"/>
    <w:bookmarkStart w:name="z4256" w:id="4025"/>
    <w:p>
      <w:pPr>
        <w:spacing w:after="0"/>
        <w:ind w:left="0"/>
        <w:jc w:val="both"/>
      </w:pPr>
      <w:r>
        <w:rPr>
          <w:rFonts w:ascii="Times New Roman"/>
          <w:b w:val="false"/>
          <w:i w:val="false"/>
          <w:color w:val="000000"/>
          <w:sz w:val="28"/>
        </w:rPr>
        <w:t>
      5. Неблагоприятная реакция, предположительно связанная с приемом ветеринарного лекарственного препарата:</w:t>
      </w:r>
    </w:p>
    <w:bookmarkEnd w:id="4025"/>
    <w:bookmarkStart w:name="z4257" w:id="4026"/>
    <w:p>
      <w:pPr>
        <w:spacing w:after="0"/>
        <w:ind w:left="0"/>
        <w:jc w:val="both"/>
      </w:pPr>
      <w:r>
        <w:rPr>
          <w:rFonts w:ascii="Times New Roman"/>
          <w:b w:val="false"/>
          <w:i w:val="false"/>
          <w:color w:val="000000"/>
          <w:sz w:val="28"/>
        </w:rPr>
        <w:t>
      а) описание реакции (клинические, и (или) биохимические, и (или) иммунологические изменения);</w:t>
      </w:r>
    </w:p>
    <w:bookmarkEnd w:id="4026"/>
    <w:p>
      <w:pPr>
        <w:spacing w:after="0"/>
        <w:ind w:left="0"/>
        <w:jc w:val="both"/>
      </w:pPr>
      <w:bookmarkStart w:name="z4258" w:id="4027"/>
      <w:r>
        <w:rPr>
          <w:rFonts w:ascii="Times New Roman"/>
          <w:b w:val="false"/>
          <w:i w:val="false"/>
          <w:color w:val="000000"/>
          <w:sz w:val="28"/>
        </w:rPr>
        <w:t xml:space="preserve">
      б) наличие сведений в инструкции по применению ветеринарного лекарственного препарата по наблюдаемым клиническим признакам, </w:t>
      </w:r>
    </w:p>
    <w:bookmarkEnd w:id="4027"/>
    <w:p>
      <w:pPr>
        <w:spacing w:after="0"/>
        <w:ind w:left="0"/>
        <w:jc w:val="both"/>
      </w:pPr>
      <w:r>
        <w:rPr>
          <w:rFonts w:ascii="Times New Roman"/>
          <w:b w:val="false"/>
          <w:i w:val="false"/>
          <w:color w:val="000000"/>
          <w:sz w:val="28"/>
        </w:rPr>
        <w:t>в случае побочного действия ветеринарного лекарственного препарата;</w:t>
      </w:r>
    </w:p>
    <w:bookmarkStart w:name="z4259" w:id="4028"/>
    <w:p>
      <w:pPr>
        <w:spacing w:after="0"/>
        <w:ind w:left="0"/>
        <w:jc w:val="both"/>
      </w:pPr>
      <w:r>
        <w:rPr>
          <w:rFonts w:ascii="Times New Roman"/>
          <w:b w:val="false"/>
          <w:i w:val="false"/>
          <w:color w:val="000000"/>
          <w:sz w:val="28"/>
        </w:rPr>
        <w:t>
      в) дата начала применения препарата;</w:t>
      </w:r>
    </w:p>
    <w:bookmarkEnd w:id="4028"/>
    <w:bookmarkStart w:name="z4260" w:id="4029"/>
    <w:p>
      <w:pPr>
        <w:spacing w:after="0"/>
        <w:ind w:left="0"/>
        <w:jc w:val="both"/>
      </w:pPr>
      <w:r>
        <w:rPr>
          <w:rFonts w:ascii="Times New Roman"/>
          <w:b w:val="false"/>
          <w:i w:val="false"/>
          <w:color w:val="000000"/>
          <w:sz w:val="28"/>
        </w:rPr>
        <w:t>
      г) дата окончания применения препарата;</w:t>
      </w:r>
    </w:p>
    <w:bookmarkEnd w:id="4029"/>
    <w:bookmarkStart w:name="z4261" w:id="4030"/>
    <w:p>
      <w:pPr>
        <w:spacing w:after="0"/>
        <w:ind w:left="0"/>
        <w:jc w:val="both"/>
      </w:pPr>
      <w:r>
        <w:rPr>
          <w:rFonts w:ascii="Times New Roman"/>
          <w:b w:val="false"/>
          <w:i w:val="false"/>
          <w:color w:val="000000"/>
          <w:sz w:val="28"/>
        </w:rPr>
        <w:t>
      д) предпринятые меры после выявления неблагоприятной реакции, включая лекарственную терапию;</w:t>
      </w:r>
    </w:p>
    <w:bookmarkEnd w:id="4030"/>
    <w:bookmarkStart w:name="z4262" w:id="4031"/>
    <w:p>
      <w:pPr>
        <w:spacing w:after="0"/>
        <w:ind w:left="0"/>
        <w:jc w:val="both"/>
      </w:pPr>
      <w:r>
        <w:rPr>
          <w:rFonts w:ascii="Times New Roman"/>
          <w:b w:val="false"/>
          <w:i w:val="false"/>
          <w:color w:val="000000"/>
          <w:sz w:val="28"/>
        </w:rPr>
        <w:t>
      е) информация о возможной причинно-следственной связи между применением ветеринарного лекарственного препарата и возникшей реакцией, включая информацию о:</w:t>
      </w:r>
    </w:p>
    <w:bookmarkEnd w:id="4031"/>
    <w:bookmarkStart w:name="z4263" w:id="4032"/>
    <w:p>
      <w:pPr>
        <w:spacing w:after="0"/>
        <w:ind w:left="0"/>
        <w:jc w:val="both"/>
      </w:pPr>
      <w:r>
        <w:rPr>
          <w:rFonts w:ascii="Times New Roman"/>
          <w:b w:val="false"/>
          <w:i w:val="false"/>
          <w:color w:val="000000"/>
          <w:sz w:val="28"/>
        </w:rPr>
        <w:t>
      сопровождалась ли отмена ветеринарного лекарственного препарата исчезновением неблагоприятной реакции;</w:t>
      </w:r>
    </w:p>
    <w:bookmarkEnd w:id="4032"/>
    <w:bookmarkStart w:name="z4264" w:id="4033"/>
    <w:p>
      <w:pPr>
        <w:spacing w:after="0"/>
        <w:ind w:left="0"/>
        <w:jc w:val="both"/>
      </w:pPr>
      <w:r>
        <w:rPr>
          <w:rFonts w:ascii="Times New Roman"/>
          <w:b w:val="false"/>
          <w:i w:val="false"/>
          <w:color w:val="000000"/>
          <w:sz w:val="28"/>
        </w:rPr>
        <w:t>
      отмечалось ли повторение неблагоприятной реакции после повторного назначения ветеринарного лекарственного препарата;</w:t>
      </w:r>
    </w:p>
    <w:bookmarkEnd w:id="4033"/>
    <w:bookmarkStart w:name="z4265" w:id="4034"/>
    <w:p>
      <w:pPr>
        <w:spacing w:after="0"/>
        <w:ind w:left="0"/>
        <w:jc w:val="both"/>
      </w:pPr>
      <w:r>
        <w:rPr>
          <w:rFonts w:ascii="Times New Roman"/>
          <w:b w:val="false"/>
          <w:i w:val="false"/>
          <w:color w:val="000000"/>
          <w:sz w:val="28"/>
        </w:rPr>
        <w:t>
      ж) значимая дополнительная информация.</w:t>
      </w:r>
    </w:p>
    <w:bookmarkEnd w:id="4034"/>
    <w:p>
      <w:pPr>
        <w:spacing w:after="0"/>
        <w:ind w:left="0"/>
        <w:jc w:val="both"/>
      </w:pPr>
      <w:bookmarkStart w:name="z4266" w:id="4035"/>
      <w:r>
        <w:rPr>
          <w:rFonts w:ascii="Times New Roman"/>
          <w:b w:val="false"/>
          <w:i w:val="false"/>
          <w:color w:val="000000"/>
          <w:sz w:val="28"/>
        </w:rPr>
        <w:t xml:space="preserve">
      6. Другие ветеринарные лекарственные препараты, применявшиеся животному до и в период возникновения неблагоприятной реакции </w:t>
      </w:r>
    </w:p>
    <w:bookmarkEnd w:id="4035"/>
    <w:p>
      <w:pPr>
        <w:spacing w:after="0"/>
        <w:ind w:left="0"/>
        <w:jc w:val="both"/>
      </w:pPr>
      <w:r>
        <w:rPr>
          <w:rFonts w:ascii="Times New Roman"/>
          <w:b w:val="false"/>
          <w:i w:val="false"/>
          <w:color w:val="000000"/>
          <w:sz w:val="28"/>
        </w:rPr>
        <w:t>(по каждому наименованию):</w:t>
      </w:r>
    </w:p>
    <w:bookmarkStart w:name="z4267" w:id="4036"/>
    <w:p>
      <w:pPr>
        <w:spacing w:after="0"/>
        <w:ind w:left="0"/>
        <w:jc w:val="both"/>
      </w:pPr>
      <w:r>
        <w:rPr>
          <w:rFonts w:ascii="Times New Roman"/>
          <w:b w:val="false"/>
          <w:i w:val="false"/>
          <w:color w:val="000000"/>
          <w:sz w:val="28"/>
        </w:rPr>
        <w:t>
      а) международное непатентованное наименование (при наличии) или общепринятое (группировочное) наименование;</w:t>
      </w:r>
    </w:p>
    <w:bookmarkEnd w:id="4036"/>
    <w:bookmarkStart w:name="z4268" w:id="4037"/>
    <w:p>
      <w:pPr>
        <w:spacing w:after="0"/>
        <w:ind w:left="0"/>
        <w:jc w:val="both"/>
      </w:pPr>
      <w:r>
        <w:rPr>
          <w:rFonts w:ascii="Times New Roman"/>
          <w:b w:val="false"/>
          <w:i w:val="false"/>
          <w:color w:val="000000"/>
          <w:sz w:val="28"/>
        </w:rPr>
        <w:t>
      б) торговое наименование;</w:t>
      </w:r>
    </w:p>
    <w:bookmarkEnd w:id="4037"/>
    <w:bookmarkStart w:name="z4269" w:id="4038"/>
    <w:p>
      <w:pPr>
        <w:spacing w:after="0"/>
        <w:ind w:left="0"/>
        <w:jc w:val="both"/>
      </w:pPr>
      <w:r>
        <w:rPr>
          <w:rFonts w:ascii="Times New Roman"/>
          <w:b w:val="false"/>
          <w:i w:val="false"/>
          <w:color w:val="000000"/>
          <w:sz w:val="28"/>
        </w:rPr>
        <w:t>
      в) путь (применения) введения ветеринарного лекарственного препарата;</w:t>
      </w:r>
    </w:p>
    <w:bookmarkEnd w:id="4038"/>
    <w:bookmarkStart w:name="z4270" w:id="4039"/>
    <w:p>
      <w:pPr>
        <w:spacing w:after="0"/>
        <w:ind w:left="0"/>
        <w:jc w:val="both"/>
      </w:pPr>
      <w:r>
        <w:rPr>
          <w:rFonts w:ascii="Times New Roman"/>
          <w:b w:val="false"/>
          <w:i w:val="false"/>
          <w:color w:val="000000"/>
          <w:sz w:val="28"/>
        </w:rPr>
        <w:t>
      г) дата начала терапии;</w:t>
      </w:r>
    </w:p>
    <w:bookmarkEnd w:id="4039"/>
    <w:bookmarkStart w:name="z4271" w:id="4040"/>
    <w:p>
      <w:pPr>
        <w:spacing w:after="0"/>
        <w:ind w:left="0"/>
        <w:jc w:val="both"/>
      </w:pPr>
      <w:r>
        <w:rPr>
          <w:rFonts w:ascii="Times New Roman"/>
          <w:b w:val="false"/>
          <w:i w:val="false"/>
          <w:color w:val="000000"/>
          <w:sz w:val="28"/>
        </w:rPr>
        <w:t>
      д) дата окончания терапии;</w:t>
      </w:r>
    </w:p>
    <w:bookmarkEnd w:id="4040"/>
    <w:bookmarkStart w:name="z4272" w:id="4041"/>
    <w:p>
      <w:pPr>
        <w:spacing w:after="0"/>
        <w:ind w:left="0"/>
        <w:jc w:val="both"/>
      </w:pPr>
      <w:r>
        <w:rPr>
          <w:rFonts w:ascii="Times New Roman"/>
          <w:b w:val="false"/>
          <w:i w:val="false"/>
          <w:color w:val="000000"/>
          <w:sz w:val="28"/>
        </w:rPr>
        <w:t xml:space="preserve">
      е) показания для применения. </w:t>
      </w:r>
    </w:p>
    <w:bookmarkEnd w:id="4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274" w:id="4042"/>
    <w:p>
      <w:pPr>
        <w:spacing w:after="0"/>
        <w:ind w:left="0"/>
        <w:jc w:val="left"/>
      </w:pPr>
      <w:r>
        <w:rPr>
          <w:rFonts w:ascii="Times New Roman"/>
          <w:b/>
          <w:i w:val="false"/>
          <w:color w:val="000000"/>
        </w:rPr>
        <w:t xml:space="preserve"> Сведения,</w:t>
      </w:r>
    </w:p>
    <w:bookmarkEnd w:id="4042"/>
    <w:bookmarkStart w:name="z4275" w:id="4043"/>
    <w:p>
      <w:pPr>
        <w:spacing w:after="0"/>
        <w:ind w:left="0"/>
        <w:jc w:val="left"/>
      </w:pPr>
      <w:r>
        <w:rPr>
          <w:rFonts w:ascii="Times New Roman"/>
          <w:b/>
          <w:i w:val="false"/>
          <w:color w:val="000000"/>
        </w:rPr>
        <w:t xml:space="preserve"> представляемые юридическими лицами, физическими лицами, зарегистрированными в качестве индивидуальных предпринимателей, а также физическими лицами, зафиксировавшими неблагоприятные реакции при применении ветеринарного лекарственного препарата (заполняется лицами, не имеющими ветеринарного образования)</w:t>
      </w:r>
    </w:p>
    <w:bookmarkEnd w:id="4043"/>
    <w:bookmarkStart w:name="z4276" w:id="4044"/>
    <w:p>
      <w:pPr>
        <w:spacing w:after="0"/>
        <w:ind w:left="0"/>
        <w:jc w:val="both"/>
      </w:pPr>
      <w:r>
        <w:rPr>
          <w:rFonts w:ascii="Times New Roman"/>
          <w:b w:val="false"/>
          <w:i w:val="false"/>
          <w:color w:val="000000"/>
          <w:sz w:val="28"/>
        </w:rPr>
        <w:t>
      1. Сведения об отправителе информации:</w:t>
      </w:r>
    </w:p>
    <w:bookmarkEnd w:id="4044"/>
    <w:bookmarkStart w:name="z4277" w:id="4045"/>
    <w:p>
      <w:pPr>
        <w:spacing w:after="0"/>
        <w:ind w:left="0"/>
        <w:jc w:val="both"/>
      </w:pPr>
      <w:r>
        <w:rPr>
          <w:rFonts w:ascii="Times New Roman"/>
          <w:b w:val="false"/>
          <w:i w:val="false"/>
          <w:color w:val="000000"/>
          <w:sz w:val="28"/>
        </w:rPr>
        <w:t>
      а) вид деятельности;</w:t>
      </w:r>
    </w:p>
    <w:bookmarkEnd w:id="4045"/>
    <w:bookmarkStart w:name="z4278" w:id="4046"/>
    <w:p>
      <w:pPr>
        <w:spacing w:after="0"/>
        <w:ind w:left="0"/>
        <w:jc w:val="both"/>
      </w:pPr>
      <w:r>
        <w:rPr>
          <w:rFonts w:ascii="Times New Roman"/>
          <w:b w:val="false"/>
          <w:i w:val="false"/>
          <w:color w:val="000000"/>
          <w:sz w:val="28"/>
        </w:rPr>
        <w:t>
      б) наименование отправителя информации, для юридического лица: его место нахождения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w:t>
      </w:r>
    </w:p>
    <w:bookmarkEnd w:id="4046"/>
    <w:bookmarkStart w:name="z4279" w:id="4047"/>
    <w:p>
      <w:pPr>
        <w:spacing w:after="0"/>
        <w:ind w:left="0"/>
        <w:jc w:val="both"/>
      </w:pPr>
      <w:r>
        <w:rPr>
          <w:rFonts w:ascii="Times New Roman"/>
          <w:b w:val="false"/>
          <w:i w:val="false"/>
          <w:color w:val="000000"/>
          <w:sz w:val="28"/>
        </w:rPr>
        <w:t>
      в) фамилия, имя, отчество (при наличии), место нахождения – для физического лица;</w:t>
      </w:r>
    </w:p>
    <w:bookmarkEnd w:id="4047"/>
    <w:bookmarkStart w:name="z4280" w:id="4048"/>
    <w:p>
      <w:pPr>
        <w:spacing w:after="0"/>
        <w:ind w:left="0"/>
        <w:jc w:val="both"/>
      </w:pPr>
      <w:r>
        <w:rPr>
          <w:rFonts w:ascii="Times New Roman"/>
          <w:b w:val="false"/>
          <w:i w:val="false"/>
          <w:color w:val="000000"/>
          <w:sz w:val="28"/>
        </w:rPr>
        <w:t>
      г) телефон, адрес электронной почты;</w:t>
      </w:r>
    </w:p>
    <w:bookmarkEnd w:id="4048"/>
    <w:bookmarkStart w:name="z4281" w:id="4049"/>
    <w:p>
      <w:pPr>
        <w:spacing w:after="0"/>
        <w:ind w:left="0"/>
        <w:jc w:val="both"/>
      </w:pPr>
      <w:r>
        <w:rPr>
          <w:rFonts w:ascii="Times New Roman"/>
          <w:b w:val="false"/>
          <w:i w:val="false"/>
          <w:color w:val="000000"/>
          <w:sz w:val="28"/>
        </w:rPr>
        <w:t>
      д) административная территория выявления неблагоприятной реакции с указанием населенного пункта.</w:t>
      </w:r>
    </w:p>
    <w:bookmarkEnd w:id="4049"/>
    <w:bookmarkStart w:name="z4282" w:id="4050"/>
    <w:p>
      <w:pPr>
        <w:spacing w:after="0"/>
        <w:ind w:left="0"/>
        <w:jc w:val="both"/>
      </w:pPr>
      <w:r>
        <w:rPr>
          <w:rFonts w:ascii="Times New Roman"/>
          <w:b w:val="false"/>
          <w:i w:val="false"/>
          <w:color w:val="000000"/>
          <w:sz w:val="28"/>
        </w:rPr>
        <w:t>
      2. Сведения о животном (группе животных):</w:t>
      </w:r>
    </w:p>
    <w:bookmarkEnd w:id="4050"/>
    <w:bookmarkStart w:name="z4283" w:id="4051"/>
    <w:p>
      <w:pPr>
        <w:spacing w:after="0"/>
        <w:ind w:left="0"/>
        <w:jc w:val="both"/>
      </w:pPr>
      <w:r>
        <w:rPr>
          <w:rFonts w:ascii="Times New Roman"/>
          <w:b w:val="false"/>
          <w:i w:val="false"/>
          <w:color w:val="000000"/>
          <w:sz w:val="28"/>
        </w:rPr>
        <w:t>
      а) вид;</w:t>
      </w:r>
    </w:p>
    <w:bookmarkEnd w:id="4051"/>
    <w:bookmarkStart w:name="z4284" w:id="4052"/>
    <w:p>
      <w:pPr>
        <w:spacing w:after="0"/>
        <w:ind w:left="0"/>
        <w:jc w:val="both"/>
      </w:pPr>
      <w:r>
        <w:rPr>
          <w:rFonts w:ascii="Times New Roman"/>
          <w:b w:val="false"/>
          <w:i w:val="false"/>
          <w:color w:val="000000"/>
          <w:sz w:val="28"/>
        </w:rPr>
        <w:t>
      б) возраст;</w:t>
      </w:r>
    </w:p>
    <w:bookmarkEnd w:id="4052"/>
    <w:bookmarkStart w:name="z4285" w:id="4053"/>
    <w:p>
      <w:pPr>
        <w:spacing w:after="0"/>
        <w:ind w:left="0"/>
        <w:jc w:val="both"/>
      </w:pPr>
      <w:r>
        <w:rPr>
          <w:rFonts w:ascii="Times New Roman"/>
          <w:b w:val="false"/>
          <w:i w:val="false"/>
          <w:color w:val="000000"/>
          <w:sz w:val="28"/>
        </w:rPr>
        <w:t>
      в) пол;</w:t>
      </w:r>
    </w:p>
    <w:bookmarkEnd w:id="4053"/>
    <w:bookmarkStart w:name="z4286" w:id="4054"/>
    <w:p>
      <w:pPr>
        <w:spacing w:after="0"/>
        <w:ind w:left="0"/>
        <w:jc w:val="both"/>
      </w:pPr>
      <w:r>
        <w:rPr>
          <w:rFonts w:ascii="Times New Roman"/>
          <w:b w:val="false"/>
          <w:i w:val="false"/>
          <w:color w:val="000000"/>
          <w:sz w:val="28"/>
        </w:rPr>
        <w:t>
      г) причина применения ветеринарного лекарственного препарата.</w:t>
      </w:r>
    </w:p>
    <w:bookmarkEnd w:id="4054"/>
    <w:bookmarkStart w:name="z4287" w:id="4055"/>
    <w:p>
      <w:pPr>
        <w:spacing w:after="0"/>
        <w:ind w:left="0"/>
        <w:jc w:val="both"/>
      </w:pPr>
      <w:r>
        <w:rPr>
          <w:rFonts w:ascii="Times New Roman"/>
          <w:b w:val="false"/>
          <w:i w:val="false"/>
          <w:color w:val="000000"/>
          <w:sz w:val="28"/>
        </w:rPr>
        <w:t>
      3. Ветеринарный лекарственный препарат, предположительно вызвавший неблагоприятную реакцию:</w:t>
      </w:r>
    </w:p>
    <w:bookmarkEnd w:id="4055"/>
    <w:bookmarkStart w:name="z4288" w:id="4056"/>
    <w:p>
      <w:pPr>
        <w:spacing w:after="0"/>
        <w:ind w:left="0"/>
        <w:jc w:val="both"/>
      </w:pPr>
      <w:r>
        <w:rPr>
          <w:rFonts w:ascii="Times New Roman"/>
          <w:b w:val="false"/>
          <w:i w:val="false"/>
          <w:color w:val="000000"/>
          <w:sz w:val="28"/>
        </w:rPr>
        <w:t>
      а) торговое наименование (с упаковки ветеринарного лекарственного препарата);</w:t>
      </w:r>
    </w:p>
    <w:bookmarkEnd w:id="4056"/>
    <w:bookmarkStart w:name="z4289" w:id="4057"/>
    <w:p>
      <w:pPr>
        <w:spacing w:after="0"/>
        <w:ind w:left="0"/>
        <w:jc w:val="both"/>
      </w:pPr>
      <w:r>
        <w:rPr>
          <w:rFonts w:ascii="Times New Roman"/>
          <w:b w:val="false"/>
          <w:i w:val="false"/>
          <w:color w:val="000000"/>
          <w:sz w:val="28"/>
        </w:rPr>
        <w:t>
      б) доступные данные с упаковки ветеринарного лекарственного препарата;</w:t>
      </w:r>
    </w:p>
    <w:bookmarkEnd w:id="4057"/>
    <w:bookmarkStart w:name="z4290" w:id="4058"/>
    <w:p>
      <w:pPr>
        <w:spacing w:after="0"/>
        <w:ind w:left="0"/>
        <w:jc w:val="both"/>
      </w:pPr>
      <w:r>
        <w:rPr>
          <w:rFonts w:ascii="Times New Roman"/>
          <w:b w:val="false"/>
          <w:i w:val="false"/>
          <w:color w:val="000000"/>
          <w:sz w:val="28"/>
        </w:rPr>
        <w:t>
      в) наличие инструкции по применению ветеринарного лекарственного препарата;</w:t>
      </w:r>
    </w:p>
    <w:bookmarkEnd w:id="4058"/>
    <w:bookmarkStart w:name="z4291" w:id="4059"/>
    <w:p>
      <w:pPr>
        <w:spacing w:after="0"/>
        <w:ind w:left="0"/>
        <w:jc w:val="both"/>
      </w:pPr>
      <w:r>
        <w:rPr>
          <w:rFonts w:ascii="Times New Roman"/>
          <w:b w:val="false"/>
          <w:i w:val="false"/>
          <w:color w:val="000000"/>
          <w:sz w:val="28"/>
        </w:rPr>
        <w:t>
      г) путь введения (применения);</w:t>
      </w:r>
    </w:p>
    <w:bookmarkEnd w:id="4059"/>
    <w:bookmarkStart w:name="z4292" w:id="4060"/>
    <w:p>
      <w:pPr>
        <w:spacing w:after="0"/>
        <w:ind w:left="0"/>
        <w:jc w:val="both"/>
      </w:pPr>
      <w:r>
        <w:rPr>
          <w:rFonts w:ascii="Times New Roman"/>
          <w:b w:val="false"/>
          <w:i w:val="false"/>
          <w:color w:val="000000"/>
          <w:sz w:val="28"/>
        </w:rPr>
        <w:t xml:space="preserve">
      д) доза препарата, после которой была выявлена неблагоприятная реакция. </w:t>
      </w:r>
    </w:p>
    <w:bookmarkEnd w:id="4060"/>
    <w:p>
      <w:pPr>
        <w:spacing w:after="0"/>
        <w:ind w:left="0"/>
        <w:jc w:val="both"/>
      </w:pPr>
      <w:bookmarkStart w:name="z4293" w:id="4061"/>
      <w:r>
        <w:rPr>
          <w:rFonts w:ascii="Times New Roman"/>
          <w:b w:val="false"/>
          <w:i w:val="false"/>
          <w:color w:val="000000"/>
          <w:sz w:val="28"/>
        </w:rPr>
        <w:t xml:space="preserve">
      4. Неблагоприятная реакция, предположительно связанная </w:t>
      </w:r>
    </w:p>
    <w:bookmarkEnd w:id="4061"/>
    <w:p>
      <w:pPr>
        <w:spacing w:after="0"/>
        <w:ind w:left="0"/>
        <w:jc w:val="both"/>
      </w:pPr>
      <w:r>
        <w:rPr>
          <w:rFonts w:ascii="Times New Roman"/>
          <w:b w:val="false"/>
          <w:i w:val="false"/>
          <w:color w:val="000000"/>
          <w:sz w:val="28"/>
        </w:rPr>
        <w:t>с применением ветеринарного лекарственного препарата:</w:t>
      </w:r>
    </w:p>
    <w:bookmarkStart w:name="z4294" w:id="4062"/>
    <w:p>
      <w:pPr>
        <w:spacing w:after="0"/>
        <w:ind w:left="0"/>
        <w:jc w:val="both"/>
      </w:pPr>
      <w:r>
        <w:rPr>
          <w:rFonts w:ascii="Times New Roman"/>
          <w:b w:val="false"/>
          <w:i w:val="false"/>
          <w:color w:val="000000"/>
          <w:sz w:val="28"/>
        </w:rPr>
        <w:t>
      а) описание реакции;</w:t>
      </w:r>
    </w:p>
    <w:bookmarkEnd w:id="4062"/>
    <w:bookmarkStart w:name="z4295" w:id="4063"/>
    <w:p>
      <w:pPr>
        <w:spacing w:after="0"/>
        <w:ind w:left="0"/>
        <w:jc w:val="both"/>
      </w:pPr>
      <w:r>
        <w:rPr>
          <w:rFonts w:ascii="Times New Roman"/>
          <w:b w:val="false"/>
          <w:i w:val="false"/>
          <w:color w:val="000000"/>
          <w:sz w:val="28"/>
        </w:rPr>
        <w:t>
      б) дата начала применения;</w:t>
      </w:r>
    </w:p>
    <w:bookmarkEnd w:id="4063"/>
    <w:bookmarkStart w:name="z4296" w:id="4064"/>
    <w:p>
      <w:pPr>
        <w:spacing w:after="0"/>
        <w:ind w:left="0"/>
        <w:jc w:val="both"/>
      </w:pPr>
      <w:r>
        <w:rPr>
          <w:rFonts w:ascii="Times New Roman"/>
          <w:b w:val="false"/>
          <w:i w:val="false"/>
          <w:color w:val="000000"/>
          <w:sz w:val="28"/>
        </w:rPr>
        <w:t xml:space="preserve">
      в) дата окончания применения; </w:t>
      </w:r>
    </w:p>
    <w:bookmarkEnd w:id="4064"/>
    <w:bookmarkStart w:name="z4297" w:id="4065"/>
    <w:p>
      <w:pPr>
        <w:spacing w:after="0"/>
        <w:ind w:left="0"/>
        <w:jc w:val="both"/>
      </w:pPr>
      <w:r>
        <w:rPr>
          <w:rFonts w:ascii="Times New Roman"/>
          <w:b w:val="false"/>
          <w:i w:val="false"/>
          <w:color w:val="000000"/>
          <w:sz w:val="28"/>
        </w:rPr>
        <w:t>
      г) предпринятые меры после появления неблагоприятной реакции;</w:t>
      </w:r>
    </w:p>
    <w:bookmarkEnd w:id="4065"/>
    <w:bookmarkStart w:name="z4298" w:id="4066"/>
    <w:p>
      <w:pPr>
        <w:spacing w:after="0"/>
        <w:ind w:left="0"/>
        <w:jc w:val="both"/>
      </w:pPr>
      <w:r>
        <w:rPr>
          <w:rFonts w:ascii="Times New Roman"/>
          <w:b w:val="false"/>
          <w:i w:val="false"/>
          <w:color w:val="000000"/>
          <w:sz w:val="28"/>
        </w:rPr>
        <w:t xml:space="preserve">
      д) результат действия ветеринарного лекарственного препарата на организм животного; </w:t>
      </w:r>
    </w:p>
    <w:bookmarkEnd w:id="4066"/>
    <w:bookmarkStart w:name="z4299" w:id="4067"/>
    <w:p>
      <w:pPr>
        <w:spacing w:after="0"/>
        <w:ind w:left="0"/>
        <w:jc w:val="both"/>
      </w:pPr>
      <w:r>
        <w:rPr>
          <w:rFonts w:ascii="Times New Roman"/>
          <w:b w:val="false"/>
          <w:i w:val="false"/>
          <w:color w:val="000000"/>
          <w:sz w:val="28"/>
        </w:rPr>
        <w:t>
      е) другая значимая дополнительная информация.</w:t>
      </w:r>
    </w:p>
    <w:bookmarkEnd w:id="4067"/>
    <w:bookmarkStart w:name="z4300" w:id="4068"/>
    <w:p>
      <w:pPr>
        <w:spacing w:after="0"/>
        <w:ind w:left="0"/>
        <w:jc w:val="both"/>
      </w:pPr>
      <w:r>
        <w:rPr>
          <w:rFonts w:ascii="Times New Roman"/>
          <w:b w:val="false"/>
          <w:i w:val="false"/>
          <w:color w:val="000000"/>
          <w:sz w:val="28"/>
        </w:rPr>
        <w:t>
      5. Другие ветеринарные лекарственные препараты, применявшиеся животному до и в период возникновения неблагоприятной реакции (по каждому наименованию):</w:t>
      </w:r>
    </w:p>
    <w:bookmarkEnd w:id="4068"/>
    <w:bookmarkStart w:name="z4301" w:id="4069"/>
    <w:p>
      <w:pPr>
        <w:spacing w:after="0"/>
        <w:ind w:left="0"/>
        <w:jc w:val="both"/>
      </w:pPr>
      <w:r>
        <w:rPr>
          <w:rFonts w:ascii="Times New Roman"/>
          <w:b w:val="false"/>
          <w:i w:val="false"/>
          <w:color w:val="000000"/>
          <w:sz w:val="28"/>
        </w:rPr>
        <w:t>
      а) торговое наименование;</w:t>
      </w:r>
    </w:p>
    <w:bookmarkEnd w:id="4069"/>
    <w:bookmarkStart w:name="z4302" w:id="4070"/>
    <w:p>
      <w:pPr>
        <w:spacing w:after="0"/>
        <w:ind w:left="0"/>
        <w:jc w:val="both"/>
      </w:pPr>
      <w:r>
        <w:rPr>
          <w:rFonts w:ascii="Times New Roman"/>
          <w:b w:val="false"/>
          <w:i w:val="false"/>
          <w:color w:val="000000"/>
          <w:sz w:val="28"/>
        </w:rPr>
        <w:t>
      б) путь введения (применения);</w:t>
      </w:r>
    </w:p>
    <w:bookmarkEnd w:id="4070"/>
    <w:bookmarkStart w:name="z4303" w:id="4071"/>
    <w:p>
      <w:pPr>
        <w:spacing w:after="0"/>
        <w:ind w:left="0"/>
        <w:jc w:val="both"/>
      </w:pPr>
      <w:r>
        <w:rPr>
          <w:rFonts w:ascii="Times New Roman"/>
          <w:b w:val="false"/>
          <w:i w:val="false"/>
          <w:color w:val="000000"/>
          <w:sz w:val="28"/>
        </w:rPr>
        <w:t>
      в) дата начала применения;</w:t>
      </w:r>
    </w:p>
    <w:bookmarkEnd w:id="4071"/>
    <w:bookmarkStart w:name="z4304" w:id="4072"/>
    <w:p>
      <w:pPr>
        <w:spacing w:after="0"/>
        <w:ind w:left="0"/>
        <w:jc w:val="both"/>
      </w:pPr>
      <w:r>
        <w:rPr>
          <w:rFonts w:ascii="Times New Roman"/>
          <w:b w:val="false"/>
          <w:i w:val="false"/>
          <w:color w:val="000000"/>
          <w:sz w:val="28"/>
        </w:rPr>
        <w:t>
      г) дата окончания применения;</w:t>
      </w:r>
    </w:p>
    <w:bookmarkEnd w:id="4072"/>
    <w:bookmarkStart w:name="z4305" w:id="4073"/>
    <w:p>
      <w:pPr>
        <w:spacing w:after="0"/>
        <w:ind w:left="0"/>
        <w:jc w:val="both"/>
      </w:pPr>
      <w:r>
        <w:rPr>
          <w:rFonts w:ascii="Times New Roman"/>
          <w:b w:val="false"/>
          <w:i w:val="false"/>
          <w:color w:val="000000"/>
          <w:sz w:val="28"/>
        </w:rPr>
        <w:t>
      д) показания для применения.</w:t>
      </w:r>
    </w:p>
    <w:bookmarkEnd w:id="4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307" w:id="4074"/>
    <w:p>
      <w:pPr>
        <w:spacing w:after="0"/>
        <w:ind w:left="0"/>
        <w:jc w:val="left"/>
      </w:pPr>
      <w:r>
        <w:rPr>
          <w:rFonts w:ascii="Times New Roman"/>
          <w:b/>
          <w:i w:val="false"/>
          <w:color w:val="000000"/>
        </w:rPr>
        <w:t xml:space="preserve"> Срочный отчет</w:t>
      </w:r>
    </w:p>
    <w:bookmarkEnd w:id="4074"/>
    <w:bookmarkStart w:name="z4308" w:id="4075"/>
    <w:p>
      <w:pPr>
        <w:spacing w:after="0"/>
        <w:ind w:left="0"/>
        <w:jc w:val="left"/>
      </w:pPr>
      <w:r>
        <w:rPr>
          <w:rFonts w:ascii="Times New Roman"/>
          <w:b/>
          <w:i w:val="false"/>
          <w:color w:val="000000"/>
        </w:rPr>
        <w:t xml:space="preserve"> о подозрении на выявление неблагоприятной реакции при применении ветеринарного лекарственного препарата (заполняется правообладателями ветеринарных лекарственных препаратов)</w:t>
      </w:r>
    </w:p>
    <w:bookmarkEnd w:id="4075"/>
    <w:bookmarkStart w:name="z4309" w:id="4076"/>
    <w:p>
      <w:pPr>
        <w:spacing w:after="0"/>
        <w:ind w:left="0"/>
        <w:jc w:val="left"/>
      </w:pPr>
      <w:r>
        <w:rPr>
          <w:rFonts w:ascii="Times New Roman"/>
          <w:b/>
          <w:i w:val="false"/>
          <w:color w:val="000000"/>
        </w:rPr>
        <w:t xml:space="preserve"> 1. Общие сведения.</w:t>
      </w:r>
    </w:p>
    <w:bookmarkEnd w:id="4076"/>
    <w:bookmarkStart w:name="z4310" w:id="4077"/>
    <w:p>
      <w:pPr>
        <w:spacing w:after="0"/>
        <w:ind w:left="0"/>
        <w:jc w:val="both"/>
      </w:pPr>
      <w:r>
        <w:rPr>
          <w:rFonts w:ascii="Times New Roman"/>
          <w:b w:val="false"/>
          <w:i w:val="false"/>
          <w:color w:val="000000"/>
          <w:sz w:val="28"/>
        </w:rPr>
        <w:t>
      1.1. Правообладатель ветеринарного лекарственного препарата.</w:t>
      </w:r>
    </w:p>
    <w:bookmarkEnd w:id="4077"/>
    <w:bookmarkStart w:name="z4311" w:id="4078"/>
    <w:p>
      <w:pPr>
        <w:spacing w:after="0"/>
        <w:ind w:left="0"/>
        <w:jc w:val="both"/>
      </w:pPr>
      <w:r>
        <w:rPr>
          <w:rFonts w:ascii="Times New Roman"/>
          <w:b w:val="false"/>
          <w:i w:val="false"/>
          <w:color w:val="000000"/>
          <w:sz w:val="28"/>
        </w:rPr>
        <w:t xml:space="preserve">
      1.2. Торговое наименование ветеринарного лекарственного препарата. </w:t>
      </w:r>
    </w:p>
    <w:bookmarkEnd w:id="4078"/>
    <w:bookmarkStart w:name="z4312" w:id="4079"/>
    <w:p>
      <w:pPr>
        <w:spacing w:after="0"/>
        <w:ind w:left="0"/>
        <w:jc w:val="both"/>
      </w:pPr>
      <w:r>
        <w:rPr>
          <w:rFonts w:ascii="Times New Roman"/>
          <w:b w:val="false"/>
          <w:i w:val="false"/>
          <w:color w:val="000000"/>
          <w:sz w:val="28"/>
        </w:rPr>
        <w:t>
      1.3. Дата предоставления информации.</w:t>
      </w:r>
    </w:p>
    <w:bookmarkEnd w:id="4079"/>
    <w:bookmarkStart w:name="z4313" w:id="4080"/>
    <w:p>
      <w:pPr>
        <w:spacing w:after="0"/>
        <w:ind w:left="0"/>
        <w:jc w:val="both"/>
      </w:pPr>
      <w:r>
        <w:rPr>
          <w:rFonts w:ascii="Times New Roman"/>
          <w:b w:val="false"/>
          <w:i w:val="false"/>
          <w:color w:val="000000"/>
          <w:sz w:val="28"/>
        </w:rPr>
        <w:t>
      1.4. Лицо, ответственное за подготовку информации (фамилия, имя, отчество (при наличии), телефон, адрес электронной почты).</w:t>
      </w:r>
    </w:p>
    <w:bookmarkEnd w:id="4080"/>
    <w:bookmarkStart w:name="z4314" w:id="4081"/>
    <w:p>
      <w:pPr>
        <w:spacing w:after="0"/>
        <w:ind w:left="0"/>
        <w:jc w:val="both"/>
      </w:pPr>
      <w:r>
        <w:rPr>
          <w:rFonts w:ascii="Times New Roman"/>
          <w:b w:val="false"/>
          <w:i w:val="false"/>
          <w:color w:val="000000"/>
          <w:sz w:val="28"/>
        </w:rPr>
        <w:t xml:space="preserve">
      1.5. Информацию подписал (фамилия, имя, отчество (при наличии), телефон, адрес электронной почты). </w:t>
      </w:r>
    </w:p>
    <w:bookmarkEnd w:id="4081"/>
    <w:bookmarkStart w:name="z4315" w:id="4082"/>
    <w:p>
      <w:pPr>
        <w:spacing w:after="0"/>
        <w:ind w:left="0"/>
        <w:jc w:val="both"/>
      </w:pPr>
      <w:r>
        <w:rPr>
          <w:rFonts w:ascii="Times New Roman"/>
          <w:b w:val="false"/>
          <w:i w:val="false"/>
          <w:color w:val="000000"/>
          <w:sz w:val="28"/>
        </w:rPr>
        <w:t>
      2. Сведения о ветеринарном лекарственном препарате и субъекте обращения ветеринарного лекарственного средства, выявившего неблагоприятную реакцию при применении ветеринарного лекарственного препарата. Сведения об уполномоченных в сфере обращения ветеринарных лекарственных средств органах государств – членов Евразийского экономического союза и компетентных в сфере обращения ветеринарных лекарственных средств органах третьих стран, а также ином источнике, предоставившем информацию о неблагоприятной реакции при применении ветеринарного лекарственного препарата, которые произошли на территории третьих стран.</w:t>
      </w:r>
    </w:p>
    <w:bookmarkEnd w:id="4082"/>
    <w:bookmarkStart w:name="z4316" w:id="4083"/>
    <w:p>
      <w:pPr>
        <w:spacing w:after="0"/>
        <w:ind w:left="0"/>
        <w:jc w:val="both"/>
      </w:pPr>
      <w:r>
        <w:rPr>
          <w:rFonts w:ascii="Times New Roman"/>
          <w:b w:val="false"/>
          <w:i w:val="false"/>
          <w:color w:val="000000"/>
          <w:sz w:val="28"/>
        </w:rPr>
        <w:t>
      2.1. Сведения о ветеринарном лекарственном препарате:</w:t>
      </w:r>
    </w:p>
    <w:bookmarkEnd w:id="4083"/>
    <w:bookmarkStart w:name="z4317" w:id="4084"/>
    <w:p>
      <w:pPr>
        <w:spacing w:after="0"/>
        <w:ind w:left="0"/>
        <w:jc w:val="both"/>
      </w:pPr>
      <w:r>
        <w:rPr>
          <w:rFonts w:ascii="Times New Roman"/>
          <w:b w:val="false"/>
          <w:i w:val="false"/>
          <w:color w:val="000000"/>
          <w:sz w:val="28"/>
        </w:rPr>
        <w:t>
      а) регистрационный номер;</w:t>
      </w:r>
    </w:p>
    <w:bookmarkEnd w:id="4084"/>
    <w:bookmarkStart w:name="z4318" w:id="4085"/>
    <w:p>
      <w:pPr>
        <w:spacing w:after="0"/>
        <w:ind w:left="0"/>
        <w:jc w:val="both"/>
      </w:pPr>
      <w:r>
        <w:rPr>
          <w:rFonts w:ascii="Times New Roman"/>
          <w:b w:val="false"/>
          <w:i w:val="false"/>
          <w:color w:val="000000"/>
          <w:sz w:val="28"/>
        </w:rPr>
        <w:t>
      б) производитель ветеринарного лекарственного средства (указывается полное наименование производителя, его место нахождения (адрес юридического лица) и адрес (адреса) производственных площадок, участвующих в производстве ветеринарного лекарственного средства (в случае если адреса различаются), телефон, адрес электронной почты);</w:t>
      </w:r>
    </w:p>
    <w:bookmarkEnd w:id="4085"/>
    <w:bookmarkStart w:name="z4319" w:id="4086"/>
    <w:p>
      <w:pPr>
        <w:spacing w:after="0"/>
        <w:ind w:left="0"/>
        <w:jc w:val="both"/>
      </w:pPr>
      <w:r>
        <w:rPr>
          <w:rFonts w:ascii="Times New Roman"/>
          <w:b w:val="false"/>
          <w:i w:val="false"/>
          <w:color w:val="000000"/>
          <w:sz w:val="28"/>
        </w:rPr>
        <w:t>
      в) фармакотерапевтическая группа;</w:t>
      </w:r>
    </w:p>
    <w:bookmarkEnd w:id="4086"/>
    <w:bookmarkStart w:name="z4320" w:id="4087"/>
    <w:p>
      <w:pPr>
        <w:spacing w:after="0"/>
        <w:ind w:left="0"/>
        <w:jc w:val="both"/>
      </w:pPr>
      <w:r>
        <w:rPr>
          <w:rFonts w:ascii="Times New Roman"/>
          <w:b w:val="false"/>
          <w:i w:val="false"/>
          <w:color w:val="000000"/>
          <w:sz w:val="28"/>
        </w:rPr>
        <w:t>
      г) форма выпуска;</w:t>
      </w:r>
    </w:p>
    <w:bookmarkEnd w:id="4087"/>
    <w:bookmarkStart w:name="z4321" w:id="4088"/>
    <w:p>
      <w:pPr>
        <w:spacing w:after="0"/>
        <w:ind w:left="0"/>
        <w:jc w:val="both"/>
      </w:pPr>
      <w:r>
        <w:rPr>
          <w:rFonts w:ascii="Times New Roman"/>
          <w:b w:val="false"/>
          <w:i w:val="false"/>
          <w:color w:val="000000"/>
          <w:sz w:val="28"/>
        </w:rPr>
        <w:t xml:space="preserve">
      д) суточная и разовая доза; </w:t>
      </w:r>
    </w:p>
    <w:bookmarkEnd w:id="4088"/>
    <w:bookmarkStart w:name="z4322" w:id="4089"/>
    <w:p>
      <w:pPr>
        <w:spacing w:after="0"/>
        <w:ind w:left="0"/>
        <w:jc w:val="both"/>
      </w:pPr>
      <w:r>
        <w:rPr>
          <w:rFonts w:ascii="Times New Roman"/>
          <w:b w:val="false"/>
          <w:i w:val="false"/>
          <w:color w:val="000000"/>
          <w:sz w:val="28"/>
        </w:rPr>
        <w:t>
      е) побочные действия в соответствии с инструкцией по применению ветеринарного лекарственного препарата;</w:t>
      </w:r>
    </w:p>
    <w:bookmarkEnd w:id="4089"/>
    <w:bookmarkStart w:name="z4323" w:id="4090"/>
    <w:p>
      <w:pPr>
        <w:spacing w:after="0"/>
        <w:ind w:left="0"/>
        <w:jc w:val="both"/>
      </w:pPr>
      <w:r>
        <w:rPr>
          <w:rFonts w:ascii="Times New Roman"/>
          <w:b w:val="false"/>
          <w:i w:val="false"/>
          <w:color w:val="000000"/>
          <w:sz w:val="28"/>
        </w:rPr>
        <w:t>
      ж) противопоказания для применения ветеринарного лекарственного препарата в соответствии с инструкцией по его применению;</w:t>
      </w:r>
    </w:p>
    <w:bookmarkEnd w:id="4090"/>
    <w:bookmarkStart w:name="z4324" w:id="4091"/>
    <w:p>
      <w:pPr>
        <w:spacing w:after="0"/>
        <w:ind w:left="0"/>
        <w:jc w:val="both"/>
      </w:pPr>
      <w:r>
        <w:rPr>
          <w:rFonts w:ascii="Times New Roman"/>
          <w:b w:val="false"/>
          <w:i w:val="false"/>
          <w:color w:val="000000"/>
          <w:sz w:val="28"/>
        </w:rPr>
        <w:t>
      з) показания для применения ветеринарного лекарственного препарата в соответствии с инструкцией по его применению.</w:t>
      </w:r>
    </w:p>
    <w:bookmarkEnd w:id="4091"/>
    <w:bookmarkStart w:name="z4325" w:id="4092"/>
    <w:p>
      <w:pPr>
        <w:spacing w:after="0"/>
        <w:ind w:left="0"/>
        <w:jc w:val="both"/>
      </w:pPr>
      <w:r>
        <w:rPr>
          <w:rFonts w:ascii="Times New Roman"/>
          <w:b w:val="false"/>
          <w:i w:val="false"/>
          <w:color w:val="000000"/>
          <w:sz w:val="28"/>
        </w:rPr>
        <w:t>
      2.2. Информация о количестве ветеринарного лекарственного препарата, которое было поставлено в обращение на территорию государства – члена Евразийского экономического союза или третьей страны:</w:t>
      </w:r>
    </w:p>
    <w:bookmarkEnd w:id="4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на которых осуществляется реализация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 с указанием количества (г, кг, мл, л, доз и др.) ветеринарного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ветеринарного лекарственного препарата (первичных упаковок)</w:t>
            </w:r>
          </w:p>
        </w:tc>
      </w:tr>
    </w:tbl>
    <w:bookmarkStart w:name="z4326" w:id="4093"/>
    <w:p>
      <w:pPr>
        <w:spacing w:after="0"/>
        <w:ind w:left="0"/>
        <w:jc w:val="both"/>
      </w:pPr>
      <w:r>
        <w:rPr>
          <w:rFonts w:ascii="Times New Roman"/>
          <w:b w:val="false"/>
          <w:i w:val="false"/>
          <w:color w:val="000000"/>
          <w:sz w:val="28"/>
        </w:rPr>
        <w:t>
      Информация предоставляется за следующие периоды:</w:t>
      </w:r>
    </w:p>
    <w:bookmarkEnd w:id="4093"/>
    <w:bookmarkStart w:name="z4327" w:id="4094"/>
    <w:p>
      <w:pPr>
        <w:spacing w:after="0"/>
        <w:ind w:left="0"/>
        <w:jc w:val="both"/>
      </w:pPr>
      <w:r>
        <w:rPr>
          <w:rFonts w:ascii="Times New Roman"/>
          <w:b w:val="false"/>
          <w:i w:val="false"/>
          <w:color w:val="000000"/>
          <w:sz w:val="28"/>
        </w:rPr>
        <w:t>
      для ветеринарных лекарственных препаратов с первичной регистрацией за период от даты первичной регистрации;</w:t>
      </w:r>
    </w:p>
    <w:bookmarkEnd w:id="4094"/>
    <w:bookmarkStart w:name="z4328" w:id="4095"/>
    <w:p>
      <w:pPr>
        <w:spacing w:after="0"/>
        <w:ind w:left="0"/>
        <w:jc w:val="both"/>
      </w:pPr>
      <w:r>
        <w:rPr>
          <w:rFonts w:ascii="Times New Roman"/>
          <w:b w:val="false"/>
          <w:i w:val="false"/>
          <w:color w:val="000000"/>
          <w:sz w:val="28"/>
        </w:rPr>
        <w:t>
      для ветеринарных лекарственных препаратов с бессрочной регистрацией за последние 3 (три) года обращения.</w:t>
      </w:r>
    </w:p>
    <w:bookmarkEnd w:id="4095"/>
    <w:bookmarkStart w:name="z4329" w:id="4096"/>
    <w:p>
      <w:pPr>
        <w:spacing w:after="0"/>
        <w:ind w:left="0"/>
        <w:jc w:val="both"/>
      </w:pPr>
      <w:r>
        <w:rPr>
          <w:rFonts w:ascii="Times New Roman"/>
          <w:b w:val="false"/>
          <w:i w:val="false"/>
          <w:color w:val="000000"/>
          <w:sz w:val="28"/>
        </w:rPr>
        <w:t>
      2.3. Сведения о субъекте обращения ветеринарных лекарственных средств, выявившего неблагоприятную реакцию при применении ветеринарного лекарственного препарата;</w:t>
      </w:r>
    </w:p>
    <w:bookmarkEnd w:id="4096"/>
    <w:bookmarkStart w:name="z4330" w:id="4097"/>
    <w:p>
      <w:pPr>
        <w:spacing w:after="0"/>
        <w:ind w:left="0"/>
        <w:jc w:val="both"/>
      </w:pPr>
      <w:r>
        <w:rPr>
          <w:rFonts w:ascii="Times New Roman"/>
          <w:b w:val="false"/>
          <w:i w:val="false"/>
          <w:color w:val="000000"/>
          <w:sz w:val="28"/>
        </w:rPr>
        <w:t>
      2.3.1. Физическое лицо (фамилия, имя, отчество (при наличии), почтовый адрес, телефон, адрес электронной почты);</w:t>
      </w:r>
    </w:p>
    <w:bookmarkEnd w:id="4097"/>
    <w:bookmarkStart w:name="z4331" w:id="4098"/>
    <w:p>
      <w:pPr>
        <w:spacing w:after="0"/>
        <w:ind w:left="0"/>
        <w:jc w:val="both"/>
      </w:pPr>
      <w:r>
        <w:rPr>
          <w:rFonts w:ascii="Times New Roman"/>
          <w:b w:val="false"/>
          <w:i w:val="false"/>
          <w:color w:val="000000"/>
          <w:sz w:val="28"/>
        </w:rPr>
        <w:t>
      2.3.2. Сведения о юридическом лице или физическом лице, зарегистрированном в качестве индивидуального предпринимателя:</w:t>
      </w:r>
    </w:p>
    <w:bookmarkEnd w:id="4098"/>
    <w:bookmarkStart w:name="z4332" w:id="4099"/>
    <w:p>
      <w:pPr>
        <w:spacing w:after="0"/>
        <w:ind w:left="0"/>
        <w:jc w:val="both"/>
      </w:pPr>
      <w:r>
        <w:rPr>
          <w:rFonts w:ascii="Times New Roman"/>
          <w:b w:val="false"/>
          <w:i w:val="false"/>
          <w:color w:val="000000"/>
          <w:sz w:val="28"/>
        </w:rPr>
        <w:t>
      а) вид деятельности;</w:t>
      </w:r>
    </w:p>
    <w:bookmarkEnd w:id="4099"/>
    <w:bookmarkStart w:name="z4333" w:id="4100"/>
    <w:p>
      <w:pPr>
        <w:spacing w:after="0"/>
        <w:ind w:left="0"/>
        <w:jc w:val="both"/>
      </w:pPr>
      <w:r>
        <w:rPr>
          <w:rFonts w:ascii="Times New Roman"/>
          <w:b w:val="false"/>
          <w:i w:val="false"/>
          <w:color w:val="000000"/>
          <w:sz w:val="28"/>
        </w:rPr>
        <w:t>
      б) наименование субъекта обращения ветеринарных лекарственных средств; для юридического лица: его место нахождения (адрес юридического лица) и адрес (адреса) места осуществления деятельности, в случае если адреса различаются); для физического лица, зарегистрированного в качестве индивидуального предпринимателя: фамилия, имя и отчество (при наличии), место жительства и адрес (адреса) места осуществления деятельности (в случае если адреса различаются);</w:t>
      </w:r>
    </w:p>
    <w:bookmarkEnd w:id="4100"/>
    <w:bookmarkStart w:name="z4334" w:id="4101"/>
    <w:p>
      <w:pPr>
        <w:spacing w:after="0"/>
        <w:ind w:left="0"/>
        <w:jc w:val="both"/>
      </w:pPr>
      <w:r>
        <w:rPr>
          <w:rFonts w:ascii="Times New Roman"/>
          <w:b w:val="false"/>
          <w:i w:val="false"/>
          <w:color w:val="000000"/>
          <w:sz w:val="28"/>
        </w:rPr>
        <w:t>
      в) наличие в штате специалистов с высшим или средним ветеринарным образованием;</w:t>
      </w:r>
    </w:p>
    <w:bookmarkEnd w:id="4101"/>
    <w:bookmarkStart w:name="z4335" w:id="4102"/>
    <w:p>
      <w:pPr>
        <w:spacing w:after="0"/>
        <w:ind w:left="0"/>
        <w:jc w:val="both"/>
      </w:pPr>
      <w:r>
        <w:rPr>
          <w:rFonts w:ascii="Times New Roman"/>
          <w:b w:val="false"/>
          <w:i w:val="false"/>
          <w:color w:val="000000"/>
          <w:sz w:val="28"/>
        </w:rPr>
        <w:t>
      г) адрес электронной почты;</w:t>
      </w:r>
    </w:p>
    <w:bookmarkEnd w:id="4102"/>
    <w:bookmarkStart w:name="z4336" w:id="4103"/>
    <w:p>
      <w:pPr>
        <w:spacing w:after="0"/>
        <w:ind w:left="0"/>
        <w:jc w:val="both"/>
      </w:pPr>
      <w:r>
        <w:rPr>
          <w:rFonts w:ascii="Times New Roman"/>
          <w:b w:val="false"/>
          <w:i w:val="false"/>
          <w:color w:val="000000"/>
          <w:sz w:val="28"/>
        </w:rPr>
        <w:t xml:space="preserve">
      д) телефон. </w:t>
      </w:r>
    </w:p>
    <w:bookmarkEnd w:id="4103"/>
    <w:bookmarkStart w:name="z4337" w:id="4104"/>
    <w:p>
      <w:pPr>
        <w:spacing w:after="0"/>
        <w:ind w:left="0"/>
        <w:jc w:val="both"/>
      </w:pPr>
      <w:r>
        <w:rPr>
          <w:rFonts w:ascii="Times New Roman"/>
          <w:b w:val="false"/>
          <w:i w:val="false"/>
          <w:color w:val="000000"/>
          <w:sz w:val="28"/>
        </w:rPr>
        <w:t>
      2.3.3. Сведения о ветеринарных специалистах, выявивших неблагоприятную реакцию при применении ветеринарного лекарственного препарата:</w:t>
      </w:r>
    </w:p>
    <w:bookmarkEnd w:id="4104"/>
    <w:bookmarkStart w:name="z4338" w:id="4105"/>
    <w:p>
      <w:pPr>
        <w:spacing w:after="0"/>
        <w:ind w:left="0"/>
        <w:jc w:val="both"/>
      </w:pPr>
      <w:r>
        <w:rPr>
          <w:rFonts w:ascii="Times New Roman"/>
          <w:b w:val="false"/>
          <w:i w:val="false"/>
          <w:color w:val="000000"/>
          <w:sz w:val="28"/>
        </w:rPr>
        <w:t>
      а) фамилия, имя, отчество специалиста в области ветеринарии;</w:t>
      </w:r>
    </w:p>
    <w:bookmarkEnd w:id="4105"/>
    <w:bookmarkStart w:name="z4339" w:id="4106"/>
    <w:p>
      <w:pPr>
        <w:spacing w:after="0"/>
        <w:ind w:left="0"/>
        <w:jc w:val="both"/>
      </w:pPr>
      <w:r>
        <w:rPr>
          <w:rFonts w:ascii="Times New Roman"/>
          <w:b w:val="false"/>
          <w:i w:val="false"/>
          <w:color w:val="000000"/>
          <w:sz w:val="28"/>
        </w:rPr>
        <w:t>
      б) место работы;</w:t>
      </w:r>
    </w:p>
    <w:bookmarkEnd w:id="4106"/>
    <w:bookmarkStart w:name="z4340" w:id="4107"/>
    <w:p>
      <w:pPr>
        <w:spacing w:after="0"/>
        <w:ind w:left="0"/>
        <w:jc w:val="both"/>
      </w:pPr>
      <w:r>
        <w:rPr>
          <w:rFonts w:ascii="Times New Roman"/>
          <w:b w:val="false"/>
          <w:i w:val="false"/>
          <w:color w:val="000000"/>
          <w:sz w:val="28"/>
        </w:rPr>
        <w:t>
      в) должность;</w:t>
      </w:r>
    </w:p>
    <w:bookmarkEnd w:id="4107"/>
    <w:bookmarkStart w:name="z4341" w:id="4108"/>
    <w:p>
      <w:pPr>
        <w:spacing w:after="0"/>
        <w:ind w:left="0"/>
        <w:jc w:val="both"/>
      </w:pPr>
      <w:r>
        <w:rPr>
          <w:rFonts w:ascii="Times New Roman"/>
          <w:b w:val="false"/>
          <w:i w:val="false"/>
          <w:color w:val="000000"/>
          <w:sz w:val="28"/>
        </w:rPr>
        <w:t>
      г) адрес электронной почты;</w:t>
      </w:r>
    </w:p>
    <w:bookmarkEnd w:id="4108"/>
    <w:bookmarkStart w:name="z4342" w:id="4109"/>
    <w:p>
      <w:pPr>
        <w:spacing w:after="0"/>
        <w:ind w:left="0"/>
        <w:jc w:val="both"/>
      </w:pPr>
      <w:r>
        <w:rPr>
          <w:rFonts w:ascii="Times New Roman"/>
          <w:b w:val="false"/>
          <w:i w:val="false"/>
          <w:color w:val="000000"/>
          <w:sz w:val="28"/>
        </w:rPr>
        <w:t xml:space="preserve">
      д) телефон; </w:t>
      </w:r>
    </w:p>
    <w:bookmarkEnd w:id="4109"/>
    <w:bookmarkStart w:name="z4343" w:id="4110"/>
    <w:p>
      <w:pPr>
        <w:spacing w:after="0"/>
        <w:ind w:left="0"/>
        <w:jc w:val="both"/>
      </w:pPr>
      <w:r>
        <w:rPr>
          <w:rFonts w:ascii="Times New Roman"/>
          <w:b w:val="false"/>
          <w:i w:val="false"/>
          <w:color w:val="000000"/>
          <w:sz w:val="28"/>
        </w:rPr>
        <w:t>
      е) почтовый адрес.</w:t>
      </w:r>
    </w:p>
    <w:bookmarkEnd w:id="4110"/>
    <w:bookmarkStart w:name="z4344" w:id="4111"/>
    <w:p>
      <w:pPr>
        <w:spacing w:after="0"/>
        <w:ind w:left="0"/>
        <w:jc w:val="both"/>
      </w:pPr>
      <w:r>
        <w:rPr>
          <w:rFonts w:ascii="Times New Roman"/>
          <w:b w:val="false"/>
          <w:i w:val="false"/>
          <w:color w:val="000000"/>
          <w:sz w:val="28"/>
        </w:rPr>
        <w:t>
      2.3.4. Сведения об уполномоченных в сфере обращения ветеринарных лекарственных средств органах государств – членов Евразийского экономического союза и компетентных в сфере обращения ветеринарных лекарственных средств органах третьих стран, а также ином источнике, предоставившем информацию о неблагоприятной реакции при применении ветеринарного лекарственного препарата, которые произошли на территории третьих стран.</w:t>
      </w:r>
    </w:p>
    <w:bookmarkEnd w:id="4111"/>
    <w:bookmarkStart w:name="z4345" w:id="4112"/>
    <w:p>
      <w:pPr>
        <w:spacing w:after="0"/>
        <w:ind w:left="0"/>
        <w:jc w:val="both"/>
      </w:pPr>
      <w:r>
        <w:rPr>
          <w:rFonts w:ascii="Times New Roman"/>
          <w:b w:val="false"/>
          <w:i w:val="false"/>
          <w:color w:val="000000"/>
          <w:sz w:val="28"/>
        </w:rPr>
        <w:t>
      3. Информация о неблагоприятной реакции при применении ветеринарного лекарственного препарата:</w:t>
      </w:r>
    </w:p>
    <w:bookmarkEnd w:id="4112"/>
    <w:bookmarkStart w:name="z4346" w:id="4113"/>
    <w:p>
      <w:pPr>
        <w:spacing w:after="0"/>
        <w:ind w:left="0"/>
        <w:jc w:val="both"/>
      </w:pPr>
      <w:r>
        <w:rPr>
          <w:rFonts w:ascii="Times New Roman"/>
          <w:b w:val="false"/>
          <w:i w:val="false"/>
          <w:color w:val="000000"/>
          <w:sz w:val="28"/>
        </w:rPr>
        <w:t>
      а) место выявления случая;</w:t>
      </w:r>
    </w:p>
    <w:bookmarkEnd w:id="4113"/>
    <w:bookmarkStart w:name="z4347" w:id="4114"/>
    <w:p>
      <w:pPr>
        <w:spacing w:after="0"/>
        <w:ind w:left="0"/>
        <w:jc w:val="both"/>
      </w:pPr>
      <w:r>
        <w:rPr>
          <w:rFonts w:ascii="Times New Roman"/>
          <w:b w:val="false"/>
          <w:i w:val="false"/>
          <w:color w:val="000000"/>
          <w:sz w:val="28"/>
        </w:rPr>
        <w:t>
      б) вид реакции;</w:t>
      </w:r>
    </w:p>
    <w:bookmarkEnd w:id="4114"/>
    <w:bookmarkStart w:name="z4348" w:id="4115"/>
    <w:p>
      <w:pPr>
        <w:spacing w:after="0"/>
        <w:ind w:left="0"/>
        <w:jc w:val="both"/>
      </w:pPr>
      <w:r>
        <w:rPr>
          <w:rFonts w:ascii="Times New Roman"/>
          <w:b w:val="false"/>
          <w:i w:val="false"/>
          <w:color w:val="000000"/>
          <w:sz w:val="28"/>
        </w:rPr>
        <w:t>
      в) вид, возраст и пол животного (группы животных);</w:t>
      </w:r>
    </w:p>
    <w:bookmarkEnd w:id="4115"/>
    <w:bookmarkStart w:name="z4349" w:id="4116"/>
    <w:p>
      <w:pPr>
        <w:spacing w:after="0"/>
        <w:ind w:left="0"/>
        <w:jc w:val="both"/>
      </w:pPr>
      <w:r>
        <w:rPr>
          <w:rFonts w:ascii="Times New Roman"/>
          <w:b w:val="false"/>
          <w:i w:val="false"/>
          <w:color w:val="000000"/>
          <w:sz w:val="28"/>
        </w:rPr>
        <w:t>
      г) анамнез;</w:t>
      </w:r>
    </w:p>
    <w:bookmarkEnd w:id="4116"/>
    <w:bookmarkStart w:name="z4350" w:id="4117"/>
    <w:p>
      <w:pPr>
        <w:spacing w:after="0"/>
        <w:ind w:left="0"/>
        <w:jc w:val="both"/>
      </w:pPr>
      <w:r>
        <w:rPr>
          <w:rFonts w:ascii="Times New Roman"/>
          <w:b w:val="false"/>
          <w:i w:val="false"/>
          <w:color w:val="000000"/>
          <w:sz w:val="28"/>
        </w:rPr>
        <w:t>
      д) суточная или разовая доза ветеринарного лекарственного препарата (доза и путь введения);</w:t>
      </w:r>
    </w:p>
    <w:bookmarkEnd w:id="4117"/>
    <w:bookmarkStart w:name="z4351" w:id="4118"/>
    <w:p>
      <w:pPr>
        <w:spacing w:after="0"/>
        <w:ind w:left="0"/>
        <w:jc w:val="both"/>
      </w:pPr>
      <w:r>
        <w:rPr>
          <w:rFonts w:ascii="Times New Roman"/>
          <w:b w:val="false"/>
          <w:i w:val="false"/>
          <w:color w:val="000000"/>
          <w:sz w:val="28"/>
        </w:rPr>
        <w:t>
      е) продолжительность курса лечения;</w:t>
      </w:r>
    </w:p>
    <w:bookmarkEnd w:id="4118"/>
    <w:bookmarkStart w:name="z4352" w:id="4119"/>
    <w:p>
      <w:pPr>
        <w:spacing w:after="0"/>
        <w:ind w:left="0"/>
        <w:jc w:val="both"/>
      </w:pPr>
      <w:r>
        <w:rPr>
          <w:rFonts w:ascii="Times New Roman"/>
          <w:b w:val="false"/>
          <w:i w:val="false"/>
          <w:color w:val="000000"/>
          <w:sz w:val="28"/>
        </w:rPr>
        <w:t>
      ж) дата выявления информации (если эта информация отсутствует, указывают дату начала применения препарата);</w:t>
      </w:r>
    </w:p>
    <w:bookmarkEnd w:id="4119"/>
    <w:bookmarkStart w:name="z4353" w:id="4120"/>
    <w:p>
      <w:pPr>
        <w:spacing w:after="0"/>
        <w:ind w:left="0"/>
        <w:jc w:val="both"/>
      </w:pPr>
      <w:r>
        <w:rPr>
          <w:rFonts w:ascii="Times New Roman"/>
          <w:b w:val="false"/>
          <w:i w:val="false"/>
          <w:color w:val="000000"/>
          <w:sz w:val="28"/>
        </w:rPr>
        <w:t>
      з) другие ветеринарные лекарственные препараты, применявшиеся животному (животным), включая ветеринарные лекарственные препараты, применявшиеся владельцем животного (животных) самостоятельно (по собственному решению) с указанием названия ветеринарного лекарственного препарата, дозы, пути введения, даты начала и окончания применения;</w:t>
      </w:r>
    </w:p>
    <w:bookmarkEnd w:id="4120"/>
    <w:bookmarkStart w:name="z4354" w:id="4121"/>
    <w:p>
      <w:pPr>
        <w:spacing w:after="0"/>
        <w:ind w:left="0"/>
        <w:jc w:val="both"/>
      </w:pPr>
      <w:r>
        <w:rPr>
          <w:rFonts w:ascii="Times New Roman"/>
          <w:b w:val="false"/>
          <w:i w:val="false"/>
          <w:color w:val="000000"/>
          <w:sz w:val="28"/>
        </w:rPr>
        <w:t>
      и) начало и окончание применения ветеринарного лекарственного препарата;</w:t>
      </w:r>
    </w:p>
    <w:bookmarkEnd w:id="4121"/>
    <w:bookmarkStart w:name="z4355" w:id="4122"/>
    <w:p>
      <w:pPr>
        <w:spacing w:after="0"/>
        <w:ind w:left="0"/>
        <w:jc w:val="both"/>
      </w:pPr>
      <w:r>
        <w:rPr>
          <w:rFonts w:ascii="Times New Roman"/>
          <w:b w:val="false"/>
          <w:i w:val="false"/>
          <w:color w:val="000000"/>
          <w:sz w:val="28"/>
        </w:rPr>
        <w:t xml:space="preserve">
      к) описание неблагоприятной реакции при применении ветеринарных лекарственных препаратов; </w:t>
      </w:r>
    </w:p>
    <w:bookmarkEnd w:id="4122"/>
    <w:bookmarkStart w:name="z4356" w:id="4123"/>
    <w:p>
      <w:pPr>
        <w:spacing w:after="0"/>
        <w:ind w:left="0"/>
        <w:jc w:val="both"/>
      </w:pPr>
      <w:r>
        <w:rPr>
          <w:rFonts w:ascii="Times New Roman"/>
          <w:b w:val="false"/>
          <w:i w:val="false"/>
          <w:color w:val="000000"/>
          <w:sz w:val="28"/>
        </w:rPr>
        <w:t xml:space="preserve">
      л) исход реакции; </w:t>
      </w:r>
    </w:p>
    <w:bookmarkEnd w:id="4123"/>
    <w:bookmarkStart w:name="z4357" w:id="4124"/>
    <w:p>
      <w:pPr>
        <w:spacing w:after="0"/>
        <w:ind w:left="0"/>
        <w:jc w:val="both"/>
      </w:pPr>
      <w:r>
        <w:rPr>
          <w:rFonts w:ascii="Times New Roman"/>
          <w:b w:val="false"/>
          <w:i w:val="false"/>
          <w:color w:val="000000"/>
          <w:sz w:val="28"/>
        </w:rPr>
        <w:t>
      м) комментарии.</w:t>
      </w:r>
    </w:p>
    <w:bookmarkEnd w:id="4124"/>
    <w:bookmarkStart w:name="z4358" w:id="4125"/>
    <w:p>
      <w:pPr>
        <w:spacing w:after="0"/>
        <w:ind w:left="0"/>
        <w:jc w:val="both"/>
      </w:pPr>
      <w:r>
        <w:rPr>
          <w:rFonts w:ascii="Times New Roman"/>
          <w:b w:val="false"/>
          <w:i w:val="false"/>
          <w:color w:val="000000"/>
          <w:sz w:val="28"/>
        </w:rPr>
        <w:t>
      4. Пояснительная записка к срочному отчету:</w:t>
      </w:r>
    </w:p>
    <w:bookmarkEnd w:id="4125"/>
    <w:bookmarkStart w:name="z4359" w:id="4126"/>
    <w:p>
      <w:pPr>
        <w:spacing w:after="0"/>
        <w:ind w:left="0"/>
        <w:jc w:val="both"/>
      </w:pPr>
      <w:r>
        <w:rPr>
          <w:rFonts w:ascii="Times New Roman"/>
          <w:b w:val="false"/>
          <w:i w:val="false"/>
          <w:color w:val="000000"/>
          <w:sz w:val="28"/>
        </w:rPr>
        <w:t>
      а) дополнительные важные сведения;</w:t>
      </w:r>
    </w:p>
    <w:bookmarkEnd w:id="4126"/>
    <w:bookmarkStart w:name="z4360" w:id="4127"/>
    <w:p>
      <w:pPr>
        <w:spacing w:after="0"/>
        <w:ind w:left="0"/>
        <w:jc w:val="both"/>
      </w:pPr>
      <w:r>
        <w:rPr>
          <w:rFonts w:ascii="Times New Roman"/>
          <w:b w:val="false"/>
          <w:i w:val="false"/>
          <w:color w:val="000000"/>
          <w:sz w:val="28"/>
        </w:rPr>
        <w:t>
      б) комментарии правообладателя ветеринарного лекарственного препарата;</w:t>
      </w:r>
    </w:p>
    <w:bookmarkEnd w:id="4127"/>
    <w:bookmarkStart w:name="z4361" w:id="4128"/>
    <w:p>
      <w:pPr>
        <w:spacing w:after="0"/>
        <w:ind w:left="0"/>
        <w:jc w:val="both"/>
      </w:pPr>
      <w:r>
        <w:rPr>
          <w:rFonts w:ascii="Times New Roman"/>
          <w:b w:val="false"/>
          <w:i w:val="false"/>
          <w:color w:val="000000"/>
          <w:sz w:val="28"/>
        </w:rPr>
        <w:t>
      в) данные о предполагаемых причинах возникновения неблагоприятной реакции при применении ветеринарных лекарственных препаратов;</w:t>
      </w:r>
    </w:p>
    <w:bookmarkEnd w:id="4128"/>
    <w:bookmarkStart w:name="z4362" w:id="4129"/>
    <w:p>
      <w:pPr>
        <w:spacing w:after="0"/>
        <w:ind w:left="0"/>
        <w:jc w:val="both"/>
      </w:pPr>
      <w:r>
        <w:rPr>
          <w:rFonts w:ascii="Times New Roman"/>
          <w:b w:val="false"/>
          <w:i w:val="false"/>
          <w:color w:val="000000"/>
          <w:sz w:val="28"/>
        </w:rPr>
        <w:t>
      г) принятые меры и (или) предполагаемые для принятия меры.</w:t>
      </w:r>
    </w:p>
    <w:bookmarkEnd w:id="4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4364" w:id="4130"/>
    <w:p>
      <w:pPr>
        <w:spacing w:after="0"/>
        <w:ind w:left="0"/>
        <w:jc w:val="left"/>
      </w:pPr>
      <w:r>
        <w:rPr>
          <w:rFonts w:ascii="Times New Roman"/>
          <w:b/>
          <w:i w:val="false"/>
          <w:color w:val="000000"/>
        </w:rPr>
        <w:t xml:space="preserve"> Заключение</w:t>
      </w:r>
    </w:p>
    <w:bookmarkEnd w:id="4130"/>
    <w:bookmarkStart w:name="z4365" w:id="4131"/>
    <w:p>
      <w:pPr>
        <w:spacing w:after="0"/>
        <w:ind w:left="0"/>
        <w:jc w:val="left"/>
      </w:pPr>
      <w:r>
        <w:rPr>
          <w:rFonts w:ascii="Times New Roman"/>
          <w:b/>
          <w:i w:val="false"/>
          <w:color w:val="000000"/>
        </w:rPr>
        <w:t xml:space="preserve"> по минимизации неблагоприятной реакции при обращении ветеринарного лекарственного препарата (заполняется экспертным учреждением)</w:t>
      </w:r>
    </w:p>
    <w:bookmarkEnd w:id="4131"/>
    <w:bookmarkStart w:name="z4366" w:id="4132"/>
    <w:p>
      <w:pPr>
        <w:spacing w:after="0"/>
        <w:ind w:left="0"/>
        <w:jc w:val="both"/>
      </w:pPr>
      <w:r>
        <w:rPr>
          <w:rFonts w:ascii="Times New Roman"/>
          <w:b w:val="false"/>
          <w:i w:val="false"/>
          <w:color w:val="000000"/>
          <w:sz w:val="28"/>
        </w:rPr>
        <w:t>
      1. Общие положения (период мониторинга, объект анализа, методология проведения работы, актуальность данных).</w:t>
      </w:r>
    </w:p>
    <w:bookmarkEnd w:id="4132"/>
    <w:bookmarkStart w:name="z4367" w:id="4133"/>
    <w:p>
      <w:pPr>
        <w:spacing w:after="0"/>
        <w:ind w:left="0"/>
        <w:jc w:val="both"/>
      </w:pPr>
      <w:r>
        <w:rPr>
          <w:rFonts w:ascii="Times New Roman"/>
          <w:b w:val="false"/>
          <w:i w:val="false"/>
          <w:color w:val="000000"/>
          <w:sz w:val="28"/>
        </w:rPr>
        <w:t>
      2. Источники получения информации и их описание.</w:t>
      </w:r>
    </w:p>
    <w:bookmarkEnd w:id="4133"/>
    <w:bookmarkStart w:name="z4368" w:id="4134"/>
    <w:p>
      <w:pPr>
        <w:spacing w:after="0"/>
        <w:ind w:left="0"/>
        <w:jc w:val="both"/>
      </w:pPr>
      <w:r>
        <w:rPr>
          <w:rFonts w:ascii="Times New Roman"/>
          <w:b w:val="false"/>
          <w:i w:val="false"/>
          <w:color w:val="000000"/>
          <w:sz w:val="28"/>
        </w:rPr>
        <w:t>
      3. Краткие сведения о ветеринарном лекарственном препарате (информация о регистрации ветеринарного лекарственного препарата в государствах-членах и в третьих странах, данные о правообладателе ветеринарного лекарственного препарата, производителе и разработчике ветеринарного лекарственного средства (наименование, для юридических лиц: их места нахождения (адрес юридического лица) и адрес (адреса) места осуществления деятельности, в случае если адреса различаются); для физических лиц, зарегистрированных в качестве индивидуальных предпринимателей: фамилия, имя и отчество (при наличии), место жительства и адрес (адреса) места осуществления деятельности (в случае если адреса различаются), номер телефона и адрес электронной почты, регистрационные данные, объем потребления ветеринарного лекарственного препарата в государствах-членах и в третьих странах).</w:t>
      </w:r>
    </w:p>
    <w:bookmarkEnd w:id="4134"/>
    <w:bookmarkStart w:name="z4369" w:id="4135"/>
    <w:p>
      <w:pPr>
        <w:spacing w:after="0"/>
        <w:ind w:left="0"/>
        <w:jc w:val="both"/>
      </w:pPr>
      <w:r>
        <w:rPr>
          <w:rFonts w:ascii="Times New Roman"/>
          <w:b w:val="false"/>
          <w:i w:val="false"/>
          <w:color w:val="000000"/>
          <w:sz w:val="28"/>
        </w:rPr>
        <w:t>
      4. Обзор решений уполномоченного в сфере обращения ветеринарных лекарственных средств органа государства-члена в отношении ветеринарного лекарственного препарата, а также принятых мер, направленных на повышение эффективности и безопасности препарата. Анализ опыта применения мер при выявлении проблем эффективности и безопасности ветеринарного лекарственного препарата, а также схожих ветеринарных лекарственных препаратов.</w:t>
      </w:r>
    </w:p>
    <w:bookmarkEnd w:id="4135"/>
    <w:bookmarkStart w:name="z4370" w:id="4136"/>
    <w:p>
      <w:pPr>
        <w:spacing w:after="0"/>
        <w:ind w:left="0"/>
        <w:jc w:val="both"/>
      </w:pPr>
      <w:r>
        <w:rPr>
          <w:rFonts w:ascii="Times New Roman"/>
          <w:b w:val="false"/>
          <w:i w:val="false"/>
          <w:color w:val="000000"/>
          <w:sz w:val="28"/>
        </w:rPr>
        <w:t>
      5. Оценка эффективности и безопасности:</w:t>
      </w:r>
    </w:p>
    <w:bookmarkEnd w:id="4136"/>
    <w:bookmarkStart w:name="z4371" w:id="4137"/>
    <w:p>
      <w:pPr>
        <w:spacing w:after="0"/>
        <w:ind w:left="0"/>
        <w:jc w:val="both"/>
      </w:pPr>
      <w:r>
        <w:rPr>
          <w:rFonts w:ascii="Times New Roman"/>
          <w:b w:val="false"/>
          <w:i w:val="false"/>
          <w:color w:val="000000"/>
          <w:sz w:val="28"/>
        </w:rPr>
        <w:t>
      а) изменения характеристик и новые данные о ветеринарном лекарственном препарате (эффективность и безопасность);</w:t>
      </w:r>
    </w:p>
    <w:bookmarkEnd w:id="4137"/>
    <w:p>
      <w:pPr>
        <w:spacing w:after="0"/>
        <w:ind w:left="0"/>
        <w:jc w:val="both"/>
      </w:pPr>
      <w:bookmarkStart w:name="z4372" w:id="4138"/>
      <w:r>
        <w:rPr>
          <w:rFonts w:ascii="Times New Roman"/>
          <w:b w:val="false"/>
          <w:i w:val="false"/>
          <w:color w:val="000000"/>
          <w:sz w:val="28"/>
        </w:rPr>
        <w:t xml:space="preserve">
      б) сведения, не содержащиеся в инструкции по применению ветеринарного лекарственного препарата или сведения, свидетельствующие об изменении отношения ожидаемой пользы </w:t>
      </w:r>
    </w:p>
    <w:bookmarkEnd w:id="4138"/>
    <w:p>
      <w:pPr>
        <w:spacing w:after="0"/>
        <w:ind w:left="0"/>
        <w:jc w:val="both"/>
      </w:pPr>
      <w:r>
        <w:rPr>
          <w:rFonts w:ascii="Times New Roman"/>
          <w:b w:val="false"/>
          <w:i w:val="false"/>
          <w:color w:val="000000"/>
          <w:sz w:val="28"/>
        </w:rPr>
        <w:t>к возможному риску применения ветеринарного лекарственного препарата;</w:t>
      </w:r>
    </w:p>
    <w:bookmarkStart w:name="z4373" w:id="4139"/>
    <w:p>
      <w:pPr>
        <w:spacing w:after="0"/>
        <w:ind w:left="0"/>
        <w:jc w:val="both"/>
      </w:pPr>
      <w:r>
        <w:rPr>
          <w:rFonts w:ascii="Times New Roman"/>
          <w:b w:val="false"/>
          <w:i w:val="false"/>
          <w:color w:val="000000"/>
          <w:sz w:val="28"/>
        </w:rPr>
        <w:t>
      в) особенности взаимодействия ветеринарного лекарственного препарата с другими ветеринарными лекарственными препаратами;</w:t>
      </w:r>
    </w:p>
    <w:bookmarkEnd w:id="4139"/>
    <w:bookmarkStart w:name="z4374" w:id="4140"/>
    <w:p>
      <w:pPr>
        <w:spacing w:after="0"/>
        <w:ind w:left="0"/>
        <w:jc w:val="both"/>
      </w:pPr>
      <w:r>
        <w:rPr>
          <w:rFonts w:ascii="Times New Roman"/>
          <w:b w:val="false"/>
          <w:i w:val="false"/>
          <w:color w:val="000000"/>
          <w:sz w:val="28"/>
        </w:rPr>
        <w:t>
      г) описание проблем безопасности (впервые и не впервые выявленных, объективных и субъективных);</w:t>
      </w:r>
    </w:p>
    <w:bookmarkEnd w:id="4140"/>
    <w:bookmarkStart w:name="z4375" w:id="4141"/>
    <w:p>
      <w:pPr>
        <w:spacing w:after="0"/>
        <w:ind w:left="0"/>
        <w:jc w:val="both"/>
      </w:pPr>
      <w:r>
        <w:rPr>
          <w:rFonts w:ascii="Times New Roman"/>
          <w:b w:val="false"/>
          <w:i w:val="false"/>
          <w:color w:val="000000"/>
          <w:sz w:val="28"/>
        </w:rPr>
        <w:t>
      д) описание проблем эффективности (впервые и не впервые выявленных, объективных и субъективных);</w:t>
      </w:r>
    </w:p>
    <w:bookmarkEnd w:id="4141"/>
    <w:bookmarkStart w:name="z4376" w:id="4142"/>
    <w:p>
      <w:pPr>
        <w:spacing w:after="0"/>
        <w:ind w:left="0"/>
        <w:jc w:val="both"/>
      </w:pPr>
      <w:r>
        <w:rPr>
          <w:rFonts w:ascii="Times New Roman"/>
          <w:b w:val="false"/>
          <w:i w:val="false"/>
          <w:color w:val="000000"/>
          <w:sz w:val="28"/>
        </w:rPr>
        <w:t xml:space="preserve">
      е) безопасность продукции животного происхождения после применения ветеринарного лекарственного препарата продуктивным животным. </w:t>
      </w:r>
    </w:p>
    <w:bookmarkEnd w:id="4142"/>
    <w:bookmarkStart w:name="z4377" w:id="4143"/>
    <w:p>
      <w:pPr>
        <w:spacing w:after="0"/>
        <w:ind w:left="0"/>
        <w:jc w:val="both"/>
      </w:pPr>
      <w:r>
        <w:rPr>
          <w:rFonts w:ascii="Times New Roman"/>
          <w:b w:val="false"/>
          <w:i w:val="false"/>
          <w:color w:val="000000"/>
          <w:sz w:val="28"/>
        </w:rPr>
        <w:t>
      6. Результаты исследований (испытаний) ветеринарного лекарственного препарата, проводимые в рамках выборочного контроля качества ветеринарных лекарственных препаратов (при наличии).</w:t>
      </w:r>
    </w:p>
    <w:bookmarkEnd w:id="4143"/>
    <w:bookmarkStart w:name="z4378" w:id="4144"/>
    <w:p>
      <w:pPr>
        <w:spacing w:after="0"/>
        <w:ind w:left="0"/>
        <w:jc w:val="both"/>
      </w:pPr>
      <w:r>
        <w:rPr>
          <w:rFonts w:ascii="Times New Roman"/>
          <w:b w:val="false"/>
          <w:i w:val="false"/>
          <w:color w:val="000000"/>
          <w:sz w:val="28"/>
        </w:rPr>
        <w:t>
      7. Заключение о причинах развития неблагоприятной реакции.</w:t>
      </w:r>
    </w:p>
    <w:bookmarkEnd w:id="4144"/>
    <w:bookmarkStart w:name="z4379" w:id="4145"/>
    <w:p>
      <w:pPr>
        <w:spacing w:after="0"/>
        <w:ind w:left="0"/>
        <w:jc w:val="both"/>
      </w:pPr>
      <w:r>
        <w:rPr>
          <w:rFonts w:ascii="Times New Roman"/>
          <w:b w:val="false"/>
          <w:i w:val="false"/>
          <w:color w:val="000000"/>
          <w:sz w:val="28"/>
        </w:rPr>
        <w:t>
      8. Оценка достаточности принятых правообладателем ветеринарного лекарственного препарата мер для предотвращения неблагоприятной реакции при применении ветеринарного лекарственного препарата.</w:t>
      </w:r>
    </w:p>
    <w:bookmarkEnd w:id="4145"/>
    <w:p>
      <w:pPr>
        <w:spacing w:after="0"/>
        <w:ind w:left="0"/>
        <w:jc w:val="both"/>
      </w:pPr>
      <w:bookmarkStart w:name="z4380" w:id="4146"/>
      <w:r>
        <w:rPr>
          <w:rFonts w:ascii="Times New Roman"/>
          <w:b w:val="false"/>
          <w:i w:val="false"/>
          <w:color w:val="000000"/>
          <w:sz w:val="28"/>
        </w:rPr>
        <w:t xml:space="preserve">
      9. Вывод о достоверности (полноте) сведений, содержащихся </w:t>
      </w:r>
    </w:p>
    <w:bookmarkEnd w:id="4146"/>
    <w:p>
      <w:pPr>
        <w:spacing w:after="0"/>
        <w:ind w:left="0"/>
        <w:jc w:val="both"/>
      </w:pPr>
      <w:r>
        <w:rPr>
          <w:rFonts w:ascii="Times New Roman"/>
          <w:b w:val="false"/>
          <w:i w:val="false"/>
          <w:color w:val="000000"/>
          <w:sz w:val="28"/>
        </w:rPr>
        <w:t>в информации о неблагоприятной реакции, или выявление недостоверности (неполноты) указанной информации и сведений.</w:t>
      </w:r>
    </w:p>
    <w:bookmarkStart w:name="z4381" w:id="4147"/>
    <w:p>
      <w:pPr>
        <w:spacing w:after="0"/>
        <w:ind w:left="0"/>
        <w:jc w:val="both"/>
      </w:pPr>
      <w:r>
        <w:rPr>
          <w:rFonts w:ascii="Times New Roman"/>
          <w:b w:val="false"/>
          <w:i w:val="false"/>
          <w:color w:val="000000"/>
          <w:sz w:val="28"/>
        </w:rPr>
        <w:t>
      10. Сведения о выявленном изменении отношения ожидаемой пользы к возможному риску применения ветеринарного лекарственного препарата на основании вновь полученных сведений.</w:t>
      </w:r>
    </w:p>
    <w:bookmarkEnd w:id="4147"/>
    <w:bookmarkStart w:name="z4382" w:id="4148"/>
    <w:p>
      <w:pPr>
        <w:spacing w:after="0"/>
        <w:ind w:left="0"/>
        <w:jc w:val="both"/>
      </w:pPr>
      <w:r>
        <w:rPr>
          <w:rFonts w:ascii="Times New Roman"/>
          <w:b w:val="false"/>
          <w:i w:val="false"/>
          <w:color w:val="000000"/>
          <w:sz w:val="28"/>
        </w:rPr>
        <w:t>
      11. Структурированные таблицы, графические и иные вспомогательные материалы (при наличии).</w:t>
      </w:r>
    </w:p>
    <w:bookmarkEnd w:id="4148"/>
    <w:bookmarkStart w:name="z4383" w:id="4149"/>
    <w:p>
      <w:pPr>
        <w:spacing w:after="0"/>
        <w:ind w:left="0"/>
        <w:jc w:val="both"/>
      </w:pPr>
      <w:r>
        <w:rPr>
          <w:rFonts w:ascii="Times New Roman"/>
          <w:b w:val="false"/>
          <w:i w:val="false"/>
          <w:color w:val="000000"/>
          <w:sz w:val="28"/>
        </w:rPr>
        <w:t>
      12. Предложения по принятию решения в отношении ветеринарного лекарственного препарата.</w:t>
      </w:r>
    </w:p>
    <w:bookmarkEnd w:id="4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26</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4386" w:id="4150"/>
    <w:p>
      <w:pPr>
        <w:spacing w:after="0"/>
        <w:ind w:left="0"/>
        <w:jc w:val="left"/>
      </w:pPr>
      <w:r>
        <w:rPr>
          <w:rFonts w:ascii="Times New Roman"/>
          <w:b/>
          <w:i w:val="false"/>
          <w:color w:val="000000"/>
        </w:rPr>
        <w:t xml:space="preserve"> ПРАВИЛА</w:t>
      </w:r>
    </w:p>
    <w:bookmarkEnd w:id="4150"/>
    <w:bookmarkStart w:name="z4387" w:id="4151"/>
    <w:p>
      <w:pPr>
        <w:spacing w:after="0"/>
        <w:ind w:left="0"/>
        <w:jc w:val="left"/>
      </w:pPr>
      <w:r>
        <w:rPr>
          <w:rFonts w:ascii="Times New Roman"/>
          <w:b/>
          <w:i w:val="false"/>
          <w:color w:val="000000"/>
        </w:rPr>
        <w:t xml:space="preserve"> проведения фармацевтических инспекций</w:t>
      </w:r>
    </w:p>
    <w:bookmarkEnd w:id="4151"/>
    <w:p>
      <w:pPr>
        <w:spacing w:after="0"/>
        <w:ind w:left="0"/>
        <w:jc w:val="both"/>
      </w:pPr>
      <w:r>
        <w:rPr>
          <w:rFonts w:ascii="Times New Roman"/>
          <w:b w:val="false"/>
          <w:i w:val="false"/>
          <w:color w:val="ff0000"/>
          <w:sz w:val="28"/>
        </w:rPr>
        <w:t xml:space="preserve">
      Сноска. Приложение 26 с изменениями, внесенными решениями Совета Евразийской экономической комиссии от 22.04.2024 </w:t>
      </w:r>
      <w:r>
        <w:rPr>
          <w:rFonts w:ascii="Times New Roman"/>
          <w:b w:val="false"/>
          <w:i w:val="false"/>
          <w:color w:val="ff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24.03.2026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388" w:id="4152"/>
    <w:p>
      <w:pPr>
        <w:spacing w:after="0"/>
        <w:ind w:left="0"/>
        <w:jc w:val="left"/>
      </w:pPr>
      <w:r>
        <w:rPr>
          <w:rFonts w:ascii="Times New Roman"/>
          <w:b/>
          <w:i w:val="false"/>
          <w:color w:val="000000"/>
        </w:rPr>
        <w:t xml:space="preserve"> I. Общие положения</w:t>
      </w:r>
    </w:p>
    <w:bookmarkEnd w:id="4152"/>
    <w:bookmarkStart w:name="z4389" w:id="4153"/>
    <w:p>
      <w:pPr>
        <w:spacing w:after="0"/>
        <w:ind w:left="0"/>
        <w:jc w:val="both"/>
      </w:pPr>
      <w:r>
        <w:rPr>
          <w:rFonts w:ascii="Times New Roman"/>
          <w:b w:val="false"/>
          <w:i w:val="false"/>
          <w:color w:val="000000"/>
          <w:sz w:val="28"/>
        </w:rPr>
        <w:t>
      1. Настоящие Правила устанавливают единый порядок проведения фармацевтических инспекций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соответственно – инспекция, Правила надлежащей производственной практики).</w:t>
      </w:r>
    </w:p>
    <w:bookmarkEnd w:id="4153"/>
    <w:bookmarkStart w:name="z4390" w:id="4154"/>
    <w:p>
      <w:pPr>
        <w:spacing w:after="0"/>
        <w:ind w:left="0"/>
        <w:jc w:val="left"/>
      </w:pPr>
      <w:r>
        <w:rPr>
          <w:rFonts w:ascii="Times New Roman"/>
          <w:b/>
          <w:i w:val="false"/>
          <w:color w:val="000000"/>
        </w:rPr>
        <w:t xml:space="preserve"> II. Порядок действий для организации инспекции</w:t>
      </w:r>
    </w:p>
    <w:bookmarkEnd w:id="4154"/>
    <w:bookmarkStart w:name="z4391" w:id="4155"/>
    <w:p>
      <w:pPr>
        <w:spacing w:after="0"/>
        <w:ind w:left="0"/>
        <w:jc w:val="both"/>
      </w:pPr>
      <w:r>
        <w:rPr>
          <w:rFonts w:ascii="Times New Roman"/>
          <w:b w:val="false"/>
          <w:i w:val="false"/>
          <w:color w:val="000000"/>
          <w:sz w:val="28"/>
        </w:rPr>
        <w:t>
      2. Инспекция проводится фармацевтическими инспекторами уполномоченного в сфере обращения ветеринарных лекарственных средств органа (уполномоченной организации) или ветеринарным фармацевтическим инспекторатом государства-члена Евразийского экономического союза (далее соответственно – уполномоченный орган (уполномоченная организация), ветеринарный фармацевтический инспекторат, государство-член, Союз), где:</w:t>
      </w:r>
    </w:p>
    <w:bookmarkEnd w:id="4155"/>
    <w:bookmarkStart w:name="z4392" w:id="4156"/>
    <w:p>
      <w:pPr>
        <w:spacing w:after="0"/>
        <w:ind w:left="0"/>
        <w:jc w:val="both"/>
      </w:pPr>
      <w:r>
        <w:rPr>
          <w:rFonts w:ascii="Times New Roman"/>
          <w:b w:val="false"/>
          <w:i w:val="false"/>
          <w:color w:val="000000"/>
          <w:sz w:val="28"/>
        </w:rPr>
        <w:t>
      уполномоченная организация – учреждение, подведомственное уполномоченному органу, осуществляющее оценку соответствия производителя ветеринарных лекарственных средств требованиям Правил надлежащей производственной практики;</w:t>
      </w:r>
    </w:p>
    <w:bookmarkEnd w:id="4156"/>
    <w:bookmarkStart w:name="z4393" w:id="4157"/>
    <w:p>
      <w:pPr>
        <w:spacing w:after="0"/>
        <w:ind w:left="0"/>
        <w:jc w:val="both"/>
      </w:pPr>
      <w:r>
        <w:rPr>
          <w:rFonts w:ascii="Times New Roman"/>
          <w:b w:val="false"/>
          <w:i w:val="false"/>
          <w:color w:val="000000"/>
          <w:sz w:val="28"/>
        </w:rPr>
        <w:t>
      ветеринарный фармацевтический инспекторат – структурное подразделение уполномоченного органа (уполномоченной организации), проводящее инспекции;</w:t>
      </w:r>
    </w:p>
    <w:bookmarkEnd w:id="4157"/>
    <w:bookmarkStart w:name="z4394" w:id="4158"/>
    <w:p>
      <w:pPr>
        <w:spacing w:after="0"/>
        <w:ind w:left="0"/>
        <w:jc w:val="both"/>
      </w:pPr>
      <w:r>
        <w:rPr>
          <w:rFonts w:ascii="Times New Roman"/>
          <w:b w:val="false"/>
          <w:i w:val="false"/>
          <w:color w:val="000000"/>
          <w:sz w:val="28"/>
        </w:rPr>
        <w:t>
      3. При положительном результате инспекции уполномоченным органом, ответственным за проведение инспекции, выдается сертификат</w:t>
      </w:r>
    </w:p>
    <w:bookmarkEnd w:id="4158"/>
    <w:bookmarkStart w:name="z4395" w:id="4159"/>
    <w:p>
      <w:pPr>
        <w:spacing w:after="0"/>
        <w:ind w:left="0"/>
        <w:jc w:val="both"/>
      </w:pPr>
      <w:r>
        <w:rPr>
          <w:rFonts w:ascii="Times New Roman"/>
          <w:b w:val="false"/>
          <w:i w:val="false"/>
          <w:color w:val="000000"/>
          <w:sz w:val="28"/>
        </w:rPr>
        <w:t>
      по форме согласно приложению № 1 к Правилам регулирования обращения ветеринарных лекарственных средств на таможенной территории Евразийского экономического союза (на бланке уполномоченного органа), подтверждающий соответствие проинспектированного объекта требованиям Правил надлежащей производственной практики.</w:t>
      </w:r>
    </w:p>
    <w:bookmarkEnd w:id="4159"/>
    <w:bookmarkStart w:name="z4396" w:id="4160"/>
    <w:p>
      <w:pPr>
        <w:spacing w:after="0"/>
        <w:ind w:left="0"/>
        <w:jc w:val="both"/>
      </w:pPr>
      <w:r>
        <w:rPr>
          <w:rFonts w:ascii="Times New Roman"/>
          <w:b w:val="false"/>
          <w:i w:val="false"/>
          <w:color w:val="000000"/>
          <w:sz w:val="28"/>
        </w:rPr>
        <w:t>
      4. В случае несоответствия производственной площадки Правилам надлежащей производственной практики уполномоченный орган, ответственный за проведение инспекции, отказывает в выдаче сертификата, либо может приостановить или прекратить его действие. Порядок выдачи, отказа в выдаче, приостановления, возобновления</w:t>
      </w:r>
    </w:p>
    <w:bookmarkEnd w:id="4160"/>
    <w:bookmarkStart w:name="z4397" w:id="4161"/>
    <w:p>
      <w:pPr>
        <w:spacing w:after="0"/>
        <w:ind w:left="0"/>
        <w:jc w:val="both"/>
      </w:pPr>
      <w:r>
        <w:rPr>
          <w:rFonts w:ascii="Times New Roman"/>
          <w:b w:val="false"/>
          <w:i w:val="false"/>
          <w:color w:val="000000"/>
          <w:sz w:val="28"/>
        </w:rPr>
        <w:t>
      и прекращения действия сертификата установлен разделом VII настоящих Правил.</w:t>
      </w:r>
    </w:p>
    <w:bookmarkEnd w:id="4161"/>
    <w:bookmarkStart w:name="z4398" w:id="4162"/>
    <w:p>
      <w:pPr>
        <w:spacing w:after="0"/>
        <w:ind w:left="0"/>
        <w:jc w:val="both"/>
      </w:pPr>
      <w:r>
        <w:rPr>
          <w:rFonts w:ascii="Times New Roman"/>
          <w:b w:val="false"/>
          <w:i w:val="false"/>
          <w:color w:val="000000"/>
          <w:sz w:val="28"/>
        </w:rPr>
        <w:t>
      5. Для получения сертификата в заявительном порядке</w:t>
      </w:r>
    </w:p>
    <w:bookmarkEnd w:id="4162"/>
    <w:bookmarkStart w:name="z4399" w:id="4163"/>
    <w:p>
      <w:pPr>
        <w:spacing w:after="0"/>
        <w:ind w:left="0"/>
        <w:jc w:val="both"/>
      </w:pPr>
      <w:r>
        <w:rPr>
          <w:rFonts w:ascii="Times New Roman"/>
          <w:b w:val="false"/>
          <w:i w:val="false"/>
          <w:color w:val="000000"/>
          <w:sz w:val="28"/>
        </w:rPr>
        <w:t>
      в уполномоченный орган представляются следующие документы:</w:t>
      </w:r>
    </w:p>
    <w:bookmarkEnd w:id="4163"/>
    <w:bookmarkStart w:name="z4400" w:id="4164"/>
    <w:p>
      <w:pPr>
        <w:spacing w:after="0"/>
        <w:ind w:left="0"/>
        <w:jc w:val="both"/>
      </w:pPr>
      <w:r>
        <w:rPr>
          <w:rFonts w:ascii="Times New Roman"/>
          <w:b w:val="false"/>
          <w:i w:val="false"/>
          <w:color w:val="000000"/>
          <w:sz w:val="28"/>
        </w:rPr>
        <w:t>
      а) производителем (резидентом), расположенном на территории государства-члена:</w:t>
      </w:r>
    </w:p>
    <w:bookmarkEnd w:id="4164"/>
    <w:bookmarkStart w:name="z4401" w:id="4165"/>
    <w:p>
      <w:pPr>
        <w:spacing w:after="0"/>
        <w:ind w:left="0"/>
        <w:jc w:val="both"/>
      </w:pPr>
      <w:r>
        <w:rPr>
          <w:rFonts w:ascii="Times New Roman"/>
          <w:b w:val="false"/>
          <w:i w:val="false"/>
          <w:color w:val="000000"/>
          <w:sz w:val="28"/>
        </w:rPr>
        <w:t>
      заявление;</w:t>
      </w:r>
    </w:p>
    <w:bookmarkEnd w:id="4165"/>
    <w:bookmarkStart w:name="z4402" w:id="4166"/>
    <w:p>
      <w:pPr>
        <w:spacing w:after="0"/>
        <w:ind w:left="0"/>
        <w:jc w:val="both"/>
      </w:pPr>
      <w:r>
        <w:rPr>
          <w:rFonts w:ascii="Times New Roman"/>
          <w:b w:val="false"/>
          <w:i w:val="false"/>
          <w:color w:val="000000"/>
          <w:sz w:val="28"/>
        </w:rPr>
        <w:t>
      копия лицензии на осуществление деятельности по производству ветеринарных лекарственных средств (при наличии);</w:t>
      </w:r>
    </w:p>
    <w:bookmarkEnd w:id="4166"/>
    <w:bookmarkStart w:name="z4403" w:id="4167"/>
    <w:p>
      <w:pPr>
        <w:spacing w:after="0"/>
        <w:ind w:left="0"/>
        <w:jc w:val="both"/>
      </w:pPr>
      <w:r>
        <w:rPr>
          <w:rFonts w:ascii="Times New Roman"/>
          <w:b w:val="false"/>
          <w:i w:val="false"/>
          <w:color w:val="000000"/>
          <w:sz w:val="28"/>
        </w:rPr>
        <w:t>
      копия досье производственной площадки согласно части III Правил надлежащей производственной практики;</w:t>
      </w:r>
    </w:p>
    <w:bookmarkEnd w:id="4167"/>
    <w:bookmarkStart w:name="z4404" w:id="4168"/>
    <w:p>
      <w:pPr>
        <w:spacing w:after="0"/>
        <w:ind w:left="0"/>
        <w:jc w:val="both"/>
      </w:pPr>
      <w:r>
        <w:rPr>
          <w:rFonts w:ascii="Times New Roman"/>
          <w:b w:val="false"/>
          <w:i w:val="false"/>
          <w:color w:val="000000"/>
          <w:sz w:val="28"/>
        </w:rPr>
        <w:t>
      перечень ветеринарных лекарственных средств, производимых (планируемых к производству) на производственной площадке;</w:t>
      </w:r>
    </w:p>
    <w:bookmarkEnd w:id="4168"/>
    <w:bookmarkStart w:name="z4405" w:id="4169"/>
    <w:p>
      <w:pPr>
        <w:spacing w:after="0"/>
        <w:ind w:left="0"/>
        <w:jc w:val="both"/>
      </w:pPr>
      <w:r>
        <w:rPr>
          <w:rFonts w:ascii="Times New Roman"/>
          <w:b w:val="false"/>
          <w:i w:val="false"/>
          <w:color w:val="000000"/>
          <w:sz w:val="28"/>
        </w:rPr>
        <w:t>
      б) производителем (нерезидентом), расположенном на территории третьей страны:</w:t>
      </w:r>
    </w:p>
    <w:bookmarkEnd w:id="4169"/>
    <w:bookmarkStart w:name="z4406" w:id="4170"/>
    <w:p>
      <w:pPr>
        <w:spacing w:after="0"/>
        <w:ind w:left="0"/>
        <w:jc w:val="both"/>
      </w:pPr>
      <w:r>
        <w:rPr>
          <w:rFonts w:ascii="Times New Roman"/>
          <w:b w:val="false"/>
          <w:i w:val="false"/>
          <w:color w:val="000000"/>
          <w:sz w:val="28"/>
        </w:rPr>
        <w:t>
      заявление;</w:t>
      </w:r>
    </w:p>
    <w:bookmarkEnd w:id="4170"/>
    <w:bookmarkStart w:name="z4407" w:id="4171"/>
    <w:p>
      <w:pPr>
        <w:spacing w:after="0"/>
        <w:ind w:left="0"/>
        <w:jc w:val="both"/>
      </w:pPr>
      <w:r>
        <w:rPr>
          <w:rFonts w:ascii="Times New Roman"/>
          <w:b w:val="false"/>
          <w:i w:val="false"/>
          <w:color w:val="000000"/>
          <w:sz w:val="28"/>
        </w:rPr>
        <w:t>
      заверенная копия документа, дающего право на осуществление деятельности по производству ветеринарных лекарственных средств</w:t>
      </w:r>
    </w:p>
    <w:bookmarkEnd w:id="4171"/>
    <w:bookmarkStart w:name="z4408" w:id="4172"/>
    <w:p>
      <w:pPr>
        <w:spacing w:after="0"/>
        <w:ind w:left="0"/>
        <w:jc w:val="both"/>
      </w:pPr>
      <w:r>
        <w:rPr>
          <w:rFonts w:ascii="Times New Roman"/>
          <w:b w:val="false"/>
          <w:i w:val="false"/>
          <w:color w:val="000000"/>
          <w:sz w:val="28"/>
        </w:rPr>
        <w:t>
      на производственной площадке;</w:t>
      </w:r>
    </w:p>
    <w:bookmarkEnd w:id="4172"/>
    <w:bookmarkStart w:name="z4409" w:id="4173"/>
    <w:p>
      <w:pPr>
        <w:spacing w:after="0"/>
        <w:ind w:left="0"/>
        <w:jc w:val="both"/>
      </w:pPr>
      <w:r>
        <w:rPr>
          <w:rFonts w:ascii="Times New Roman"/>
          <w:b w:val="false"/>
          <w:i w:val="false"/>
          <w:color w:val="000000"/>
          <w:sz w:val="28"/>
        </w:rPr>
        <w:t>
      заверенная копия документа, выданного компетентным в сфере обращения ветеринарных лекарственных средств органом страны производства ветеринарных лекарственных средств, 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w:t>
      </w:r>
    </w:p>
    <w:bookmarkEnd w:id="4173"/>
    <w:bookmarkStart w:name="z4410" w:id="4174"/>
    <w:p>
      <w:pPr>
        <w:spacing w:after="0"/>
        <w:ind w:left="0"/>
        <w:jc w:val="both"/>
      </w:pPr>
      <w:r>
        <w:rPr>
          <w:rFonts w:ascii="Times New Roman"/>
          <w:b w:val="false"/>
          <w:i w:val="false"/>
          <w:color w:val="000000"/>
          <w:sz w:val="28"/>
        </w:rPr>
        <w:t>
      копия досье производственной площадки;</w:t>
      </w:r>
    </w:p>
    <w:bookmarkEnd w:id="4174"/>
    <w:bookmarkStart w:name="z4411" w:id="4175"/>
    <w:p>
      <w:pPr>
        <w:spacing w:after="0"/>
        <w:ind w:left="0"/>
        <w:jc w:val="both"/>
      </w:pPr>
      <w:r>
        <w:rPr>
          <w:rFonts w:ascii="Times New Roman"/>
          <w:b w:val="false"/>
          <w:i w:val="false"/>
          <w:color w:val="000000"/>
          <w:sz w:val="28"/>
        </w:rPr>
        <w:t>
      перечень ветеринарных лекарственных средств, производимых (планируемых к производству) на производственной площадке.</w:t>
      </w:r>
    </w:p>
    <w:bookmarkEnd w:id="4175"/>
    <w:bookmarkStart w:name="z4412" w:id="4176"/>
    <w:p>
      <w:pPr>
        <w:spacing w:after="0"/>
        <w:ind w:left="0"/>
        <w:jc w:val="both"/>
      </w:pPr>
      <w:r>
        <w:rPr>
          <w:rFonts w:ascii="Times New Roman"/>
          <w:b w:val="false"/>
          <w:i w:val="false"/>
          <w:color w:val="000000"/>
          <w:sz w:val="28"/>
        </w:rPr>
        <w:t>
      6. В случае неполноты сведений, содержащихся в заявлении и (или) представленных документах, или непредставления документов уполномоченный орган уведомляет об этом заявителя. В течение 20 рабочих дней с даты получения соответствующего уведомления заявитель представляет в уполномоченный орган недостающие сведения и (или) документы. Уполномоченным органом может быть отказано в проведении инспекции в случае непредставления заявителем в указанный срок необходимых сведений и (или) документов или выявления в заявлении и (или) представленных заявителем документах недостоверных сведений.</w:t>
      </w:r>
    </w:p>
    <w:bookmarkEnd w:id="4176"/>
    <w:bookmarkStart w:name="z4413" w:id="4177"/>
    <w:p>
      <w:pPr>
        <w:spacing w:after="0"/>
        <w:ind w:left="0"/>
        <w:jc w:val="left"/>
      </w:pPr>
      <w:r>
        <w:rPr>
          <w:rFonts w:ascii="Times New Roman"/>
          <w:b/>
          <w:i w:val="false"/>
          <w:color w:val="000000"/>
        </w:rPr>
        <w:t xml:space="preserve"> III. Порядок организации инспекции</w:t>
      </w:r>
    </w:p>
    <w:bookmarkEnd w:id="4177"/>
    <w:bookmarkStart w:name="z4414" w:id="4178"/>
    <w:p>
      <w:pPr>
        <w:spacing w:after="0"/>
        <w:ind w:left="0"/>
        <w:jc w:val="both"/>
      </w:pPr>
      <w:r>
        <w:rPr>
          <w:rFonts w:ascii="Times New Roman"/>
          <w:b w:val="false"/>
          <w:i w:val="false"/>
          <w:color w:val="000000"/>
          <w:sz w:val="28"/>
        </w:rPr>
        <w:t>
      7. Для проведения инспекции производителя (резидента) инспекционная группа формируется уполномоченным органом (уполномоченной организацией) или ветеринарным фармацевтическим инспекторатом того государства-члена, на территории которого расположена данная производственная площадка.</w:t>
      </w:r>
    </w:p>
    <w:bookmarkEnd w:id="4178"/>
    <w:bookmarkStart w:name="z4415" w:id="4179"/>
    <w:p>
      <w:pPr>
        <w:spacing w:after="0"/>
        <w:ind w:left="0"/>
        <w:jc w:val="both"/>
      </w:pPr>
      <w:r>
        <w:rPr>
          <w:rFonts w:ascii="Times New Roman"/>
          <w:b w:val="false"/>
          <w:i w:val="false"/>
          <w:color w:val="000000"/>
          <w:sz w:val="28"/>
        </w:rPr>
        <w:t xml:space="preserve">
      8. Для проведения совместной инспекции производителя (нерезидента), находящегося за пределами Союза, субъект обращения ветеринарных лекарственных средств вправе обратиться </w:t>
      </w:r>
    </w:p>
    <w:bookmarkEnd w:id="4179"/>
    <w:bookmarkStart w:name="z4416" w:id="4180"/>
    <w:p>
      <w:pPr>
        <w:spacing w:after="0"/>
        <w:ind w:left="0"/>
        <w:jc w:val="both"/>
      </w:pPr>
      <w:r>
        <w:rPr>
          <w:rFonts w:ascii="Times New Roman"/>
          <w:b w:val="false"/>
          <w:i w:val="false"/>
          <w:color w:val="000000"/>
          <w:sz w:val="28"/>
        </w:rPr>
        <w:t xml:space="preserve">
      с заявлением на проведение инспекции в уполномоченный орган одного </w:t>
      </w:r>
    </w:p>
    <w:bookmarkEnd w:id="4180"/>
    <w:bookmarkStart w:name="z4417" w:id="4181"/>
    <w:p>
      <w:pPr>
        <w:spacing w:after="0"/>
        <w:ind w:left="0"/>
        <w:jc w:val="both"/>
      </w:pPr>
      <w:r>
        <w:rPr>
          <w:rFonts w:ascii="Times New Roman"/>
          <w:b w:val="false"/>
          <w:i w:val="false"/>
          <w:color w:val="000000"/>
          <w:sz w:val="28"/>
        </w:rPr>
        <w:t>
      из государств-членов. В этом случае инспекционная группа формируется уполномоченным органом (уполномоченной организацией) или ветеринарным фармацевтическим инспекторатом того государства-члена, в который производителем ветеринарного лекарственного средства было подано заявление на проведение инспекции.</w:t>
      </w:r>
    </w:p>
    <w:bookmarkEnd w:id="4181"/>
    <w:bookmarkStart w:name="z4418" w:id="4182"/>
    <w:p>
      <w:pPr>
        <w:spacing w:after="0"/>
        <w:ind w:left="0"/>
        <w:jc w:val="both"/>
      </w:pPr>
      <w:r>
        <w:rPr>
          <w:rFonts w:ascii="Times New Roman"/>
          <w:b w:val="false"/>
          <w:i w:val="false"/>
          <w:color w:val="000000"/>
          <w:sz w:val="28"/>
        </w:rPr>
        <w:t xml:space="preserve">
      9. Инспекционную группу возглавляет ведущий фармацевтический инспектор, являющийся представителем уполномоченного органа (уполномоченной организации) </w:t>
      </w:r>
    </w:p>
    <w:bookmarkEnd w:id="4182"/>
    <w:bookmarkStart w:name="z4419" w:id="4183"/>
    <w:p>
      <w:pPr>
        <w:spacing w:after="0"/>
        <w:ind w:left="0"/>
        <w:jc w:val="both"/>
      </w:pPr>
      <w:r>
        <w:rPr>
          <w:rFonts w:ascii="Times New Roman"/>
          <w:b w:val="false"/>
          <w:i w:val="false"/>
          <w:color w:val="000000"/>
          <w:sz w:val="28"/>
        </w:rPr>
        <w:t xml:space="preserve">
      или ветеринарного фармацевтического инспектората того государства-члена, в которое было подано заявление. Ведущий фармацевтический инспектор распределяет функции в инспекционной группе, координирует подготовительные мероприятия и работу инспекционной группы в ходе инспекции. </w:t>
      </w:r>
    </w:p>
    <w:bookmarkEnd w:id="4183"/>
    <w:bookmarkStart w:name="z4420" w:id="4184"/>
    <w:p>
      <w:pPr>
        <w:spacing w:after="0"/>
        <w:ind w:left="0"/>
        <w:jc w:val="both"/>
      </w:pPr>
      <w:r>
        <w:rPr>
          <w:rFonts w:ascii="Times New Roman"/>
          <w:b w:val="false"/>
          <w:i w:val="false"/>
          <w:color w:val="000000"/>
          <w:sz w:val="28"/>
        </w:rPr>
        <w:t xml:space="preserve">
      10. В целях формирования инспекционной группы </w:t>
      </w:r>
    </w:p>
    <w:bookmarkEnd w:id="4184"/>
    <w:bookmarkStart w:name="z4421" w:id="4185"/>
    <w:p>
      <w:pPr>
        <w:spacing w:after="0"/>
        <w:ind w:left="0"/>
        <w:jc w:val="both"/>
      </w:pPr>
      <w:r>
        <w:rPr>
          <w:rFonts w:ascii="Times New Roman"/>
          <w:b w:val="false"/>
          <w:i w:val="false"/>
          <w:color w:val="000000"/>
          <w:sz w:val="28"/>
        </w:rPr>
        <w:t xml:space="preserve">
      для проведения совместной инспекции производителя (нерезидента) уполномоченный орган, в который было подано заявление </w:t>
      </w:r>
    </w:p>
    <w:bookmarkEnd w:id="4185"/>
    <w:bookmarkStart w:name="z4422" w:id="4186"/>
    <w:p>
      <w:pPr>
        <w:spacing w:after="0"/>
        <w:ind w:left="0"/>
        <w:jc w:val="both"/>
      </w:pPr>
      <w:r>
        <w:rPr>
          <w:rFonts w:ascii="Times New Roman"/>
          <w:b w:val="false"/>
          <w:i w:val="false"/>
          <w:color w:val="000000"/>
          <w:sz w:val="28"/>
        </w:rPr>
        <w:t xml:space="preserve">
      на ее проведение, в срок не более 10 рабочих дней с даты согласования сроков проведения инспекции и не позднее чем за 45 рабочих дней </w:t>
      </w:r>
    </w:p>
    <w:bookmarkEnd w:id="4186"/>
    <w:bookmarkStart w:name="z4423" w:id="4187"/>
    <w:p>
      <w:pPr>
        <w:spacing w:after="0"/>
        <w:ind w:left="0"/>
        <w:jc w:val="both"/>
      </w:pPr>
      <w:r>
        <w:rPr>
          <w:rFonts w:ascii="Times New Roman"/>
          <w:b w:val="false"/>
          <w:i w:val="false"/>
          <w:color w:val="000000"/>
          <w:sz w:val="28"/>
        </w:rPr>
        <w:t>
      до даты начала инспекции, должен уведомить о предстоящей совместной инспекции производителя (нерезидента) уполномоченные органы государств-членов путем направления соответствующего уведомления. В случае направления уведомления заказным почтовым отправлением оно считается полученным по истечении 5 рабочих дней с даты его направления, а в случае направления уведомления в электронном виде – в день его направления.</w:t>
      </w:r>
    </w:p>
    <w:bookmarkEnd w:id="4187"/>
    <w:bookmarkStart w:name="z4424" w:id="4188"/>
    <w:p>
      <w:pPr>
        <w:spacing w:after="0"/>
        <w:ind w:left="0"/>
        <w:jc w:val="both"/>
      </w:pPr>
      <w:r>
        <w:rPr>
          <w:rFonts w:ascii="Times New Roman"/>
          <w:b w:val="false"/>
          <w:i w:val="false"/>
          <w:color w:val="000000"/>
          <w:sz w:val="28"/>
        </w:rPr>
        <w:t xml:space="preserve">
      11. Уполномоченные органы в срок не более 10 рабочих дней с даты получения уведомления о предстоящей совместной инспекции производителя (нерезидента) направляют ответ уполномоченному органу, организующему данную инспекцию, в котором информируют </w:t>
      </w:r>
      <w:r>
        <w:rPr>
          <w:rFonts w:ascii="Times New Roman"/>
          <w:b w:val="false"/>
          <w:i w:val="false"/>
          <w:color w:val="000000"/>
          <w:sz w:val="28"/>
        </w:rPr>
        <w:t xml:space="preserve">об участии в предстоящей инспекции с представлением сведений </w:t>
      </w:r>
      <w:r>
        <w:rPr>
          <w:rFonts w:ascii="Times New Roman"/>
          <w:b w:val="false"/>
          <w:i w:val="false"/>
          <w:color w:val="000000"/>
          <w:sz w:val="28"/>
        </w:rPr>
        <w:t xml:space="preserve">об инспекторах и стажерах (при необходимости), которые примут в ней участие, с указанием необходимой их контактной информации либо информируют об отказе от участия в данной инспекции. </w:t>
      </w:r>
    </w:p>
    <w:bookmarkEnd w:id="4188"/>
    <w:bookmarkStart w:name="z4428" w:id="4189"/>
    <w:p>
      <w:pPr>
        <w:spacing w:after="0"/>
        <w:ind w:left="0"/>
        <w:jc w:val="both"/>
      </w:pPr>
      <w:r>
        <w:rPr>
          <w:rFonts w:ascii="Times New Roman"/>
          <w:b w:val="false"/>
          <w:i w:val="false"/>
          <w:color w:val="000000"/>
          <w:sz w:val="28"/>
        </w:rPr>
        <w:t>
      Отсутствие такого ответа по истечении установленного срока означает отказ от участия в данной инспекции.</w:t>
      </w:r>
    </w:p>
    <w:bookmarkEnd w:id="4189"/>
    <w:bookmarkStart w:name="z4429" w:id="4190"/>
    <w:p>
      <w:pPr>
        <w:spacing w:after="0"/>
        <w:ind w:left="0"/>
        <w:jc w:val="both"/>
      </w:pPr>
      <w:r>
        <w:rPr>
          <w:rFonts w:ascii="Times New Roman"/>
          <w:b w:val="false"/>
          <w:i w:val="false"/>
          <w:color w:val="000000"/>
          <w:sz w:val="28"/>
        </w:rPr>
        <w:t xml:space="preserve">
      При включении в состав инспекционной группы стажеров их статус отмечается в документе, предусмотренном законодательством государства-члена, о формировании инспекционной группы. Стажеры не участвуют в классификации свидетельств, полученных </w:t>
      </w:r>
    </w:p>
    <w:bookmarkEnd w:id="4190"/>
    <w:bookmarkStart w:name="z4430" w:id="4191"/>
    <w:p>
      <w:pPr>
        <w:spacing w:after="0"/>
        <w:ind w:left="0"/>
        <w:jc w:val="both"/>
      </w:pPr>
      <w:r>
        <w:rPr>
          <w:rFonts w:ascii="Times New Roman"/>
          <w:b w:val="false"/>
          <w:i w:val="false"/>
          <w:color w:val="000000"/>
          <w:sz w:val="28"/>
        </w:rPr>
        <w:t>
      по результатам проведенной инспекции.</w:t>
      </w:r>
    </w:p>
    <w:bookmarkEnd w:id="4191"/>
    <w:bookmarkStart w:name="z4431" w:id="4192"/>
    <w:p>
      <w:pPr>
        <w:spacing w:after="0"/>
        <w:ind w:left="0"/>
        <w:jc w:val="both"/>
      </w:pPr>
      <w:r>
        <w:rPr>
          <w:rFonts w:ascii="Times New Roman"/>
          <w:b w:val="false"/>
          <w:i w:val="false"/>
          <w:color w:val="000000"/>
          <w:sz w:val="28"/>
        </w:rPr>
        <w:t xml:space="preserve">
      12. Инспекция производителя (нерезидента), находящегося за пределами Союза, проводится уполномоченным органом (уполномоченной организацией) или ветеринарным фармацевтическим инспекторатом одного государства-члена, в который было подано заявление на ее проведение, если уполномоченные органы других государств-членов отказались от участия в данной инспекции. Уполномоченные органы государств-членов, отказавшихся от участия </w:t>
      </w:r>
    </w:p>
    <w:bookmarkEnd w:id="4192"/>
    <w:bookmarkStart w:name="z4432" w:id="4193"/>
    <w:p>
      <w:pPr>
        <w:spacing w:after="0"/>
        <w:ind w:left="0"/>
        <w:jc w:val="both"/>
      </w:pPr>
      <w:r>
        <w:rPr>
          <w:rFonts w:ascii="Times New Roman"/>
          <w:b w:val="false"/>
          <w:i w:val="false"/>
          <w:color w:val="000000"/>
          <w:sz w:val="28"/>
        </w:rPr>
        <w:t>
      в инспекции, признают результаты этой инспекции, проведенной без их участия.</w:t>
      </w:r>
    </w:p>
    <w:bookmarkEnd w:id="4193"/>
    <w:bookmarkStart w:name="z4433" w:id="4194"/>
    <w:p>
      <w:pPr>
        <w:spacing w:after="0"/>
        <w:ind w:left="0"/>
        <w:jc w:val="both"/>
      </w:pPr>
      <w:r>
        <w:rPr>
          <w:rFonts w:ascii="Times New Roman"/>
          <w:b w:val="false"/>
          <w:i w:val="false"/>
          <w:color w:val="000000"/>
          <w:sz w:val="28"/>
        </w:rPr>
        <w:t>
      13. В случае письменного уведомления уполномоченного органа об отказе (с указанием причин отказа) в проведении инспекции производителя (нерезидента), находящегося за пределами Союза, субъект обращения ветеринарных лекарственных средств вправе обратиться с заявлением на проведение такой инспекции в уполномоченный орган другого государства-члена.</w:t>
      </w:r>
    </w:p>
    <w:bookmarkEnd w:id="4194"/>
    <w:bookmarkStart w:name="z4437" w:id="4195"/>
    <w:p>
      <w:pPr>
        <w:spacing w:after="0"/>
        <w:ind w:left="0"/>
        <w:jc w:val="left"/>
      </w:pPr>
      <w:r>
        <w:rPr>
          <w:rFonts w:ascii="Times New Roman"/>
          <w:b/>
          <w:i w:val="false"/>
          <w:color w:val="000000"/>
        </w:rPr>
        <w:t xml:space="preserve"> IV. Порядок проведения инспекции</w:t>
      </w:r>
    </w:p>
    <w:bookmarkEnd w:id="4195"/>
    <w:bookmarkStart w:name="z4438" w:id="4196"/>
    <w:p>
      <w:pPr>
        <w:spacing w:after="0"/>
        <w:ind w:left="0"/>
        <w:jc w:val="both"/>
      </w:pPr>
      <w:r>
        <w:rPr>
          <w:rFonts w:ascii="Times New Roman"/>
          <w:b w:val="false"/>
          <w:i w:val="false"/>
          <w:color w:val="000000"/>
          <w:sz w:val="28"/>
        </w:rPr>
        <w:t>
      14. Процедура проведения инспекции включает в себя следующие этапы:</w:t>
      </w:r>
    </w:p>
    <w:bookmarkEnd w:id="4196"/>
    <w:bookmarkStart w:name="z4439" w:id="4197"/>
    <w:p>
      <w:pPr>
        <w:spacing w:after="0"/>
        <w:ind w:left="0"/>
        <w:jc w:val="both"/>
      </w:pPr>
      <w:r>
        <w:rPr>
          <w:rFonts w:ascii="Times New Roman"/>
          <w:b w:val="false"/>
          <w:i w:val="false"/>
          <w:color w:val="000000"/>
          <w:sz w:val="28"/>
        </w:rPr>
        <w:t>
      а) прием и экспертизу представленных документов;</w:t>
      </w:r>
    </w:p>
    <w:bookmarkEnd w:id="4197"/>
    <w:bookmarkStart w:name="z4440" w:id="4198"/>
    <w:p>
      <w:pPr>
        <w:spacing w:after="0"/>
        <w:ind w:left="0"/>
        <w:jc w:val="both"/>
      </w:pPr>
      <w:r>
        <w:rPr>
          <w:rFonts w:ascii="Times New Roman"/>
          <w:b w:val="false"/>
          <w:i w:val="false"/>
          <w:color w:val="000000"/>
          <w:sz w:val="28"/>
        </w:rPr>
        <w:t>
      б) согласование с субъектом обращения ветеринарных лекарственных средств сроков проведения инспекции и направление ему программы инспектирования;</w:t>
      </w:r>
    </w:p>
    <w:bookmarkEnd w:id="4198"/>
    <w:bookmarkStart w:name="z4441" w:id="4199"/>
    <w:p>
      <w:pPr>
        <w:spacing w:after="0"/>
        <w:ind w:left="0"/>
        <w:jc w:val="both"/>
      </w:pPr>
      <w:r>
        <w:rPr>
          <w:rFonts w:ascii="Times New Roman"/>
          <w:b w:val="false"/>
          <w:i w:val="false"/>
          <w:color w:val="000000"/>
          <w:sz w:val="28"/>
        </w:rPr>
        <w:t>
      в) проведение инспекции производственной площадки;</w:t>
      </w:r>
    </w:p>
    <w:bookmarkEnd w:id="4199"/>
    <w:bookmarkStart w:name="z4442" w:id="4200"/>
    <w:p>
      <w:pPr>
        <w:spacing w:after="0"/>
        <w:ind w:left="0"/>
        <w:jc w:val="both"/>
      </w:pPr>
      <w:r>
        <w:rPr>
          <w:rFonts w:ascii="Times New Roman"/>
          <w:b w:val="false"/>
          <w:i w:val="false"/>
          <w:color w:val="000000"/>
          <w:sz w:val="28"/>
        </w:rPr>
        <w:t>
      г) проведение лабораторных исследований (испытаний) отобранных образцов материалов или продукции (при необходимости);</w:t>
      </w:r>
    </w:p>
    <w:bookmarkEnd w:id="4200"/>
    <w:bookmarkStart w:name="z4443" w:id="4201"/>
    <w:p>
      <w:pPr>
        <w:spacing w:after="0"/>
        <w:ind w:left="0"/>
        <w:jc w:val="both"/>
      </w:pPr>
      <w:r>
        <w:rPr>
          <w:rFonts w:ascii="Times New Roman"/>
          <w:b w:val="false"/>
          <w:i w:val="false"/>
          <w:color w:val="000000"/>
          <w:sz w:val="28"/>
        </w:rPr>
        <w:t>
      д) составление отчета о проведении инспекции (инспекционного отчета);</w:t>
      </w:r>
    </w:p>
    <w:bookmarkEnd w:id="4201"/>
    <w:bookmarkStart w:name="z4444" w:id="4202"/>
    <w:p>
      <w:pPr>
        <w:spacing w:after="0"/>
        <w:ind w:left="0"/>
        <w:jc w:val="both"/>
      </w:pPr>
      <w:r>
        <w:rPr>
          <w:rFonts w:ascii="Times New Roman"/>
          <w:b w:val="false"/>
          <w:i w:val="false"/>
          <w:color w:val="000000"/>
          <w:sz w:val="28"/>
        </w:rPr>
        <w:t>
      е) принятие решения о выдаче сертификата или об отказе в выдаче сертификата.</w:t>
      </w:r>
    </w:p>
    <w:bookmarkEnd w:id="4202"/>
    <w:bookmarkStart w:name="z4445" w:id="4203"/>
    <w:p>
      <w:pPr>
        <w:spacing w:after="0"/>
        <w:ind w:left="0"/>
        <w:jc w:val="both"/>
      </w:pPr>
      <w:r>
        <w:rPr>
          <w:rFonts w:ascii="Times New Roman"/>
          <w:b w:val="false"/>
          <w:i w:val="false"/>
          <w:color w:val="000000"/>
          <w:sz w:val="28"/>
        </w:rPr>
        <w:t>
      15. Сроки проведения отдельных этапов инспекции устанавливаются уполномоченным органом или ветеринарным фармацевтическим инспекторатом в соответствии с законодательством государства-члена.</w:t>
      </w:r>
    </w:p>
    <w:bookmarkEnd w:id="4203"/>
    <w:bookmarkStart w:name="z4446" w:id="4204"/>
    <w:p>
      <w:pPr>
        <w:spacing w:after="0"/>
        <w:ind w:left="0"/>
        <w:jc w:val="both"/>
      </w:pPr>
      <w:r>
        <w:rPr>
          <w:rFonts w:ascii="Times New Roman"/>
          <w:b w:val="false"/>
          <w:i w:val="false"/>
          <w:color w:val="000000"/>
          <w:sz w:val="28"/>
        </w:rPr>
        <w:t xml:space="preserve">
      16. Ведущий фармацевтический инспектор и члены инспекционной группы обязаны предварительно изучить документы </w:t>
      </w:r>
    </w:p>
    <w:bookmarkEnd w:id="4204"/>
    <w:bookmarkStart w:name="z4447" w:id="4205"/>
    <w:p>
      <w:pPr>
        <w:spacing w:after="0"/>
        <w:ind w:left="0"/>
        <w:jc w:val="both"/>
      </w:pPr>
      <w:r>
        <w:rPr>
          <w:rFonts w:ascii="Times New Roman"/>
          <w:b w:val="false"/>
          <w:i w:val="false"/>
          <w:color w:val="000000"/>
          <w:sz w:val="28"/>
        </w:rPr>
        <w:t>
      и другую доступную информацию, относящуюся к инспектируемой деятельности.</w:t>
      </w:r>
    </w:p>
    <w:bookmarkEnd w:id="4205"/>
    <w:bookmarkStart w:name="z4448" w:id="4206"/>
    <w:p>
      <w:pPr>
        <w:spacing w:after="0"/>
        <w:ind w:left="0"/>
        <w:jc w:val="both"/>
      </w:pPr>
      <w:r>
        <w:rPr>
          <w:rFonts w:ascii="Times New Roman"/>
          <w:b w:val="false"/>
          <w:i w:val="false"/>
          <w:color w:val="000000"/>
          <w:sz w:val="28"/>
        </w:rPr>
        <w:t>
      17. Ведущий фармацевтический инспектор обеспечивает разработку программы инспектирования по форме согласно приложению № 1 и подготовку контрольных листов по форме согласно приложению № 2 либо иных форм рабочих записей. Программа инспектирования направляется инспектируемому субъекту не позднее чем за 20 рабочих дней до начала проведения инспекции.</w:t>
      </w:r>
    </w:p>
    <w:bookmarkEnd w:id="4206"/>
    <w:bookmarkStart w:name="z4989" w:id="4207"/>
    <w:p>
      <w:pPr>
        <w:spacing w:after="0"/>
        <w:ind w:left="0"/>
        <w:jc w:val="both"/>
      </w:pPr>
      <w:r>
        <w:rPr>
          <w:rFonts w:ascii="Times New Roman"/>
          <w:b w:val="false"/>
          <w:i w:val="false"/>
          <w:color w:val="000000"/>
          <w:sz w:val="28"/>
        </w:rPr>
        <w:t>
      Ведущий фармацевтический инспектор и члены инспекционной группы в ходе инспекции вправе:</w:t>
      </w:r>
    </w:p>
    <w:bookmarkEnd w:id="4207"/>
    <w:bookmarkStart w:name="z4990" w:id="4208"/>
    <w:p>
      <w:pPr>
        <w:spacing w:after="0"/>
        <w:ind w:left="0"/>
        <w:jc w:val="both"/>
      </w:pPr>
      <w:r>
        <w:rPr>
          <w:rFonts w:ascii="Times New Roman"/>
          <w:b w:val="false"/>
          <w:i w:val="false"/>
          <w:color w:val="000000"/>
          <w:sz w:val="28"/>
        </w:rPr>
        <w:t>
      получать доступ (входить) в любое помещение в соответствии с программой инспектирования;</w:t>
      </w:r>
    </w:p>
    <w:bookmarkEnd w:id="4208"/>
    <w:bookmarkStart w:name="z4991" w:id="4209"/>
    <w:p>
      <w:pPr>
        <w:spacing w:after="0"/>
        <w:ind w:left="0"/>
        <w:jc w:val="both"/>
      </w:pPr>
      <w:r>
        <w:rPr>
          <w:rFonts w:ascii="Times New Roman"/>
          <w:b w:val="false"/>
          <w:i w:val="false"/>
          <w:color w:val="000000"/>
          <w:sz w:val="28"/>
        </w:rPr>
        <w:t>
      получать такие доказательства, как документация, фотоматериалы (видеозаписи) помещений и оборудования;</w:t>
      </w:r>
    </w:p>
    <w:bookmarkEnd w:id="4209"/>
    <w:bookmarkStart w:name="z4992" w:id="4210"/>
    <w:p>
      <w:pPr>
        <w:spacing w:after="0"/>
        <w:ind w:left="0"/>
        <w:jc w:val="both"/>
      </w:pPr>
      <w:r>
        <w:rPr>
          <w:rFonts w:ascii="Times New Roman"/>
          <w:b w:val="false"/>
          <w:i w:val="false"/>
          <w:color w:val="000000"/>
          <w:sz w:val="28"/>
        </w:rPr>
        <w:t>
      получать доступ к любому объекту (предмету) в рамках области инспектирования и изучать его;</w:t>
      </w:r>
    </w:p>
    <w:bookmarkEnd w:id="4210"/>
    <w:bookmarkStart w:name="z4993" w:id="4211"/>
    <w:p>
      <w:pPr>
        <w:spacing w:after="0"/>
        <w:ind w:left="0"/>
        <w:jc w:val="both"/>
      </w:pPr>
      <w:r>
        <w:rPr>
          <w:rFonts w:ascii="Times New Roman"/>
          <w:b w:val="false"/>
          <w:i w:val="false"/>
          <w:color w:val="000000"/>
          <w:sz w:val="28"/>
        </w:rPr>
        <w:t>
      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bookmarkEnd w:id="4211"/>
    <w:bookmarkStart w:name="z4994" w:id="4212"/>
    <w:p>
      <w:pPr>
        <w:spacing w:after="0"/>
        <w:ind w:left="0"/>
        <w:jc w:val="both"/>
      </w:pPr>
      <w:r>
        <w:rPr>
          <w:rFonts w:ascii="Times New Roman"/>
          <w:b w:val="false"/>
          <w:i w:val="false"/>
          <w:color w:val="000000"/>
          <w:sz w:val="28"/>
        </w:rPr>
        <w:t>
      осуществлять осмотр проверяемых объектов, ознакомление с документацией и записями, опрос ответственных лиц инспектируемого субъекта, наблюдение за деятельностью на рабочих местах;</w:t>
      </w:r>
    </w:p>
    <w:bookmarkEnd w:id="4212"/>
    <w:bookmarkStart w:name="z4995" w:id="4213"/>
    <w:p>
      <w:pPr>
        <w:spacing w:after="0"/>
        <w:ind w:left="0"/>
        <w:jc w:val="both"/>
      </w:pPr>
      <w:r>
        <w:rPr>
          <w:rFonts w:ascii="Times New Roman"/>
          <w:b w:val="false"/>
          <w:i w:val="false"/>
          <w:color w:val="000000"/>
          <w:sz w:val="28"/>
        </w:rPr>
        <w:t>
      прекращать проведение инспектирования при препятствовании в реализации указанных прав.</w:t>
      </w:r>
    </w:p>
    <w:bookmarkEnd w:id="4213"/>
    <w:bookmarkStart w:name="z4449" w:id="4214"/>
    <w:p>
      <w:pPr>
        <w:spacing w:after="0"/>
        <w:ind w:left="0"/>
        <w:jc w:val="both"/>
      </w:pPr>
      <w:r>
        <w:rPr>
          <w:rFonts w:ascii="Times New Roman"/>
          <w:b w:val="false"/>
          <w:i w:val="false"/>
          <w:color w:val="000000"/>
          <w:sz w:val="28"/>
        </w:rPr>
        <w:t xml:space="preserve">
      18. Продолжительность инспекции не может превышать </w:t>
      </w:r>
    </w:p>
    <w:bookmarkEnd w:id="4214"/>
    <w:bookmarkStart w:name="z4450" w:id="4215"/>
    <w:p>
      <w:pPr>
        <w:spacing w:after="0"/>
        <w:ind w:left="0"/>
        <w:jc w:val="both"/>
      </w:pPr>
      <w:r>
        <w:rPr>
          <w:rFonts w:ascii="Times New Roman"/>
          <w:b w:val="false"/>
          <w:i w:val="false"/>
          <w:color w:val="000000"/>
          <w:sz w:val="28"/>
        </w:rPr>
        <w:t>
      10 рабочих дней без учета времени проезда к месту проведения инспекции.</w:t>
      </w:r>
    </w:p>
    <w:bookmarkEnd w:id="4215"/>
    <w:bookmarkStart w:name="z4451" w:id="4216"/>
    <w:p>
      <w:pPr>
        <w:spacing w:after="0"/>
        <w:ind w:left="0"/>
        <w:jc w:val="both"/>
      </w:pPr>
      <w:r>
        <w:rPr>
          <w:rFonts w:ascii="Times New Roman"/>
          <w:b w:val="false"/>
          <w:i w:val="false"/>
          <w:color w:val="000000"/>
          <w:sz w:val="28"/>
        </w:rPr>
        <w:t>
      19. Перед началом инспекции проводится вступительное совещание с представителями инспектируемого субъекта, на котором ведущий фармацевтический инспектор представляет членов инспекционной группы, знакомится с руководством и ответственными лицами инспектируемого субъекта, оглашает цели и область инспекции, уточняет программу инспектирования и график ее проведения, делает заявление о конфиденциальности и отвечает на вопросы инспектируемой стороны.</w:t>
      </w:r>
    </w:p>
    <w:bookmarkEnd w:id="4216"/>
    <w:bookmarkStart w:name="z4452" w:id="4217"/>
    <w:p>
      <w:pPr>
        <w:spacing w:after="0"/>
        <w:ind w:left="0"/>
        <w:jc w:val="both"/>
      </w:pPr>
      <w:r>
        <w:rPr>
          <w:rFonts w:ascii="Times New Roman"/>
          <w:b w:val="false"/>
          <w:i w:val="false"/>
          <w:color w:val="000000"/>
          <w:sz w:val="28"/>
        </w:rPr>
        <w:t xml:space="preserve">
      20. В соответствии с программой инспектирования члены инспекционной группы выполняют осмотр инспектируемых объектов, изучают документацию, проводят опрос ответственных лиц инспектируемого объекта и наблюдение за их деятельностью </w:t>
      </w:r>
    </w:p>
    <w:bookmarkEnd w:id="4217"/>
    <w:bookmarkStart w:name="z4453" w:id="4218"/>
    <w:p>
      <w:pPr>
        <w:spacing w:after="0"/>
        <w:ind w:left="0"/>
        <w:jc w:val="both"/>
      </w:pPr>
      <w:r>
        <w:rPr>
          <w:rFonts w:ascii="Times New Roman"/>
          <w:b w:val="false"/>
          <w:i w:val="false"/>
          <w:color w:val="000000"/>
          <w:sz w:val="28"/>
        </w:rPr>
        <w:t>
      на рабочих местах. Полученная информация вносится в контрольный лист либо в иные формы рабочих записей.</w:t>
      </w:r>
    </w:p>
    <w:bookmarkEnd w:id="4218"/>
    <w:bookmarkStart w:name="z4454" w:id="4219"/>
    <w:p>
      <w:pPr>
        <w:spacing w:after="0"/>
        <w:ind w:left="0"/>
        <w:jc w:val="both"/>
      </w:pPr>
      <w:r>
        <w:rPr>
          <w:rFonts w:ascii="Times New Roman"/>
          <w:b w:val="false"/>
          <w:i w:val="false"/>
          <w:color w:val="000000"/>
          <w:sz w:val="28"/>
        </w:rPr>
        <w:t xml:space="preserve">
      21. В ходе инспекции может осуществляться отбор образцов материалов или продукции, которые направляются для исследований (испытаний) в испытательную лабораторию (центр) </w:t>
      </w:r>
    </w:p>
    <w:bookmarkEnd w:id="4219"/>
    <w:bookmarkStart w:name="z4455" w:id="4220"/>
    <w:p>
      <w:pPr>
        <w:spacing w:after="0"/>
        <w:ind w:left="0"/>
        <w:jc w:val="both"/>
      </w:pPr>
      <w:r>
        <w:rPr>
          <w:rFonts w:ascii="Times New Roman"/>
          <w:b w:val="false"/>
          <w:i w:val="false"/>
          <w:color w:val="000000"/>
          <w:sz w:val="28"/>
        </w:rPr>
        <w:t>
      (при необходимости). Стоимость образцов компенсации не подлежит.</w:t>
      </w:r>
    </w:p>
    <w:bookmarkEnd w:id="4220"/>
    <w:bookmarkStart w:name="z4456" w:id="4221"/>
    <w:p>
      <w:pPr>
        <w:spacing w:after="0"/>
        <w:ind w:left="0"/>
        <w:jc w:val="both"/>
      </w:pPr>
      <w:r>
        <w:rPr>
          <w:rFonts w:ascii="Times New Roman"/>
          <w:b w:val="false"/>
          <w:i w:val="false"/>
          <w:color w:val="000000"/>
          <w:sz w:val="28"/>
        </w:rPr>
        <w:t xml:space="preserve">
      22. Ведущий фармацевтический инспектор по завершении каждого дня инспекции проводит совещание с членами инспекционной группы для обсуждения предварительных наблюдений, которые </w:t>
      </w:r>
    </w:p>
    <w:bookmarkEnd w:id="4221"/>
    <w:bookmarkStart w:name="z4457" w:id="4222"/>
    <w:p>
      <w:pPr>
        <w:spacing w:after="0"/>
        <w:ind w:left="0"/>
        <w:jc w:val="both"/>
      </w:pPr>
      <w:r>
        <w:rPr>
          <w:rFonts w:ascii="Times New Roman"/>
          <w:b w:val="false"/>
          <w:i w:val="false"/>
          <w:color w:val="000000"/>
          <w:sz w:val="28"/>
        </w:rPr>
        <w:t>
      при необходимости обсуждаются также с ответственными лицами инспектируемого субъекта. В случае возникновения разногласий члены инспекционной группы должны ответить на вопросы представителей инспектируемого субъекта.</w:t>
      </w:r>
    </w:p>
    <w:bookmarkEnd w:id="4222"/>
    <w:bookmarkStart w:name="z4458" w:id="4223"/>
    <w:p>
      <w:pPr>
        <w:spacing w:after="0"/>
        <w:ind w:left="0"/>
        <w:jc w:val="both"/>
      </w:pPr>
      <w:r>
        <w:rPr>
          <w:rFonts w:ascii="Times New Roman"/>
          <w:b w:val="false"/>
          <w:i w:val="false"/>
          <w:color w:val="000000"/>
          <w:sz w:val="28"/>
        </w:rPr>
        <w:t>
      Представленная ответственными лицами инспектируемого субъекта информация об устранении выявленных несоответствий принимается инспекционной группой к сведению.</w:t>
      </w:r>
    </w:p>
    <w:bookmarkEnd w:id="4223"/>
    <w:bookmarkStart w:name="z4459" w:id="4224"/>
    <w:p>
      <w:pPr>
        <w:spacing w:after="0"/>
        <w:ind w:left="0"/>
        <w:jc w:val="both"/>
      </w:pPr>
      <w:r>
        <w:rPr>
          <w:rFonts w:ascii="Times New Roman"/>
          <w:b w:val="false"/>
          <w:i w:val="false"/>
          <w:color w:val="000000"/>
          <w:sz w:val="28"/>
        </w:rPr>
        <w:t>
      23. На заключительном совещании с ответственными лицами инспектируемого субъекта обращения ветеринарных лекарственных средств оглашаются предварительные итоги инспекции с обсуждением выявленных несоответствий.</w:t>
      </w:r>
    </w:p>
    <w:bookmarkEnd w:id="4224"/>
    <w:bookmarkStart w:name="z4460" w:id="4225"/>
    <w:p>
      <w:pPr>
        <w:spacing w:after="0"/>
        <w:ind w:left="0"/>
        <w:jc w:val="both"/>
      </w:pPr>
      <w:r>
        <w:rPr>
          <w:rFonts w:ascii="Times New Roman"/>
          <w:b w:val="false"/>
          <w:i w:val="false"/>
          <w:color w:val="000000"/>
          <w:sz w:val="28"/>
        </w:rPr>
        <w:t xml:space="preserve">
      24. В случае выявления критических несоответствий ведущий фармацевтический инспектор незамедлительно направляет информацию </w:t>
      </w:r>
    </w:p>
    <w:bookmarkEnd w:id="4225"/>
    <w:bookmarkStart w:name="z4461" w:id="4226"/>
    <w:p>
      <w:pPr>
        <w:spacing w:after="0"/>
        <w:ind w:left="0"/>
        <w:jc w:val="both"/>
      </w:pPr>
      <w:r>
        <w:rPr>
          <w:rFonts w:ascii="Times New Roman"/>
          <w:b w:val="false"/>
          <w:i w:val="false"/>
          <w:color w:val="000000"/>
          <w:sz w:val="28"/>
        </w:rPr>
        <w:t>
      об этом в соответствующий уполномоченный орган или ветеринарный фармацевтический инспекторат.</w:t>
      </w:r>
    </w:p>
    <w:bookmarkEnd w:id="4226"/>
    <w:bookmarkStart w:name="z4462" w:id="4227"/>
    <w:p>
      <w:pPr>
        <w:spacing w:after="0"/>
        <w:ind w:left="0"/>
        <w:jc w:val="both"/>
      </w:pPr>
      <w:r>
        <w:rPr>
          <w:rFonts w:ascii="Times New Roman"/>
          <w:b w:val="false"/>
          <w:i w:val="false"/>
          <w:color w:val="000000"/>
          <w:sz w:val="28"/>
        </w:rPr>
        <w:t>
      V. Порядок отчетности</w:t>
      </w:r>
    </w:p>
    <w:bookmarkEnd w:id="4227"/>
    <w:bookmarkStart w:name="z4463" w:id="4228"/>
    <w:p>
      <w:pPr>
        <w:spacing w:after="0"/>
        <w:ind w:left="0"/>
        <w:jc w:val="both"/>
      </w:pPr>
      <w:r>
        <w:rPr>
          <w:rFonts w:ascii="Times New Roman"/>
          <w:b w:val="false"/>
          <w:i w:val="false"/>
          <w:color w:val="000000"/>
          <w:sz w:val="28"/>
        </w:rPr>
        <w:t>
      25. Члены инспекционной группы заполняют контрольные листы или иные формы рабочих записей и представляют их ведущему фармацевтическому инспектору.</w:t>
      </w:r>
    </w:p>
    <w:bookmarkEnd w:id="4228"/>
    <w:bookmarkStart w:name="z4464" w:id="4229"/>
    <w:p>
      <w:pPr>
        <w:spacing w:after="0"/>
        <w:ind w:left="0"/>
        <w:jc w:val="both"/>
      </w:pPr>
      <w:r>
        <w:rPr>
          <w:rFonts w:ascii="Times New Roman"/>
          <w:b w:val="false"/>
          <w:i w:val="false"/>
          <w:color w:val="000000"/>
          <w:sz w:val="28"/>
        </w:rPr>
        <w:t xml:space="preserve">
      26. На основании свидетельств, полученных в ходе инспекции, ведущий фармацевтический инспектор обеспечивает составление отчета </w:t>
      </w:r>
    </w:p>
    <w:bookmarkEnd w:id="4229"/>
    <w:bookmarkStart w:name="z4465" w:id="4230"/>
    <w:p>
      <w:pPr>
        <w:spacing w:after="0"/>
        <w:ind w:left="0"/>
        <w:jc w:val="both"/>
      </w:pPr>
      <w:r>
        <w:rPr>
          <w:rFonts w:ascii="Times New Roman"/>
          <w:b w:val="false"/>
          <w:i w:val="false"/>
          <w:color w:val="000000"/>
          <w:sz w:val="28"/>
        </w:rPr>
        <w:t xml:space="preserve">
      по форме согласно приложению № 3 в срок не позднее 30 календарных дней со дня завершения инспекции. </w:t>
      </w:r>
    </w:p>
    <w:bookmarkEnd w:id="4230"/>
    <w:bookmarkStart w:name="z4466" w:id="4231"/>
    <w:p>
      <w:pPr>
        <w:spacing w:after="0"/>
        <w:ind w:left="0"/>
        <w:jc w:val="both"/>
      </w:pPr>
      <w:r>
        <w:rPr>
          <w:rFonts w:ascii="Times New Roman"/>
          <w:b w:val="false"/>
          <w:i w:val="false"/>
          <w:color w:val="000000"/>
          <w:sz w:val="28"/>
        </w:rPr>
        <w:t>
      Ответственность за достоверность результатов инспекции, изложенных в инспекционном отчете, возлагается на фармацевтических инспекторов, входящих в состав инспекционной группы.</w:t>
      </w:r>
    </w:p>
    <w:bookmarkEnd w:id="4231"/>
    <w:bookmarkStart w:name="z4467" w:id="4232"/>
    <w:p>
      <w:pPr>
        <w:spacing w:after="0"/>
        <w:ind w:left="0"/>
        <w:jc w:val="both"/>
      </w:pPr>
      <w:r>
        <w:rPr>
          <w:rFonts w:ascii="Times New Roman"/>
          <w:b w:val="false"/>
          <w:i w:val="false"/>
          <w:color w:val="000000"/>
          <w:sz w:val="28"/>
        </w:rPr>
        <w:t xml:space="preserve">
      27. В случае отбора образцов материалов или продукции инспекционный отчет составляется после получения от испытательной лаборатории (центра) результатов их исследований (испытаний). </w:t>
      </w:r>
    </w:p>
    <w:bookmarkEnd w:id="4232"/>
    <w:bookmarkStart w:name="z4468" w:id="4233"/>
    <w:p>
      <w:pPr>
        <w:spacing w:after="0"/>
        <w:ind w:left="0"/>
        <w:jc w:val="both"/>
      </w:pPr>
      <w:r>
        <w:rPr>
          <w:rFonts w:ascii="Times New Roman"/>
          <w:b w:val="false"/>
          <w:i w:val="false"/>
          <w:color w:val="000000"/>
          <w:sz w:val="28"/>
        </w:rPr>
        <w:t>
      При этом 30-дневный срок, указанный в пункте 26 настоящих Правил, начинает исчисляться со дня получения ведущим фармацевтическим инспектором результатов указанных исследований (испытаний).</w:t>
      </w:r>
    </w:p>
    <w:bookmarkEnd w:id="4233"/>
    <w:bookmarkStart w:name="z4469" w:id="4234"/>
    <w:p>
      <w:pPr>
        <w:spacing w:after="0"/>
        <w:ind w:left="0"/>
        <w:jc w:val="both"/>
      </w:pPr>
      <w:r>
        <w:rPr>
          <w:rFonts w:ascii="Times New Roman"/>
          <w:b w:val="false"/>
          <w:i w:val="false"/>
          <w:color w:val="000000"/>
          <w:sz w:val="28"/>
        </w:rPr>
        <w:t xml:space="preserve">
      Отчет составляется в двух экземплярах: </w:t>
      </w:r>
    </w:p>
    <w:bookmarkEnd w:id="4234"/>
    <w:bookmarkStart w:name="z4470" w:id="4235"/>
    <w:p>
      <w:pPr>
        <w:spacing w:after="0"/>
        <w:ind w:left="0"/>
        <w:jc w:val="both"/>
      </w:pPr>
      <w:r>
        <w:rPr>
          <w:rFonts w:ascii="Times New Roman"/>
          <w:b w:val="false"/>
          <w:i w:val="false"/>
          <w:color w:val="000000"/>
          <w:sz w:val="28"/>
        </w:rPr>
        <w:t xml:space="preserve">
      первый экземпляр отчета направляется инспектируемому субъекту </w:t>
      </w:r>
    </w:p>
    <w:bookmarkEnd w:id="4235"/>
    <w:bookmarkStart w:name="z4471" w:id="4236"/>
    <w:p>
      <w:pPr>
        <w:spacing w:after="0"/>
        <w:ind w:left="0"/>
        <w:jc w:val="both"/>
      </w:pPr>
      <w:r>
        <w:rPr>
          <w:rFonts w:ascii="Times New Roman"/>
          <w:b w:val="false"/>
          <w:i w:val="false"/>
          <w:color w:val="000000"/>
          <w:sz w:val="28"/>
        </w:rPr>
        <w:t xml:space="preserve">
      не позднее 5 календарных дней со дня его подписания, </w:t>
      </w:r>
    </w:p>
    <w:bookmarkEnd w:id="4236"/>
    <w:bookmarkStart w:name="z4472" w:id="4237"/>
    <w:p>
      <w:pPr>
        <w:spacing w:after="0"/>
        <w:ind w:left="0"/>
        <w:jc w:val="both"/>
      </w:pPr>
      <w:r>
        <w:rPr>
          <w:rFonts w:ascii="Times New Roman"/>
          <w:b w:val="false"/>
          <w:i w:val="false"/>
          <w:color w:val="000000"/>
          <w:sz w:val="28"/>
        </w:rPr>
        <w:t>
      второй экземпляр – в уполномоченный орган государства-члена, организовавшего инспекцию, который в дальнейшем обеспечивает его хранение в течение не менее 5 лет.</w:t>
      </w:r>
    </w:p>
    <w:bookmarkEnd w:id="4237"/>
    <w:bookmarkStart w:name="z4473" w:id="4238"/>
    <w:p>
      <w:pPr>
        <w:spacing w:after="0"/>
        <w:ind w:left="0"/>
        <w:jc w:val="both"/>
      </w:pPr>
      <w:r>
        <w:rPr>
          <w:rFonts w:ascii="Times New Roman"/>
          <w:b w:val="false"/>
          <w:i w:val="false"/>
          <w:color w:val="000000"/>
          <w:sz w:val="28"/>
        </w:rPr>
        <w:t xml:space="preserve">
      Уполномоченный орган или ветеринарный фармацевтический инспекторат, ответственный за проведение фармацевтической инспекции, и фармацевтические инспекторы, входящие в состав инспекционной группы, обеспечивает сохранность </w:t>
      </w:r>
    </w:p>
    <w:bookmarkEnd w:id="4238"/>
    <w:bookmarkStart w:name="z4474" w:id="4239"/>
    <w:p>
      <w:pPr>
        <w:spacing w:after="0"/>
        <w:ind w:left="0"/>
        <w:jc w:val="both"/>
      </w:pPr>
      <w:r>
        <w:rPr>
          <w:rFonts w:ascii="Times New Roman"/>
          <w:b w:val="false"/>
          <w:i w:val="false"/>
          <w:color w:val="000000"/>
          <w:sz w:val="28"/>
        </w:rPr>
        <w:t>
      и конфиденциальность информации, содержащейся в документах инспекции.</w:t>
      </w:r>
    </w:p>
    <w:bookmarkEnd w:id="4239"/>
    <w:bookmarkStart w:name="z4475" w:id="4240"/>
    <w:p>
      <w:pPr>
        <w:spacing w:after="0"/>
        <w:ind w:left="0"/>
        <w:jc w:val="left"/>
      </w:pPr>
      <w:r>
        <w:rPr>
          <w:rFonts w:ascii="Times New Roman"/>
          <w:b/>
          <w:i w:val="false"/>
          <w:color w:val="000000"/>
        </w:rPr>
        <w:t xml:space="preserve"> VI. Последующие контроль по результатам инспекции</w:t>
      </w:r>
    </w:p>
    <w:bookmarkEnd w:id="4240"/>
    <w:bookmarkStart w:name="z4476" w:id="4241"/>
    <w:p>
      <w:pPr>
        <w:spacing w:after="0"/>
        <w:ind w:left="0"/>
        <w:jc w:val="both"/>
      </w:pPr>
      <w:r>
        <w:rPr>
          <w:rFonts w:ascii="Times New Roman"/>
          <w:b w:val="false"/>
          <w:i w:val="false"/>
          <w:color w:val="000000"/>
          <w:sz w:val="28"/>
        </w:rPr>
        <w:t>
      28. В случае выявления несоответствий при проведении инспекции инспектируемый субъект обращения ветеринарных лекарственных средств:</w:t>
      </w:r>
    </w:p>
    <w:bookmarkEnd w:id="4241"/>
    <w:p>
      <w:pPr>
        <w:spacing w:after="0"/>
        <w:ind w:left="0"/>
        <w:jc w:val="both"/>
      </w:pPr>
      <w:r>
        <w:rPr>
          <w:rFonts w:ascii="Times New Roman"/>
          <w:b w:val="false"/>
          <w:i w:val="false"/>
          <w:color w:val="000000"/>
          <w:sz w:val="28"/>
        </w:rPr>
        <w:t xml:space="preserve">
      не позднее 30 календарных дней с даты получения отчета по форме, указанной в </w:t>
      </w:r>
      <w:r>
        <w:rPr>
          <w:rFonts w:ascii="Times New Roman"/>
          <w:b w:val="false"/>
          <w:i w:val="false"/>
          <w:color w:val="000000"/>
          <w:sz w:val="28"/>
        </w:rPr>
        <w:t>приложении № 3</w:t>
      </w:r>
      <w:r>
        <w:rPr>
          <w:rFonts w:ascii="Times New Roman"/>
          <w:b w:val="false"/>
          <w:i w:val="false"/>
          <w:color w:val="000000"/>
          <w:sz w:val="28"/>
        </w:rPr>
        <w:t xml:space="preserve"> к настоящим Правилам, направляет на согласование в адрес уполномоченного органа, организовавшего инспекцию, проект плана корректирующих и предупреждающих действий (CAPA – "corrective and preventive action") (далее – CAPA-план); </w:t>
      </w:r>
    </w:p>
    <w:p>
      <w:pPr>
        <w:spacing w:after="0"/>
        <w:ind w:left="0"/>
        <w:jc w:val="both"/>
      </w:pPr>
      <w:r>
        <w:rPr>
          <w:rFonts w:ascii="Times New Roman"/>
          <w:b w:val="false"/>
          <w:i w:val="false"/>
          <w:color w:val="000000"/>
          <w:sz w:val="28"/>
        </w:rPr>
        <w:t>
      не позднее 60 календарных дней с даты согласования уполномоченным органом, организовавшим инспекцию, CAPA-плана направляет в адрес этого уполномоченного органа отчет о выполнении CAPA-плана с материалами, подтверждающими факт его выполнения, с которым должны быть ознакомлены ведущий фармацевтический инспектор и члены инспекционной группы, проводившие инспекцию.</w:t>
      </w:r>
    </w:p>
    <w:bookmarkStart w:name="z4480" w:id="42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В выполнении оценки CAPA-плана и отчета о его выполнении принимают участие члены инспекционной группы, проводившей первоначальную инспекцию. Организация повторной (контрольной) инспекции производителя осуществляется по инициативе инспектируемого субъекта обращения ветеринарных лекарственных средств </w:t>
      </w:r>
      <w:r>
        <w:rPr>
          <w:rFonts w:ascii="Times New Roman"/>
          <w:b w:val="false"/>
          <w:i w:val="false"/>
          <w:color w:val="000000"/>
          <w:sz w:val="28"/>
        </w:rPr>
        <w:t>в порядке, предусмотренном разделом III настоящих Правил, с участием фармацевтических инспекторов тех государств-членов, фармацевтические инспектора которых проводили первоначальную инспекцию.</w:t>
      </w:r>
    </w:p>
    <w:bookmarkEnd w:id="4242"/>
    <w:bookmarkStart w:name="z4485" w:id="4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С учетом результатов оценки САРА-плана ведущий фармацевтический инспектор обеспечивает составление отчета по форме согласно приложению № 4 в течение 30 календарных дней со дня предоставления инспектируемых субъектом САРА-плана и отчета о его выполнении.</w:t>
      </w:r>
    </w:p>
    <w:bookmarkEnd w:id="4243"/>
    <w:bookmarkStart w:name="z4493" w:id="4244"/>
    <w:p>
      <w:pPr>
        <w:spacing w:after="0"/>
        <w:ind w:left="0"/>
        <w:jc w:val="both"/>
      </w:pPr>
      <w:r>
        <w:rPr>
          <w:rFonts w:ascii="Times New Roman"/>
          <w:b w:val="false"/>
          <w:i w:val="false"/>
          <w:color w:val="000000"/>
          <w:sz w:val="28"/>
        </w:rPr>
        <w:t xml:space="preserve">
      31. Уполномоченный орган в срок, не превышающий </w:t>
      </w:r>
      <w:r>
        <w:rPr>
          <w:rFonts w:ascii="Times New Roman"/>
          <w:b w:val="false"/>
          <w:i w:val="false"/>
          <w:color w:val="000000"/>
          <w:sz w:val="28"/>
        </w:rPr>
        <w:t>35 календарных дней со дня подписания инспекционного отчета, принимает решение о выдаче (отказе в выдаче) сертификата.</w:t>
      </w:r>
    </w:p>
    <w:bookmarkEnd w:id="4244"/>
    <w:p>
      <w:pPr>
        <w:spacing w:after="0"/>
        <w:ind w:left="0"/>
        <w:jc w:val="both"/>
      </w:pPr>
      <w:r>
        <w:rPr>
          <w:rFonts w:ascii="Times New Roman"/>
          <w:b w:val="false"/>
          <w:i w:val="false"/>
          <w:color w:val="000000"/>
          <w:sz w:val="28"/>
        </w:rPr>
        <w:t>
      31. Замена сертификата (выдача нового сертификата взамен ранее выданного сертификата в соответствии с пунктом 3 настоящих Правил) осуществляется уполномоченным органом, выдавшим сертификат, на основании соответствующего заявления производителя (составляется в свободной форме с указанием причины замены сертификата) в следующих случаях:</w:t>
      </w:r>
    </w:p>
    <w:p>
      <w:pPr>
        <w:spacing w:after="0"/>
        <w:ind w:left="0"/>
        <w:jc w:val="both"/>
      </w:pPr>
      <w:r>
        <w:rPr>
          <w:rFonts w:ascii="Times New Roman"/>
          <w:b w:val="false"/>
          <w:i w:val="false"/>
          <w:color w:val="000000"/>
          <w:sz w:val="28"/>
        </w:rPr>
        <w:t>
      а) изменение в период срока действия выданного сертификата наименования адреса производственной площадки производителя;</w:t>
      </w:r>
    </w:p>
    <w:p>
      <w:pPr>
        <w:spacing w:after="0"/>
        <w:ind w:left="0"/>
        <w:jc w:val="both"/>
      </w:pPr>
      <w:r>
        <w:rPr>
          <w:rFonts w:ascii="Times New Roman"/>
          <w:b w:val="false"/>
          <w:i w:val="false"/>
          <w:color w:val="000000"/>
          <w:sz w:val="28"/>
        </w:rPr>
        <w:t>
      б) изменение в период срока действия выданного сертификата наименования производителя;</w:t>
      </w:r>
    </w:p>
    <w:p>
      <w:pPr>
        <w:spacing w:after="0"/>
        <w:ind w:left="0"/>
        <w:jc w:val="both"/>
      </w:pPr>
      <w:r>
        <w:rPr>
          <w:rFonts w:ascii="Times New Roman"/>
          <w:b w:val="false"/>
          <w:i w:val="false"/>
          <w:color w:val="000000"/>
          <w:sz w:val="28"/>
        </w:rPr>
        <w:t>
      в) выявление технических ошибок в сертификате.</w:t>
      </w:r>
    </w:p>
    <w:bookmarkStart w:name="z4495" w:id="4245"/>
    <w:p>
      <w:pPr>
        <w:spacing w:after="0"/>
        <w:ind w:left="0"/>
        <w:jc w:val="both"/>
      </w:pPr>
      <w:r>
        <w:rPr>
          <w:rFonts w:ascii="Times New Roman"/>
          <w:b w:val="false"/>
          <w:i w:val="false"/>
          <w:color w:val="000000"/>
          <w:sz w:val="28"/>
        </w:rPr>
        <w:t xml:space="preserve">
      32. Сертификат выдается уполномоченным органом в срок </w:t>
      </w:r>
    </w:p>
    <w:bookmarkEnd w:id="4245"/>
    <w:bookmarkStart w:name="z4496" w:id="4246"/>
    <w:p>
      <w:pPr>
        <w:spacing w:after="0"/>
        <w:ind w:left="0"/>
        <w:jc w:val="both"/>
      </w:pPr>
      <w:r>
        <w:rPr>
          <w:rFonts w:ascii="Times New Roman"/>
          <w:b w:val="false"/>
          <w:i w:val="false"/>
          <w:color w:val="000000"/>
          <w:sz w:val="28"/>
        </w:rPr>
        <w:t>
      не позднее 10 календарных дней от даты принятия им решения о выдаче сертификата при условии устранения субъектом обращения ветеринарных лекарственных средств всех критических и существенных несоответствий, а также прочих несоответствий, если в совокупности они представляют собой существенные несоответствия.</w:t>
      </w:r>
    </w:p>
    <w:bookmarkEnd w:id="4246"/>
    <w:p>
      <w:pPr>
        <w:spacing w:after="0"/>
        <w:ind w:left="0"/>
        <w:jc w:val="both"/>
      </w:pPr>
      <w:r>
        <w:rPr>
          <w:rFonts w:ascii="Times New Roman"/>
          <w:b w:val="false"/>
          <w:i w:val="false"/>
          <w:color w:val="000000"/>
          <w:sz w:val="28"/>
        </w:rPr>
        <w:t>
      32. Новый сертификат выдается со сроком окончания действия ранее выданного сертификата и при условии осуществления производства ветеринарных лекарственных средств на тех же производственных участках и в тех же производственных помещениях и сохранения производимых на той же производственной площадке лекарственных форм и производственных операций, перечень которых указан в ранее выданном сертификате.</w:t>
      </w:r>
    </w:p>
    <w:bookmarkStart w:name="z4497" w:id="4247"/>
    <w:p>
      <w:pPr>
        <w:spacing w:after="0"/>
        <w:ind w:left="0"/>
        <w:jc w:val="both"/>
      </w:pPr>
      <w:r>
        <w:rPr>
          <w:rFonts w:ascii="Times New Roman"/>
          <w:b w:val="false"/>
          <w:i w:val="false"/>
          <w:color w:val="000000"/>
          <w:sz w:val="28"/>
        </w:rPr>
        <w:t xml:space="preserve">
      VII. Порядок выдачи, отказа в выдаче, приостановления, </w:t>
      </w:r>
      <w:r>
        <w:rPr>
          <w:rFonts w:ascii="Times New Roman"/>
          <w:b w:val="false"/>
          <w:i w:val="false"/>
          <w:color w:val="000000"/>
          <w:sz w:val="28"/>
        </w:rPr>
        <w:t xml:space="preserve"> возобновления и прекращения действия сертификата</w:t>
      </w:r>
    </w:p>
    <w:bookmarkEnd w:id="4247"/>
    <w:bookmarkStart w:name="z4499" w:id="4248"/>
    <w:p>
      <w:pPr>
        <w:spacing w:after="0"/>
        <w:ind w:left="0"/>
        <w:jc w:val="both"/>
      </w:pPr>
      <w:r>
        <w:rPr>
          <w:rFonts w:ascii="Times New Roman"/>
          <w:b w:val="false"/>
          <w:i w:val="false"/>
          <w:color w:val="000000"/>
          <w:sz w:val="28"/>
        </w:rPr>
        <w:t xml:space="preserve">
      33. Уполномоченный орган обеспечивает выдачу, отказ </w:t>
      </w:r>
    </w:p>
    <w:bookmarkEnd w:id="4248"/>
    <w:bookmarkStart w:name="z4500" w:id="4249"/>
    <w:p>
      <w:pPr>
        <w:spacing w:after="0"/>
        <w:ind w:left="0"/>
        <w:jc w:val="both"/>
      </w:pPr>
      <w:r>
        <w:rPr>
          <w:rFonts w:ascii="Times New Roman"/>
          <w:b w:val="false"/>
          <w:i w:val="false"/>
          <w:color w:val="000000"/>
          <w:sz w:val="28"/>
        </w:rPr>
        <w:t>
      в выдаче, приостановление, возобновление, прекращение действия сертификата по результатам инспекции.</w:t>
      </w:r>
    </w:p>
    <w:bookmarkEnd w:id="4249"/>
    <w:p>
      <w:pPr>
        <w:spacing w:after="0"/>
        <w:ind w:left="0"/>
        <w:jc w:val="both"/>
      </w:pPr>
      <w:r>
        <w:rPr>
          <w:rFonts w:ascii="Times New Roman"/>
          <w:b w:val="false"/>
          <w:i w:val="false"/>
          <w:color w:val="000000"/>
          <w:sz w:val="28"/>
        </w:rPr>
        <w:t>
      33. Уполномоченным органом в течение 10 рабочих дней с даты получения заявления о замене сертификата выдается новый сертификат по форме, указанной в приложении № 1 к Правилам регулирования обращения ветеринарных лекарственных средств на таможенной территории Евразийского экономического союза (на бланке уполномоченного органа), актуализированные сведения вносятся в реестр производителей ветеринарных лекарственных средств государств-членов и третьих стран, производство которых признано по итогам фармацевтической инспекции соответствующим требованиям Правил надлежащей производственной практики.</w:t>
      </w:r>
    </w:p>
    <w:bookmarkStart w:name="z4501" w:id="4250"/>
    <w:p>
      <w:pPr>
        <w:spacing w:after="0"/>
        <w:ind w:left="0"/>
        <w:jc w:val="both"/>
      </w:pPr>
      <w:r>
        <w:rPr>
          <w:rFonts w:ascii="Times New Roman"/>
          <w:b w:val="false"/>
          <w:i w:val="false"/>
          <w:color w:val="000000"/>
          <w:sz w:val="28"/>
        </w:rPr>
        <w:t xml:space="preserve">
      34. Сертификат отражает статус производственной площадки </w:t>
      </w:r>
    </w:p>
    <w:bookmarkEnd w:id="4250"/>
    <w:bookmarkStart w:name="z4502" w:id="4251"/>
    <w:p>
      <w:pPr>
        <w:spacing w:after="0"/>
        <w:ind w:left="0"/>
        <w:jc w:val="both"/>
      </w:pPr>
      <w:r>
        <w:rPr>
          <w:rFonts w:ascii="Times New Roman"/>
          <w:b w:val="false"/>
          <w:i w:val="false"/>
          <w:color w:val="000000"/>
          <w:sz w:val="28"/>
        </w:rPr>
        <w:t>
      на момент проведения инспекции на период действия сертификата. Срок действия сертификата может быть сокращен при использовании соответствующих принципов управления рисками при наличии соответствующей записи об этом в сертификате.</w:t>
      </w:r>
    </w:p>
    <w:bookmarkEnd w:id="4251"/>
    <w:bookmarkStart w:name="z4503" w:id="4252"/>
    <w:p>
      <w:pPr>
        <w:spacing w:after="0"/>
        <w:ind w:left="0"/>
        <w:jc w:val="both"/>
      </w:pPr>
      <w:r>
        <w:rPr>
          <w:rFonts w:ascii="Times New Roman"/>
          <w:b w:val="false"/>
          <w:i w:val="false"/>
          <w:color w:val="000000"/>
          <w:sz w:val="28"/>
        </w:rPr>
        <w:t xml:space="preserve">
      35. Решения уполномоченного органа о назначении инспекции, выдаче, отказе в выдаче, приостановлении, возобновлении </w:t>
      </w:r>
    </w:p>
    <w:bookmarkEnd w:id="4252"/>
    <w:bookmarkStart w:name="z4504" w:id="4253"/>
    <w:p>
      <w:pPr>
        <w:spacing w:after="0"/>
        <w:ind w:left="0"/>
        <w:jc w:val="both"/>
      </w:pPr>
      <w:r>
        <w:rPr>
          <w:rFonts w:ascii="Times New Roman"/>
          <w:b w:val="false"/>
          <w:i w:val="false"/>
          <w:color w:val="000000"/>
          <w:sz w:val="28"/>
        </w:rPr>
        <w:t>
      и прекращении действия сертификатов документируются в порядке, установленном законодательством государства-члена.</w:t>
      </w:r>
    </w:p>
    <w:bookmarkEnd w:id="4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Утратил силу решением Совета Евразийской экономической комиссии от 22.04.2024 </w:t>
      </w:r>
      <w:r>
        <w:rPr>
          <w:rFonts w:ascii="Times New Roman"/>
          <w:b w:val="false"/>
          <w:i w:val="false"/>
          <w:color w:val="000000"/>
          <w:sz w:val="28"/>
        </w:rPr>
        <w:t>№ 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07" w:id="4254"/>
    <w:p>
      <w:pPr>
        <w:spacing w:after="0"/>
        <w:ind w:left="0"/>
        <w:jc w:val="both"/>
      </w:pPr>
      <w:r>
        <w:rPr>
          <w:rFonts w:ascii="Times New Roman"/>
          <w:b w:val="false"/>
          <w:i w:val="false"/>
          <w:color w:val="000000"/>
          <w:sz w:val="28"/>
        </w:rPr>
        <w:t>
      37. Основаниями для отказа в выдаче сертификата являются:</w:t>
      </w:r>
    </w:p>
    <w:bookmarkEnd w:id="4254"/>
    <w:bookmarkStart w:name="z4508" w:id="4255"/>
    <w:p>
      <w:pPr>
        <w:spacing w:after="0"/>
        <w:ind w:left="0"/>
        <w:jc w:val="both"/>
      </w:pPr>
      <w:r>
        <w:rPr>
          <w:rFonts w:ascii="Times New Roman"/>
          <w:b w:val="false"/>
          <w:i w:val="false"/>
          <w:color w:val="000000"/>
          <w:sz w:val="28"/>
        </w:rPr>
        <w:t>
      несоответствие инспектируемого субъекта требованиям Правил надлежащей производственной практики;</w:t>
      </w:r>
    </w:p>
    <w:bookmarkEnd w:id="4255"/>
    <w:bookmarkStart w:name="z4509" w:id="4256"/>
    <w:p>
      <w:pPr>
        <w:spacing w:after="0"/>
        <w:ind w:left="0"/>
        <w:jc w:val="both"/>
      </w:pPr>
      <w:r>
        <w:rPr>
          <w:rFonts w:ascii="Times New Roman"/>
          <w:b w:val="false"/>
          <w:i w:val="false"/>
          <w:color w:val="000000"/>
          <w:sz w:val="28"/>
        </w:rPr>
        <w:t xml:space="preserve">
      не предоставление инспектируемым субъектом в срок, установленный пунктом 28 настоящих Правил, CAPA-плана, отчета </w:t>
      </w:r>
    </w:p>
    <w:bookmarkEnd w:id="4256"/>
    <w:bookmarkStart w:name="z4510" w:id="4257"/>
    <w:p>
      <w:pPr>
        <w:spacing w:after="0"/>
        <w:ind w:left="0"/>
        <w:jc w:val="both"/>
      </w:pPr>
      <w:r>
        <w:rPr>
          <w:rFonts w:ascii="Times New Roman"/>
          <w:b w:val="false"/>
          <w:i w:val="false"/>
          <w:color w:val="000000"/>
          <w:sz w:val="28"/>
        </w:rPr>
        <w:t>
      о его выполнении и свидетельств устранения выявленных несоответствий;</w:t>
      </w:r>
    </w:p>
    <w:bookmarkEnd w:id="4257"/>
    <w:bookmarkStart w:name="z4511" w:id="4258"/>
    <w:p>
      <w:pPr>
        <w:spacing w:after="0"/>
        <w:ind w:left="0"/>
        <w:jc w:val="both"/>
      </w:pPr>
      <w:r>
        <w:rPr>
          <w:rFonts w:ascii="Times New Roman"/>
          <w:b w:val="false"/>
          <w:i w:val="false"/>
          <w:color w:val="000000"/>
          <w:sz w:val="28"/>
        </w:rPr>
        <w:t>
      препятствование в осуществлении инспектором прав, установленных пунктом 17 настоящих Правил.</w:t>
      </w:r>
    </w:p>
    <w:bookmarkEnd w:id="4258"/>
    <w:bookmarkStart w:name="z4512" w:id="4259"/>
    <w:p>
      <w:pPr>
        <w:spacing w:after="0"/>
        <w:ind w:left="0"/>
        <w:jc w:val="both"/>
      </w:pPr>
      <w:r>
        <w:rPr>
          <w:rFonts w:ascii="Times New Roman"/>
          <w:b w:val="false"/>
          <w:i w:val="false"/>
          <w:color w:val="000000"/>
          <w:sz w:val="28"/>
        </w:rPr>
        <w:t>
      37</w:t>
      </w:r>
      <w:r>
        <w:rPr>
          <w:rFonts w:ascii="Times New Roman"/>
          <w:b w:val="false"/>
          <w:i w:val="false"/>
          <w:color w:val="000000"/>
          <w:vertAlign w:val="superscript"/>
        </w:rPr>
        <w:t>1</w:t>
      </w:r>
      <w:r>
        <w:rPr>
          <w:rFonts w:ascii="Times New Roman"/>
          <w:b w:val="false"/>
          <w:i w:val="false"/>
          <w:color w:val="000000"/>
          <w:sz w:val="28"/>
        </w:rPr>
        <w:t>. В случае отказа в выдаче сертификата уполномоченный орган письменно уведомляет инспектируемого субъекта в порядке, установленном законодательством государства-члена, о принятом решении с указанием причин отказа.</w:t>
      </w:r>
    </w:p>
    <w:bookmarkEnd w:id="4259"/>
    <w:bookmarkStart w:name="z4513" w:id="4260"/>
    <w:p>
      <w:pPr>
        <w:spacing w:after="0"/>
        <w:ind w:left="0"/>
        <w:jc w:val="both"/>
      </w:pPr>
      <w:r>
        <w:rPr>
          <w:rFonts w:ascii="Times New Roman"/>
          <w:b w:val="false"/>
          <w:i w:val="false"/>
          <w:color w:val="000000"/>
          <w:sz w:val="28"/>
        </w:rPr>
        <w:t xml:space="preserve">
      38. В случае выявления при проведении инспекции критических несоответствий требованиям Правил надлежащей производственной практики уполномоченный орган может принять решение </w:t>
      </w:r>
    </w:p>
    <w:bookmarkEnd w:id="4260"/>
    <w:bookmarkStart w:name="z4514" w:id="4261"/>
    <w:p>
      <w:pPr>
        <w:spacing w:after="0"/>
        <w:ind w:left="0"/>
        <w:jc w:val="both"/>
      </w:pPr>
      <w:r>
        <w:rPr>
          <w:rFonts w:ascii="Times New Roman"/>
          <w:b w:val="false"/>
          <w:i w:val="false"/>
          <w:color w:val="000000"/>
          <w:sz w:val="28"/>
        </w:rPr>
        <w:t xml:space="preserve">
      о приостановлении или прекращении действия ранее выданного сертификата, о чем в течение 5 рабочих дней со дня завершения инспекции письменно уведомляет проинспектированного субъекта, </w:t>
      </w:r>
    </w:p>
    <w:bookmarkEnd w:id="4261"/>
    <w:bookmarkStart w:name="z4515" w:id="4262"/>
    <w:p>
      <w:pPr>
        <w:spacing w:after="0"/>
        <w:ind w:left="0"/>
        <w:jc w:val="both"/>
      </w:pPr>
      <w:r>
        <w:rPr>
          <w:rFonts w:ascii="Times New Roman"/>
          <w:b w:val="false"/>
          <w:i w:val="false"/>
          <w:color w:val="000000"/>
          <w:sz w:val="28"/>
        </w:rPr>
        <w:t xml:space="preserve">
      а также уполномоченные органы других государств-членов </w:t>
      </w:r>
    </w:p>
    <w:bookmarkEnd w:id="4262"/>
    <w:bookmarkStart w:name="z4516" w:id="4263"/>
    <w:p>
      <w:pPr>
        <w:spacing w:after="0"/>
        <w:ind w:left="0"/>
        <w:jc w:val="both"/>
      </w:pPr>
      <w:r>
        <w:rPr>
          <w:rFonts w:ascii="Times New Roman"/>
          <w:b w:val="false"/>
          <w:i w:val="false"/>
          <w:color w:val="000000"/>
          <w:sz w:val="28"/>
        </w:rPr>
        <w:t>
      и Евразийскую экономическую комиссию.</w:t>
      </w:r>
    </w:p>
    <w:bookmarkEnd w:id="4263"/>
    <w:bookmarkStart w:name="z4517" w:id="4264"/>
    <w:p>
      <w:pPr>
        <w:spacing w:after="0"/>
        <w:ind w:left="0"/>
        <w:jc w:val="both"/>
      </w:pPr>
      <w:r>
        <w:rPr>
          <w:rFonts w:ascii="Times New Roman"/>
          <w:b w:val="false"/>
          <w:i w:val="false"/>
          <w:color w:val="000000"/>
          <w:sz w:val="28"/>
        </w:rPr>
        <w:t>
      Решение о возобновлении действия ранее приостановленного сертификата принимается по итогам рассмотрения САРА-плана, отчета о его выполнении и свидетельств устранения выявленных несоответствий.</w:t>
      </w:r>
    </w:p>
    <w:bookmarkEnd w:id="4264"/>
    <w:bookmarkStart w:name="z4518" w:id="4265"/>
    <w:p>
      <w:pPr>
        <w:spacing w:after="0"/>
        <w:ind w:left="0"/>
        <w:jc w:val="both"/>
      </w:pPr>
      <w:r>
        <w:rPr>
          <w:rFonts w:ascii="Times New Roman"/>
          <w:b w:val="false"/>
          <w:i w:val="false"/>
          <w:color w:val="000000"/>
          <w:sz w:val="28"/>
        </w:rPr>
        <w:t>
      39. Уполномоченный орган принимает решение о прекращении действия ранее выданного сертификата в случае отказа инспектируемого субъекта от прохождения инспекции по требованию (предписанию) уполномоченного органа, а также в случае отказа в выдаче сертификата уполномоченным органом иного государства-члена.</w:t>
      </w:r>
    </w:p>
    <w:bookmarkEnd w:id="4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1" w:id="4266"/>
    <w:p>
      <w:pPr>
        <w:spacing w:after="0"/>
        <w:ind w:left="0"/>
        <w:jc w:val="left"/>
      </w:pPr>
      <w:r>
        <w:rPr>
          <w:rFonts w:ascii="Times New Roman"/>
          <w:b/>
          <w:i w:val="false"/>
          <w:color w:val="000000"/>
        </w:rPr>
        <w:t xml:space="preserve"> ПРОГРАММА</w:t>
      </w:r>
    </w:p>
    <w:bookmarkEnd w:id="4266"/>
    <w:bookmarkStart w:name="z4522" w:id="4267"/>
    <w:p>
      <w:pPr>
        <w:spacing w:after="0"/>
        <w:ind w:left="0"/>
        <w:jc w:val="left"/>
      </w:pPr>
      <w:r>
        <w:rPr>
          <w:rFonts w:ascii="Times New Roman"/>
          <w:b/>
          <w:i w:val="false"/>
          <w:color w:val="000000"/>
        </w:rPr>
        <w:t xml:space="preserve"> инспектирования производства ветеринарных лекарственных средств</w:t>
      </w:r>
    </w:p>
    <w:bookmarkEnd w:id="4267"/>
    <w:p>
      <w:pPr>
        <w:spacing w:after="0"/>
        <w:ind w:left="0"/>
        <w:jc w:val="both"/>
      </w:pPr>
      <w:bookmarkStart w:name="z4523" w:id="4268"/>
      <w:r>
        <w:rPr>
          <w:rFonts w:ascii="Times New Roman"/>
          <w:b w:val="false"/>
          <w:i w:val="false"/>
          <w:color w:val="000000"/>
          <w:sz w:val="28"/>
        </w:rPr>
        <w:t>
      __________________________________________________________________</w:t>
      </w:r>
    </w:p>
    <w:bookmarkEnd w:id="4268"/>
    <w:p>
      <w:pPr>
        <w:spacing w:after="0"/>
        <w:ind w:left="0"/>
        <w:jc w:val="both"/>
      </w:pPr>
      <w:r>
        <w:rPr>
          <w:rFonts w:ascii="Times New Roman"/>
          <w:b w:val="false"/>
          <w:i w:val="false"/>
          <w:color w:val="000000"/>
          <w:sz w:val="28"/>
        </w:rPr>
        <w:t xml:space="preserve">       (наименование предприятия и инспектируемой производственной площадки,</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стадии производства, контроля качества, лекарственной формы)</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 соответствие требованиям Правил надлежащей производственной практики, утвержденных Решением Совета Евразийской экономической комиссии от 3 ноября 2016 г. № 77 (далее – Правила надлежащей производственной практики)</w:t>
      </w:r>
    </w:p>
    <w:p>
      <w:pPr>
        <w:spacing w:after="0"/>
        <w:ind w:left="0"/>
        <w:jc w:val="both"/>
      </w:pPr>
      <w:r>
        <w:rPr>
          <w:rFonts w:ascii="Times New Roman"/>
          <w:b w:val="false"/>
          <w:i w:val="false"/>
          <w:color w:val="000000"/>
          <w:sz w:val="28"/>
        </w:rPr>
        <w:t xml:space="preserve">       1. Основание для проведения фармацевтической инспекции</w:t>
      </w:r>
    </w:p>
    <w:p>
      <w:pPr>
        <w:spacing w:after="0"/>
        <w:ind w:left="0"/>
        <w:jc w:val="both"/>
      </w:pPr>
      <w:r>
        <w:rPr>
          <w:rFonts w:ascii="Times New Roman"/>
          <w:b w:val="false"/>
          <w:i w:val="false"/>
          <w:color w:val="000000"/>
          <w:sz w:val="28"/>
        </w:rPr>
        <w:t xml:space="preserve">       2. Цели фармацевтической инспекции</w:t>
      </w:r>
    </w:p>
    <w:p>
      <w:pPr>
        <w:spacing w:after="0"/>
        <w:ind w:left="0"/>
        <w:jc w:val="both"/>
      </w:pPr>
      <w:r>
        <w:rPr>
          <w:rFonts w:ascii="Times New Roman"/>
          <w:b w:val="false"/>
          <w:i w:val="false"/>
          <w:color w:val="000000"/>
          <w:sz w:val="28"/>
        </w:rPr>
        <w:t xml:space="preserve">       3. Область фармацевтической инспекции ______________________________</w:t>
      </w:r>
    </w:p>
    <w:p>
      <w:pPr>
        <w:spacing w:after="0"/>
        <w:ind w:left="0"/>
        <w:jc w:val="both"/>
      </w:pPr>
      <w:r>
        <w:rPr>
          <w:rFonts w:ascii="Times New Roman"/>
          <w:b w:val="false"/>
          <w:i w:val="false"/>
          <w:color w:val="000000"/>
          <w:sz w:val="28"/>
        </w:rPr>
        <w:t xml:space="preserve">       4. Дата и место проведения фармацевтической инспекции ________________</w:t>
      </w:r>
    </w:p>
    <w:p>
      <w:pPr>
        <w:spacing w:after="0"/>
        <w:ind w:left="0"/>
        <w:jc w:val="both"/>
      </w:pPr>
      <w:r>
        <w:rPr>
          <w:rFonts w:ascii="Times New Roman"/>
          <w:b w:val="false"/>
          <w:i w:val="false"/>
          <w:color w:val="000000"/>
          <w:sz w:val="28"/>
        </w:rPr>
        <w:t xml:space="preserve">       5. Состав инспекционной группы______________________________________</w:t>
      </w:r>
    </w:p>
    <w:p>
      <w:pPr>
        <w:spacing w:after="0"/>
        <w:ind w:left="0"/>
        <w:jc w:val="both"/>
      </w:pPr>
      <w:r>
        <w:rPr>
          <w:rFonts w:ascii="Times New Roman"/>
          <w:b w:val="false"/>
          <w:i w:val="false"/>
          <w:color w:val="000000"/>
          <w:sz w:val="28"/>
        </w:rPr>
        <w:t xml:space="preserve">       6. Объекты инспектирования (в соответствии с разделами Правил надлежащей производственной практики)</w:t>
      </w:r>
    </w:p>
    <w:bookmarkStart w:name="z4524" w:id="4269"/>
    <w:p>
      <w:pPr>
        <w:spacing w:after="0"/>
        <w:ind w:left="0"/>
        <w:jc w:val="left"/>
      </w:pPr>
      <w:r>
        <w:rPr>
          <w:rFonts w:ascii="Times New Roman"/>
          <w:b/>
          <w:i w:val="false"/>
          <w:color w:val="000000"/>
        </w:rPr>
        <w:t xml:space="preserve"> Часть I. Основные требования</w:t>
      </w:r>
    </w:p>
    <w:bookmarkEnd w:id="4269"/>
    <w:bookmarkStart w:name="z4525" w:id="4270"/>
    <w:p>
      <w:pPr>
        <w:spacing w:after="0"/>
        <w:ind w:left="0"/>
        <w:jc w:val="both"/>
      </w:pPr>
      <w:r>
        <w:rPr>
          <w:rFonts w:ascii="Times New Roman"/>
          <w:b w:val="false"/>
          <w:i w:val="false"/>
          <w:color w:val="000000"/>
          <w:sz w:val="28"/>
        </w:rPr>
        <w:t>
      1. Фармацевтическая система качества</w:t>
      </w:r>
    </w:p>
    <w:bookmarkEnd w:id="4270"/>
    <w:bookmarkStart w:name="z4526" w:id="4271"/>
    <w:p>
      <w:pPr>
        <w:spacing w:after="0"/>
        <w:ind w:left="0"/>
        <w:jc w:val="both"/>
      </w:pPr>
      <w:r>
        <w:rPr>
          <w:rFonts w:ascii="Times New Roman"/>
          <w:b w:val="false"/>
          <w:i w:val="false"/>
          <w:color w:val="000000"/>
          <w:sz w:val="28"/>
        </w:rPr>
        <w:t xml:space="preserve">
      1.1. Руководство по качеству </w:t>
      </w:r>
    </w:p>
    <w:bookmarkEnd w:id="427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7" w:id="4272"/>
    <w:p>
      <w:pPr>
        <w:spacing w:after="0"/>
        <w:ind w:left="0"/>
        <w:jc w:val="both"/>
      </w:pPr>
      <w:r>
        <w:rPr>
          <w:rFonts w:ascii="Times New Roman"/>
          <w:b w:val="false"/>
          <w:i w:val="false"/>
          <w:color w:val="000000"/>
          <w:sz w:val="28"/>
        </w:rPr>
        <w:t xml:space="preserve">
      1.2. Ответственность и обязанности руководства </w:t>
      </w:r>
    </w:p>
    <w:bookmarkEnd w:id="427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8" w:id="4273"/>
    <w:p>
      <w:pPr>
        <w:spacing w:after="0"/>
        <w:ind w:left="0"/>
        <w:jc w:val="both"/>
      </w:pPr>
      <w:r>
        <w:rPr>
          <w:rFonts w:ascii="Times New Roman"/>
          <w:b w:val="false"/>
          <w:i w:val="false"/>
          <w:color w:val="000000"/>
          <w:sz w:val="28"/>
        </w:rPr>
        <w:t xml:space="preserve">
      1.3. Анализ со стороны руководства </w:t>
      </w:r>
    </w:p>
    <w:bookmarkEnd w:id="427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9" w:id="4274"/>
    <w:p>
      <w:pPr>
        <w:spacing w:after="0"/>
        <w:ind w:left="0"/>
        <w:jc w:val="both"/>
      </w:pPr>
      <w:r>
        <w:rPr>
          <w:rFonts w:ascii="Times New Roman"/>
          <w:b w:val="false"/>
          <w:i w:val="false"/>
          <w:color w:val="000000"/>
          <w:sz w:val="28"/>
        </w:rPr>
        <w:t xml:space="preserve">
      1.4. Система работы с поставщиками и подрядчиками </w:t>
      </w:r>
    </w:p>
    <w:bookmarkEnd w:id="427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0" w:id="4275"/>
    <w:p>
      <w:pPr>
        <w:spacing w:after="0"/>
        <w:ind w:left="0"/>
        <w:jc w:val="both"/>
      </w:pPr>
      <w:r>
        <w:rPr>
          <w:rFonts w:ascii="Times New Roman"/>
          <w:b w:val="false"/>
          <w:i w:val="false"/>
          <w:color w:val="000000"/>
          <w:sz w:val="28"/>
        </w:rPr>
        <w:t xml:space="preserve">
      1.5. Система управления изменениями </w:t>
      </w:r>
    </w:p>
    <w:bookmarkEnd w:id="427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1" w:id="4276"/>
    <w:p>
      <w:pPr>
        <w:spacing w:after="0"/>
        <w:ind w:left="0"/>
        <w:jc w:val="both"/>
      </w:pPr>
      <w:r>
        <w:rPr>
          <w:rFonts w:ascii="Times New Roman"/>
          <w:b w:val="false"/>
          <w:i w:val="false"/>
          <w:color w:val="000000"/>
          <w:sz w:val="28"/>
        </w:rPr>
        <w:t xml:space="preserve">
      1.6. Работа с отклонениями и несоответствиями </w:t>
      </w:r>
    </w:p>
    <w:bookmarkEnd w:id="427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2" w:id="4277"/>
    <w:p>
      <w:pPr>
        <w:spacing w:after="0"/>
        <w:ind w:left="0"/>
        <w:jc w:val="both"/>
      </w:pPr>
      <w:r>
        <w:rPr>
          <w:rFonts w:ascii="Times New Roman"/>
          <w:b w:val="false"/>
          <w:i w:val="false"/>
          <w:color w:val="000000"/>
          <w:sz w:val="28"/>
        </w:rPr>
        <w:t xml:space="preserve">
      1.7. Система корректирующих и предупреждающих действий </w:t>
      </w:r>
    </w:p>
    <w:bookmarkEnd w:id="427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3" w:id="4278"/>
    <w:p>
      <w:pPr>
        <w:spacing w:after="0"/>
        <w:ind w:left="0"/>
        <w:jc w:val="both"/>
      </w:pPr>
      <w:r>
        <w:rPr>
          <w:rFonts w:ascii="Times New Roman"/>
          <w:b w:val="false"/>
          <w:i w:val="false"/>
          <w:color w:val="000000"/>
          <w:sz w:val="28"/>
        </w:rPr>
        <w:t xml:space="preserve">
      1.8. Система выпуска продукции в обращение </w:t>
      </w:r>
    </w:p>
    <w:bookmarkEnd w:id="427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4" w:id="4279"/>
    <w:p>
      <w:pPr>
        <w:spacing w:after="0"/>
        <w:ind w:left="0"/>
        <w:jc w:val="both"/>
      </w:pPr>
      <w:r>
        <w:rPr>
          <w:rFonts w:ascii="Times New Roman"/>
          <w:b w:val="false"/>
          <w:i w:val="false"/>
          <w:color w:val="000000"/>
          <w:sz w:val="28"/>
        </w:rPr>
        <w:t xml:space="preserve">
      1.9. Обзоры качества продукции </w:t>
      </w:r>
    </w:p>
    <w:bookmarkEnd w:id="427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5" w:id="4280"/>
    <w:p>
      <w:pPr>
        <w:spacing w:after="0"/>
        <w:ind w:left="0"/>
        <w:jc w:val="both"/>
      </w:pPr>
      <w:r>
        <w:rPr>
          <w:rFonts w:ascii="Times New Roman"/>
          <w:b w:val="false"/>
          <w:i w:val="false"/>
          <w:color w:val="000000"/>
          <w:sz w:val="28"/>
        </w:rPr>
        <w:t xml:space="preserve">
      1.10. Система управления рисками для качества </w:t>
      </w:r>
    </w:p>
    <w:bookmarkEnd w:id="428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6" w:id="4281"/>
    <w:p>
      <w:pPr>
        <w:spacing w:after="0"/>
        <w:ind w:left="0"/>
        <w:jc w:val="both"/>
      </w:pPr>
      <w:r>
        <w:rPr>
          <w:rFonts w:ascii="Times New Roman"/>
          <w:b w:val="false"/>
          <w:i w:val="false"/>
          <w:color w:val="000000"/>
          <w:sz w:val="28"/>
        </w:rPr>
        <w:t xml:space="preserve">
      2. Персонал </w:t>
      </w:r>
    </w:p>
    <w:bookmarkEnd w:id="4281"/>
    <w:bookmarkStart w:name="z4537" w:id="4282"/>
    <w:p>
      <w:pPr>
        <w:spacing w:after="0"/>
        <w:ind w:left="0"/>
        <w:jc w:val="both"/>
      </w:pPr>
      <w:r>
        <w:rPr>
          <w:rFonts w:ascii="Times New Roman"/>
          <w:b w:val="false"/>
          <w:i w:val="false"/>
          <w:color w:val="000000"/>
          <w:sz w:val="28"/>
        </w:rPr>
        <w:t xml:space="preserve">
      2.1. Организационная структура </w:t>
      </w:r>
    </w:p>
    <w:bookmarkEnd w:id="428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8" w:id="4283"/>
    <w:p>
      <w:pPr>
        <w:spacing w:after="0"/>
        <w:ind w:left="0"/>
        <w:jc w:val="both"/>
      </w:pPr>
      <w:r>
        <w:rPr>
          <w:rFonts w:ascii="Times New Roman"/>
          <w:b w:val="false"/>
          <w:i w:val="false"/>
          <w:color w:val="000000"/>
          <w:sz w:val="28"/>
        </w:rPr>
        <w:t xml:space="preserve">
      2.2. Ключевой персонал </w:t>
      </w:r>
    </w:p>
    <w:bookmarkEnd w:id="428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39" w:id="4284"/>
    <w:p>
      <w:pPr>
        <w:spacing w:after="0"/>
        <w:ind w:left="0"/>
        <w:jc w:val="both"/>
      </w:pPr>
      <w:r>
        <w:rPr>
          <w:rFonts w:ascii="Times New Roman"/>
          <w:b w:val="false"/>
          <w:i w:val="false"/>
          <w:color w:val="000000"/>
          <w:sz w:val="28"/>
        </w:rPr>
        <w:t xml:space="preserve">
      2.3. Система обучения </w:t>
      </w:r>
    </w:p>
    <w:bookmarkEnd w:id="428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0" w:id="4285"/>
    <w:p>
      <w:pPr>
        <w:spacing w:after="0"/>
        <w:ind w:left="0"/>
        <w:jc w:val="both"/>
      </w:pPr>
      <w:r>
        <w:rPr>
          <w:rFonts w:ascii="Times New Roman"/>
          <w:b w:val="false"/>
          <w:i w:val="false"/>
          <w:color w:val="000000"/>
          <w:sz w:val="28"/>
        </w:rPr>
        <w:t xml:space="preserve">
      2.4. Гигиена персонала </w:t>
      </w:r>
    </w:p>
    <w:bookmarkEnd w:id="428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1" w:id="4286"/>
    <w:p>
      <w:pPr>
        <w:spacing w:after="0"/>
        <w:ind w:left="0"/>
        <w:jc w:val="both"/>
      </w:pPr>
      <w:r>
        <w:rPr>
          <w:rFonts w:ascii="Times New Roman"/>
          <w:b w:val="false"/>
          <w:i w:val="false"/>
          <w:color w:val="000000"/>
          <w:sz w:val="28"/>
        </w:rPr>
        <w:t xml:space="preserve">
      2.5. Консультанты </w:t>
      </w:r>
    </w:p>
    <w:bookmarkEnd w:id="428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2" w:id="4287"/>
    <w:p>
      <w:pPr>
        <w:spacing w:after="0"/>
        <w:ind w:left="0"/>
        <w:jc w:val="both"/>
      </w:pPr>
      <w:r>
        <w:rPr>
          <w:rFonts w:ascii="Times New Roman"/>
          <w:b w:val="false"/>
          <w:i w:val="false"/>
          <w:color w:val="000000"/>
          <w:sz w:val="28"/>
        </w:rPr>
        <w:t xml:space="preserve">
      3. Помещения и оборудование </w:t>
      </w:r>
    </w:p>
    <w:bookmarkEnd w:id="4287"/>
    <w:bookmarkStart w:name="z4543" w:id="4288"/>
    <w:p>
      <w:pPr>
        <w:spacing w:after="0"/>
        <w:ind w:left="0"/>
        <w:jc w:val="both"/>
      </w:pPr>
      <w:r>
        <w:rPr>
          <w:rFonts w:ascii="Times New Roman"/>
          <w:b w:val="false"/>
          <w:i w:val="false"/>
          <w:color w:val="000000"/>
          <w:sz w:val="28"/>
        </w:rPr>
        <w:t xml:space="preserve">
      3.1. Проект и квалификация помещений, оборудования и инженерных систем </w:t>
      </w:r>
    </w:p>
    <w:bookmarkEnd w:id="428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4" w:id="4289"/>
    <w:p>
      <w:pPr>
        <w:spacing w:after="0"/>
        <w:ind w:left="0"/>
        <w:jc w:val="both"/>
      </w:pPr>
      <w:r>
        <w:rPr>
          <w:rFonts w:ascii="Times New Roman"/>
          <w:b w:val="false"/>
          <w:i w:val="false"/>
          <w:color w:val="000000"/>
          <w:sz w:val="28"/>
        </w:rPr>
        <w:t xml:space="preserve">
      3.2. Мониторинг, очистка и обслуживание </w:t>
      </w:r>
    </w:p>
    <w:bookmarkEnd w:id="428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5" w:id="4290"/>
    <w:p>
      <w:pPr>
        <w:spacing w:after="0"/>
        <w:ind w:left="0"/>
        <w:jc w:val="both"/>
      </w:pPr>
      <w:r>
        <w:rPr>
          <w:rFonts w:ascii="Times New Roman"/>
          <w:b w:val="false"/>
          <w:i w:val="false"/>
          <w:color w:val="000000"/>
          <w:sz w:val="28"/>
        </w:rPr>
        <w:t xml:space="preserve">
      3.3. Складские, производственные и вспомогательные зоны </w:t>
      </w:r>
    </w:p>
    <w:bookmarkEnd w:id="429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6" w:id="4291"/>
    <w:p>
      <w:pPr>
        <w:spacing w:after="0"/>
        <w:ind w:left="0"/>
        <w:jc w:val="both"/>
      </w:pPr>
      <w:r>
        <w:rPr>
          <w:rFonts w:ascii="Times New Roman"/>
          <w:b w:val="false"/>
          <w:i w:val="false"/>
          <w:color w:val="000000"/>
          <w:sz w:val="28"/>
        </w:rPr>
        <w:t xml:space="preserve">
      3.4. Зоны контроля качества </w:t>
      </w:r>
    </w:p>
    <w:bookmarkEnd w:id="429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7" w:id="4292"/>
    <w:p>
      <w:pPr>
        <w:spacing w:after="0"/>
        <w:ind w:left="0"/>
        <w:jc w:val="both"/>
      </w:pPr>
      <w:r>
        <w:rPr>
          <w:rFonts w:ascii="Times New Roman"/>
          <w:b w:val="false"/>
          <w:i w:val="false"/>
          <w:color w:val="000000"/>
          <w:sz w:val="28"/>
        </w:rPr>
        <w:t xml:space="preserve">
      4. Документация </w:t>
      </w:r>
    </w:p>
    <w:bookmarkEnd w:id="4292"/>
    <w:bookmarkStart w:name="z4548" w:id="4293"/>
    <w:p>
      <w:pPr>
        <w:spacing w:after="0"/>
        <w:ind w:left="0"/>
        <w:jc w:val="both"/>
      </w:pPr>
      <w:r>
        <w:rPr>
          <w:rFonts w:ascii="Times New Roman"/>
          <w:b w:val="false"/>
          <w:i w:val="false"/>
          <w:color w:val="000000"/>
          <w:sz w:val="28"/>
        </w:rPr>
        <w:t xml:space="preserve">
      4.1. Управление документацией и записями </w:t>
      </w:r>
    </w:p>
    <w:bookmarkEnd w:id="429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49" w:id="4294"/>
    <w:p>
      <w:pPr>
        <w:spacing w:after="0"/>
        <w:ind w:left="0"/>
        <w:jc w:val="both"/>
      </w:pPr>
      <w:r>
        <w:rPr>
          <w:rFonts w:ascii="Times New Roman"/>
          <w:b w:val="false"/>
          <w:i w:val="false"/>
          <w:color w:val="000000"/>
          <w:sz w:val="28"/>
        </w:rPr>
        <w:t xml:space="preserve">
      4.2. Хранение документов </w:t>
      </w:r>
    </w:p>
    <w:bookmarkEnd w:id="429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0" w:id="4295"/>
    <w:p>
      <w:pPr>
        <w:spacing w:after="0"/>
        <w:ind w:left="0"/>
        <w:jc w:val="both"/>
      </w:pPr>
      <w:r>
        <w:rPr>
          <w:rFonts w:ascii="Times New Roman"/>
          <w:b w:val="false"/>
          <w:i w:val="false"/>
          <w:color w:val="000000"/>
          <w:sz w:val="28"/>
        </w:rPr>
        <w:t xml:space="preserve">
      4.3. Процедуры и записи </w:t>
      </w:r>
    </w:p>
    <w:bookmarkEnd w:id="429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1" w:id="4296"/>
    <w:p>
      <w:pPr>
        <w:spacing w:after="0"/>
        <w:ind w:left="0"/>
        <w:jc w:val="both"/>
      </w:pPr>
      <w:r>
        <w:rPr>
          <w:rFonts w:ascii="Times New Roman"/>
          <w:b w:val="false"/>
          <w:i w:val="false"/>
          <w:color w:val="000000"/>
          <w:sz w:val="28"/>
        </w:rPr>
        <w:t xml:space="preserve">
      5. Производство </w:t>
      </w:r>
    </w:p>
    <w:bookmarkEnd w:id="4296"/>
    <w:bookmarkStart w:name="z4552" w:id="4297"/>
    <w:p>
      <w:pPr>
        <w:spacing w:after="0"/>
        <w:ind w:left="0"/>
        <w:jc w:val="both"/>
      </w:pPr>
      <w:r>
        <w:rPr>
          <w:rFonts w:ascii="Times New Roman"/>
          <w:b w:val="false"/>
          <w:i w:val="false"/>
          <w:color w:val="000000"/>
          <w:sz w:val="28"/>
        </w:rPr>
        <w:t xml:space="preserve">
      5.1. Предотвращение перекрестной контаминации </w:t>
      </w:r>
    </w:p>
    <w:bookmarkEnd w:id="429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3" w:id="4298"/>
    <w:p>
      <w:pPr>
        <w:spacing w:after="0"/>
        <w:ind w:left="0"/>
        <w:jc w:val="both"/>
      </w:pPr>
      <w:r>
        <w:rPr>
          <w:rFonts w:ascii="Times New Roman"/>
          <w:b w:val="false"/>
          <w:i w:val="false"/>
          <w:color w:val="000000"/>
          <w:sz w:val="28"/>
        </w:rPr>
        <w:t xml:space="preserve">
      5.2. Валидация процессов и процедур очистки </w:t>
      </w:r>
    </w:p>
    <w:bookmarkEnd w:id="429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4" w:id="4299"/>
    <w:p>
      <w:pPr>
        <w:spacing w:after="0"/>
        <w:ind w:left="0"/>
        <w:jc w:val="both"/>
      </w:pPr>
      <w:r>
        <w:rPr>
          <w:rFonts w:ascii="Times New Roman"/>
          <w:b w:val="false"/>
          <w:i w:val="false"/>
          <w:color w:val="000000"/>
          <w:sz w:val="28"/>
        </w:rPr>
        <w:t xml:space="preserve">
      5.3. Исходные и упаковочные материалы </w:t>
      </w:r>
    </w:p>
    <w:bookmarkEnd w:id="429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5" w:id="4300"/>
    <w:p>
      <w:pPr>
        <w:spacing w:after="0"/>
        <w:ind w:left="0"/>
        <w:jc w:val="both"/>
      </w:pPr>
      <w:r>
        <w:rPr>
          <w:rFonts w:ascii="Times New Roman"/>
          <w:b w:val="false"/>
          <w:i w:val="false"/>
          <w:color w:val="000000"/>
          <w:sz w:val="28"/>
        </w:rPr>
        <w:t xml:space="preserve">
      5.4. Технологический процесс и контроль в процессе производства </w:t>
      </w:r>
    </w:p>
    <w:bookmarkEnd w:id="430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6" w:id="4301"/>
    <w:p>
      <w:pPr>
        <w:spacing w:after="0"/>
        <w:ind w:left="0"/>
        <w:jc w:val="both"/>
      </w:pPr>
      <w:r>
        <w:rPr>
          <w:rFonts w:ascii="Times New Roman"/>
          <w:b w:val="false"/>
          <w:i w:val="false"/>
          <w:color w:val="000000"/>
          <w:sz w:val="28"/>
        </w:rPr>
        <w:t xml:space="preserve">
      5.5. Упаковка </w:t>
      </w:r>
    </w:p>
    <w:bookmarkEnd w:id="430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7" w:id="4302"/>
    <w:p>
      <w:pPr>
        <w:spacing w:after="0"/>
        <w:ind w:left="0"/>
        <w:jc w:val="both"/>
      </w:pPr>
      <w:r>
        <w:rPr>
          <w:rFonts w:ascii="Times New Roman"/>
          <w:b w:val="false"/>
          <w:i w:val="false"/>
          <w:color w:val="000000"/>
          <w:sz w:val="28"/>
        </w:rPr>
        <w:t xml:space="preserve">
      5.6. Производственная документация и записи </w:t>
      </w:r>
    </w:p>
    <w:bookmarkEnd w:id="430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8" w:id="4303"/>
    <w:p>
      <w:pPr>
        <w:spacing w:after="0"/>
        <w:ind w:left="0"/>
        <w:jc w:val="both"/>
      </w:pPr>
      <w:r>
        <w:rPr>
          <w:rFonts w:ascii="Times New Roman"/>
          <w:b w:val="false"/>
          <w:i w:val="false"/>
          <w:color w:val="000000"/>
          <w:sz w:val="28"/>
        </w:rPr>
        <w:t xml:space="preserve">
      5.7. Готовая продукция: хранение и реализация </w:t>
      </w:r>
    </w:p>
    <w:bookmarkEnd w:id="430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9" w:id="4304"/>
    <w:p>
      <w:pPr>
        <w:spacing w:after="0"/>
        <w:ind w:left="0"/>
        <w:jc w:val="both"/>
      </w:pPr>
      <w:r>
        <w:rPr>
          <w:rFonts w:ascii="Times New Roman"/>
          <w:b w:val="false"/>
          <w:i w:val="false"/>
          <w:color w:val="000000"/>
          <w:sz w:val="28"/>
        </w:rPr>
        <w:t xml:space="preserve">
      5.8. Обращение с несоответствующей продукцией </w:t>
      </w:r>
    </w:p>
    <w:bookmarkEnd w:id="430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0" w:id="4305"/>
    <w:p>
      <w:pPr>
        <w:spacing w:after="0"/>
        <w:ind w:left="0"/>
        <w:jc w:val="both"/>
      </w:pPr>
      <w:r>
        <w:rPr>
          <w:rFonts w:ascii="Times New Roman"/>
          <w:b w:val="false"/>
          <w:i w:val="false"/>
          <w:color w:val="000000"/>
          <w:sz w:val="28"/>
        </w:rPr>
        <w:t xml:space="preserve">
      6. Контроль качества </w:t>
      </w:r>
    </w:p>
    <w:bookmarkEnd w:id="4305"/>
    <w:bookmarkStart w:name="z4561" w:id="4306"/>
    <w:p>
      <w:pPr>
        <w:spacing w:after="0"/>
        <w:ind w:left="0"/>
        <w:jc w:val="both"/>
      </w:pPr>
      <w:r>
        <w:rPr>
          <w:rFonts w:ascii="Times New Roman"/>
          <w:b w:val="false"/>
          <w:i w:val="false"/>
          <w:color w:val="000000"/>
          <w:sz w:val="28"/>
        </w:rPr>
        <w:t xml:space="preserve">
      6.1. Система контроля качества </w:t>
      </w:r>
    </w:p>
    <w:bookmarkEnd w:id="430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2" w:id="4307"/>
    <w:p>
      <w:pPr>
        <w:spacing w:after="0"/>
        <w:ind w:left="0"/>
        <w:jc w:val="both"/>
      </w:pPr>
      <w:r>
        <w:rPr>
          <w:rFonts w:ascii="Times New Roman"/>
          <w:b w:val="false"/>
          <w:i w:val="false"/>
          <w:color w:val="000000"/>
          <w:sz w:val="28"/>
        </w:rPr>
        <w:t xml:space="preserve">
      6.2. Документация по контролю качества </w:t>
      </w:r>
    </w:p>
    <w:bookmarkEnd w:id="430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3" w:id="4308"/>
    <w:p>
      <w:pPr>
        <w:spacing w:after="0"/>
        <w:ind w:left="0"/>
        <w:jc w:val="both"/>
      </w:pPr>
      <w:r>
        <w:rPr>
          <w:rFonts w:ascii="Times New Roman"/>
          <w:b w:val="false"/>
          <w:i w:val="false"/>
          <w:color w:val="000000"/>
          <w:sz w:val="28"/>
        </w:rPr>
        <w:t xml:space="preserve">
      6.3. Отбор образцов </w:t>
      </w:r>
    </w:p>
    <w:bookmarkEnd w:id="430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4" w:id="4309"/>
    <w:p>
      <w:pPr>
        <w:spacing w:after="0"/>
        <w:ind w:left="0"/>
        <w:jc w:val="both"/>
      </w:pPr>
      <w:r>
        <w:rPr>
          <w:rFonts w:ascii="Times New Roman"/>
          <w:b w:val="false"/>
          <w:i w:val="false"/>
          <w:color w:val="000000"/>
          <w:sz w:val="28"/>
        </w:rPr>
        <w:t xml:space="preserve">
      6.4. Посуда, реактивы (реагенты), стандартные образцы </w:t>
      </w:r>
    </w:p>
    <w:bookmarkEnd w:id="430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5" w:id="4310"/>
    <w:p>
      <w:pPr>
        <w:spacing w:after="0"/>
        <w:ind w:left="0"/>
        <w:jc w:val="both"/>
      </w:pPr>
      <w:r>
        <w:rPr>
          <w:rFonts w:ascii="Times New Roman"/>
          <w:b w:val="false"/>
          <w:i w:val="false"/>
          <w:color w:val="000000"/>
          <w:sz w:val="28"/>
        </w:rPr>
        <w:t xml:space="preserve">
      6.5. Проведение исследований (испытаний) </w:t>
      </w:r>
    </w:p>
    <w:bookmarkEnd w:id="431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6" w:id="4311"/>
    <w:p>
      <w:pPr>
        <w:spacing w:after="0"/>
        <w:ind w:left="0"/>
        <w:jc w:val="both"/>
      </w:pPr>
      <w:r>
        <w:rPr>
          <w:rFonts w:ascii="Times New Roman"/>
          <w:b w:val="false"/>
          <w:i w:val="false"/>
          <w:color w:val="000000"/>
          <w:sz w:val="28"/>
        </w:rPr>
        <w:t xml:space="preserve">
      6.6. Процедура при получении результатов ООS / ООТ </w:t>
      </w:r>
    </w:p>
    <w:bookmarkEnd w:id="431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7" w:id="4312"/>
    <w:p>
      <w:pPr>
        <w:spacing w:after="0"/>
        <w:ind w:left="0"/>
        <w:jc w:val="both"/>
      </w:pPr>
      <w:r>
        <w:rPr>
          <w:rFonts w:ascii="Times New Roman"/>
          <w:b w:val="false"/>
          <w:i w:val="false"/>
          <w:color w:val="000000"/>
          <w:sz w:val="28"/>
        </w:rPr>
        <w:t xml:space="preserve">
      6.7. Контрольные и архивные образцы </w:t>
      </w:r>
    </w:p>
    <w:bookmarkEnd w:id="431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8" w:id="4313"/>
    <w:p>
      <w:pPr>
        <w:spacing w:after="0"/>
        <w:ind w:left="0"/>
        <w:jc w:val="both"/>
      </w:pPr>
      <w:r>
        <w:rPr>
          <w:rFonts w:ascii="Times New Roman"/>
          <w:b w:val="false"/>
          <w:i w:val="false"/>
          <w:color w:val="000000"/>
          <w:sz w:val="28"/>
        </w:rPr>
        <w:t xml:space="preserve">
      6.8. Программа текущего исследования (испытания) стабильности </w:t>
      </w:r>
    </w:p>
    <w:bookmarkEnd w:id="431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69" w:id="4314"/>
    <w:p>
      <w:pPr>
        <w:spacing w:after="0"/>
        <w:ind w:left="0"/>
        <w:jc w:val="both"/>
      </w:pPr>
      <w:r>
        <w:rPr>
          <w:rFonts w:ascii="Times New Roman"/>
          <w:b w:val="false"/>
          <w:i w:val="false"/>
          <w:color w:val="000000"/>
          <w:sz w:val="28"/>
        </w:rPr>
        <w:t xml:space="preserve">
      6.9. Валидация и трансфер методик исследований (испытаний) </w:t>
      </w:r>
    </w:p>
    <w:bookmarkEnd w:id="431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0" w:id="4315"/>
    <w:p>
      <w:pPr>
        <w:spacing w:after="0"/>
        <w:ind w:left="0"/>
        <w:jc w:val="both"/>
      </w:pPr>
      <w:r>
        <w:rPr>
          <w:rFonts w:ascii="Times New Roman"/>
          <w:b w:val="false"/>
          <w:i w:val="false"/>
          <w:color w:val="000000"/>
          <w:sz w:val="28"/>
        </w:rPr>
        <w:t xml:space="preserve">
      7. Деятельность, передаваемая для выполнения другому лицу (аутсорсинг) </w:t>
      </w:r>
    </w:p>
    <w:bookmarkEnd w:id="431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1" w:id="4316"/>
    <w:p>
      <w:pPr>
        <w:spacing w:after="0"/>
        <w:ind w:left="0"/>
        <w:jc w:val="both"/>
      </w:pPr>
      <w:r>
        <w:rPr>
          <w:rFonts w:ascii="Times New Roman"/>
          <w:b w:val="false"/>
          <w:i w:val="false"/>
          <w:color w:val="000000"/>
          <w:sz w:val="28"/>
        </w:rPr>
        <w:t xml:space="preserve">
      8. Претензии, дефекты качества и отзывы продукции </w:t>
      </w:r>
    </w:p>
    <w:bookmarkEnd w:id="431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2" w:id="4317"/>
    <w:p>
      <w:pPr>
        <w:spacing w:after="0"/>
        <w:ind w:left="0"/>
        <w:jc w:val="both"/>
      </w:pPr>
      <w:r>
        <w:rPr>
          <w:rFonts w:ascii="Times New Roman"/>
          <w:b w:val="false"/>
          <w:i w:val="false"/>
          <w:color w:val="000000"/>
          <w:sz w:val="28"/>
        </w:rPr>
        <w:t xml:space="preserve">
      9. Самоинспекция </w:t>
      </w:r>
    </w:p>
    <w:bookmarkEnd w:id="431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3" w:id="4318"/>
    <w:p>
      <w:pPr>
        <w:spacing w:after="0"/>
        <w:ind w:left="0"/>
        <w:jc w:val="both"/>
      </w:pPr>
      <w:r>
        <w:rPr>
          <w:rFonts w:ascii="Times New Roman"/>
          <w:b w:val="false"/>
          <w:i w:val="false"/>
          <w:color w:val="000000"/>
          <w:sz w:val="28"/>
        </w:rPr>
        <w:t xml:space="preserve">
      Часть II. Основные требования к фармацевтическим субстанциям, используемым в качестве исходных материалов </w:t>
      </w:r>
    </w:p>
    <w:bookmarkEnd w:id="431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4" w:id="4319"/>
    <w:p>
      <w:pPr>
        <w:spacing w:after="0"/>
        <w:ind w:left="0"/>
        <w:jc w:val="both"/>
      </w:pPr>
      <w:r>
        <w:rPr>
          <w:rFonts w:ascii="Times New Roman"/>
          <w:b w:val="false"/>
          <w:i w:val="false"/>
          <w:color w:val="000000"/>
          <w:sz w:val="28"/>
        </w:rPr>
        <w:t xml:space="preserve">
      Часть III. Документы, связанные с Правилами надлежащей производственной практики </w:t>
      </w:r>
    </w:p>
    <w:bookmarkEnd w:id="431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5" w:id="4320"/>
    <w:p>
      <w:pPr>
        <w:spacing w:after="0"/>
        <w:ind w:left="0"/>
        <w:jc w:val="both"/>
      </w:pPr>
      <w:r>
        <w:rPr>
          <w:rFonts w:ascii="Times New Roman"/>
          <w:b w:val="false"/>
          <w:i w:val="false"/>
          <w:color w:val="000000"/>
          <w:sz w:val="28"/>
        </w:rPr>
        <w:t xml:space="preserve">
      Приложение № 1 Требования к производству стерильных ветеринарных лекарственных средств </w:t>
      </w:r>
    </w:p>
    <w:bookmarkEnd w:id="432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6" w:id="4321"/>
    <w:p>
      <w:pPr>
        <w:spacing w:after="0"/>
        <w:ind w:left="0"/>
        <w:jc w:val="both"/>
      </w:pPr>
      <w:r>
        <w:rPr>
          <w:rFonts w:ascii="Times New Roman"/>
          <w:b w:val="false"/>
          <w:i w:val="false"/>
          <w:color w:val="000000"/>
          <w:sz w:val="28"/>
        </w:rPr>
        <w:t xml:space="preserve">
      Приложение № 2 Требования к производству биологических </w:t>
      </w:r>
    </w:p>
    <w:bookmarkEnd w:id="4321"/>
    <w:bookmarkStart w:name="z4577" w:id="4322"/>
    <w:p>
      <w:pPr>
        <w:spacing w:after="0"/>
        <w:ind w:left="0"/>
        <w:jc w:val="both"/>
      </w:pPr>
      <w:r>
        <w:rPr>
          <w:rFonts w:ascii="Times New Roman"/>
          <w:b w:val="false"/>
          <w:i w:val="false"/>
          <w:color w:val="000000"/>
          <w:sz w:val="28"/>
        </w:rPr>
        <w:t xml:space="preserve">
      (в том числе иммунобиологических) фармацевтических субстанций и ветеринарных лекарственных препаратов </w:t>
      </w:r>
    </w:p>
    <w:bookmarkEnd w:id="432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8" w:id="4323"/>
    <w:p>
      <w:pPr>
        <w:spacing w:after="0"/>
        <w:ind w:left="0"/>
        <w:jc w:val="both"/>
      </w:pPr>
      <w:r>
        <w:rPr>
          <w:rFonts w:ascii="Times New Roman"/>
          <w:b w:val="false"/>
          <w:i w:val="false"/>
          <w:color w:val="000000"/>
          <w:sz w:val="28"/>
        </w:rPr>
        <w:t xml:space="preserve">
      Приложение № 3 Требования к производству радиофармацевтических ветеринарных лекарственных средств </w:t>
      </w:r>
    </w:p>
    <w:bookmarkEnd w:id="432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9" w:id="4324"/>
    <w:p>
      <w:pPr>
        <w:spacing w:after="0"/>
        <w:ind w:left="0"/>
        <w:jc w:val="both"/>
      </w:pPr>
      <w:r>
        <w:rPr>
          <w:rFonts w:ascii="Times New Roman"/>
          <w:b w:val="false"/>
          <w:i w:val="false"/>
          <w:color w:val="000000"/>
          <w:sz w:val="28"/>
        </w:rPr>
        <w:t xml:space="preserve">
      Приложение № 4 Требования к производству ветеринарных лекарственных средств (кроме иммунобиологических ветеринарных лекарственных средств) </w:t>
      </w:r>
    </w:p>
    <w:bookmarkEnd w:id="4324"/>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0" w:id="4325"/>
    <w:p>
      <w:pPr>
        <w:spacing w:after="0"/>
        <w:ind w:left="0"/>
        <w:jc w:val="both"/>
      </w:pPr>
      <w:r>
        <w:rPr>
          <w:rFonts w:ascii="Times New Roman"/>
          <w:b w:val="false"/>
          <w:i w:val="false"/>
          <w:color w:val="000000"/>
          <w:sz w:val="28"/>
        </w:rPr>
        <w:t xml:space="preserve">
      Приложение № 5 Требования к производству иммунобиологических ветеринарных лекарственных средств </w:t>
      </w:r>
    </w:p>
    <w:bookmarkEnd w:id="432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1" w:id="4326"/>
    <w:p>
      <w:pPr>
        <w:spacing w:after="0"/>
        <w:ind w:left="0"/>
        <w:jc w:val="both"/>
      </w:pPr>
      <w:r>
        <w:rPr>
          <w:rFonts w:ascii="Times New Roman"/>
          <w:b w:val="false"/>
          <w:i w:val="false"/>
          <w:color w:val="000000"/>
          <w:sz w:val="28"/>
        </w:rPr>
        <w:t xml:space="preserve">
      Приложение № 6 Требования к производству ветеринарных газов </w:t>
      </w:r>
    </w:p>
    <w:bookmarkEnd w:id="432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2" w:id="4327"/>
    <w:p>
      <w:pPr>
        <w:spacing w:after="0"/>
        <w:ind w:left="0"/>
        <w:jc w:val="both"/>
      </w:pPr>
      <w:r>
        <w:rPr>
          <w:rFonts w:ascii="Times New Roman"/>
          <w:b w:val="false"/>
          <w:i w:val="false"/>
          <w:color w:val="000000"/>
          <w:sz w:val="28"/>
        </w:rPr>
        <w:t xml:space="preserve">
      Приложение № 7 Требования к производству ветеринарных лекарственных препаратов растительного происхождения </w:t>
      </w:r>
    </w:p>
    <w:bookmarkEnd w:id="432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3" w:id="4328"/>
    <w:p>
      <w:pPr>
        <w:spacing w:after="0"/>
        <w:ind w:left="0"/>
        <w:jc w:val="both"/>
      </w:pPr>
      <w:r>
        <w:rPr>
          <w:rFonts w:ascii="Times New Roman"/>
          <w:b w:val="false"/>
          <w:i w:val="false"/>
          <w:color w:val="000000"/>
          <w:sz w:val="28"/>
        </w:rPr>
        <w:t xml:space="preserve">
      Приложение № 8 Требования к отбору образцов исходных </w:t>
      </w:r>
    </w:p>
    <w:bookmarkEnd w:id="4328"/>
    <w:bookmarkStart w:name="z4584" w:id="4329"/>
    <w:p>
      <w:pPr>
        <w:spacing w:after="0"/>
        <w:ind w:left="0"/>
        <w:jc w:val="both"/>
      </w:pPr>
      <w:r>
        <w:rPr>
          <w:rFonts w:ascii="Times New Roman"/>
          <w:b w:val="false"/>
          <w:i w:val="false"/>
          <w:color w:val="000000"/>
          <w:sz w:val="28"/>
        </w:rPr>
        <w:t xml:space="preserve">
      и упаковочных материалов </w:t>
      </w:r>
    </w:p>
    <w:bookmarkEnd w:id="432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5" w:id="4330"/>
    <w:p>
      <w:pPr>
        <w:spacing w:after="0"/>
        <w:ind w:left="0"/>
        <w:jc w:val="both"/>
      </w:pPr>
      <w:r>
        <w:rPr>
          <w:rFonts w:ascii="Times New Roman"/>
          <w:b w:val="false"/>
          <w:i w:val="false"/>
          <w:color w:val="000000"/>
          <w:sz w:val="28"/>
        </w:rPr>
        <w:t xml:space="preserve">
      Приложение № 9 Требования к производству жидких и мягких лекарственных форм </w:t>
      </w:r>
    </w:p>
    <w:bookmarkEnd w:id="433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6" w:id="4331"/>
    <w:p>
      <w:pPr>
        <w:spacing w:after="0"/>
        <w:ind w:left="0"/>
        <w:jc w:val="both"/>
      </w:pPr>
      <w:r>
        <w:rPr>
          <w:rFonts w:ascii="Times New Roman"/>
          <w:b w:val="false"/>
          <w:i w:val="false"/>
          <w:color w:val="000000"/>
          <w:sz w:val="28"/>
        </w:rPr>
        <w:t xml:space="preserve">
      Приложение № 10 Требования к производству дозированных аэрозольных ветеринарных лекарственных препаратов под давлением для ингаляций </w:t>
      </w:r>
    </w:p>
    <w:bookmarkEnd w:id="4331"/>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7" w:id="4332"/>
    <w:p>
      <w:pPr>
        <w:spacing w:after="0"/>
        <w:ind w:left="0"/>
        <w:jc w:val="both"/>
      </w:pPr>
      <w:r>
        <w:rPr>
          <w:rFonts w:ascii="Times New Roman"/>
          <w:b w:val="false"/>
          <w:i w:val="false"/>
          <w:color w:val="000000"/>
          <w:sz w:val="28"/>
        </w:rPr>
        <w:t xml:space="preserve">
      Приложение № 11 Требования к компьютеризированным системам </w:t>
      </w:r>
    </w:p>
    <w:bookmarkEnd w:id="4332"/>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8" w:id="4333"/>
    <w:p>
      <w:pPr>
        <w:spacing w:after="0"/>
        <w:ind w:left="0"/>
        <w:jc w:val="both"/>
      </w:pPr>
      <w:r>
        <w:rPr>
          <w:rFonts w:ascii="Times New Roman"/>
          <w:b w:val="false"/>
          <w:i w:val="false"/>
          <w:color w:val="000000"/>
          <w:sz w:val="28"/>
        </w:rPr>
        <w:t xml:space="preserve">
      Приложение № 12 Требования к ииспользованию ионизирующего излучения в производстве ветеринарных лекарственных препаратов </w:t>
      </w:r>
    </w:p>
    <w:bookmarkEnd w:id="4333"/>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9" w:id="4334"/>
    <w:p>
      <w:pPr>
        <w:spacing w:after="0"/>
        <w:ind w:left="0"/>
        <w:jc w:val="both"/>
      </w:pPr>
      <w:r>
        <w:rPr>
          <w:rFonts w:ascii="Times New Roman"/>
          <w:b w:val="false"/>
          <w:i w:val="false"/>
          <w:color w:val="000000"/>
          <w:sz w:val="28"/>
        </w:rPr>
        <w:t xml:space="preserve">
      Приложение № 13 Требования к лекарственным препаратам </w:t>
      </w:r>
    </w:p>
    <w:bookmarkEnd w:id="4334"/>
    <w:bookmarkStart w:name="z4590" w:id="4335"/>
    <w:p>
      <w:pPr>
        <w:spacing w:after="0"/>
        <w:ind w:left="0"/>
        <w:jc w:val="both"/>
      </w:pPr>
      <w:r>
        <w:rPr>
          <w:rFonts w:ascii="Times New Roman"/>
          <w:b w:val="false"/>
          <w:i w:val="false"/>
          <w:color w:val="000000"/>
          <w:sz w:val="28"/>
        </w:rPr>
        <w:t xml:space="preserve">
      для клинических исследований </w:t>
      </w:r>
    </w:p>
    <w:bookmarkEnd w:id="4335"/>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1" w:id="4336"/>
    <w:p>
      <w:pPr>
        <w:spacing w:after="0"/>
        <w:ind w:left="0"/>
        <w:jc w:val="both"/>
      </w:pPr>
      <w:r>
        <w:rPr>
          <w:rFonts w:ascii="Times New Roman"/>
          <w:b w:val="false"/>
          <w:i w:val="false"/>
          <w:color w:val="000000"/>
          <w:sz w:val="28"/>
        </w:rPr>
        <w:t xml:space="preserve">
      Приложение № 14 Требования к производству ветеринарных лекарственных препаратов, получаемых из донорской крови или плазмы </w:t>
      </w:r>
    </w:p>
    <w:bookmarkEnd w:id="4336"/>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2" w:id="4337"/>
    <w:p>
      <w:pPr>
        <w:spacing w:after="0"/>
        <w:ind w:left="0"/>
        <w:jc w:val="both"/>
      </w:pPr>
      <w:r>
        <w:rPr>
          <w:rFonts w:ascii="Times New Roman"/>
          <w:b w:val="false"/>
          <w:i w:val="false"/>
          <w:color w:val="000000"/>
          <w:sz w:val="28"/>
        </w:rPr>
        <w:t xml:space="preserve">
      Приложение № 15 Требования к квалификации и валидации </w:t>
      </w:r>
    </w:p>
    <w:bookmarkEnd w:id="4337"/>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3" w:id="4338"/>
    <w:p>
      <w:pPr>
        <w:spacing w:after="0"/>
        <w:ind w:left="0"/>
        <w:jc w:val="both"/>
      </w:pPr>
      <w:r>
        <w:rPr>
          <w:rFonts w:ascii="Times New Roman"/>
          <w:b w:val="false"/>
          <w:i w:val="false"/>
          <w:color w:val="000000"/>
          <w:sz w:val="28"/>
        </w:rPr>
        <w:t xml:space="preserve">
      Приложение № 16 Требования к подтверждению уполномоченным лицом соответствия серии продукции с целью ее выпуска </w:t>
      </w:r>
    </w:p>
    <w:bookmarkEnd w:id="4338"/>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4" w:id="4339"/>
    <w:p>
      <w:pPr>
        <w:spacing w:after="0"/>
        <w:ind w:left="0"/>
        <w:jc w:val="both"/>
      </w:pPr>
      <w:r>
        <w:rPr>
          <w:rFonts w:ascii="Times New Roman"/>
          <w:b w:val="false"/>
          <w:i w:val="false"/>
          <w:color w:val="000000"/>
          <w:sz w:val="28"/>
        </w:rPr>
        <w:t xml:space="preserve">
      Приложение № 17 Требования к выпуску по параметрам </w:t>
      </w:r>
    </w:p>
    <w:bookmarkEnd w:id="4339"/>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5" w:id="4340"/>
    <w:p>
      <w:pPr>
        <w:spacing w:after="0"/>
        <w:ind w:left="0"/>
        <w:jc w:val="both"/>
      </w:pPr>
      <w:r>
        <w:rPr>
          <w:rFonts w:ascii="Times New Roman"/>
          <w:b w:val="false"/>
          <w:i w:val="false"/>
          <w:color w:val="000000"/>
          <w:sz w:val="28"/>
        </w:rPr>
        <w:t xml:space="preserve">
      Приложение № 18 Требования к контрольным и архивным образцам </w:t>
      </w:r>
    </w:p>
    <w:bookmarkEnd w:id="4340"/>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6" w:id="4341"/>
    <w:p>
      <w:pPr>
        <w:spacing w:after="0"/>
        <w:ind w:left="0"/>
        <w:jc w:val="both"/>
      </w:pPr>
      <w:r>
        <w:rPr>
          <w:rFonts w:ascii="Times New Roman"/>
          <w:b w:val="false"/>
          <w:i w:val="false"/>
          <w:color w:val="000000"/>
          <w:sz w:val="28"/>
        </w:rPr>
        <w:t>
      7. График проведения инспекции</w:t>
      </w:r>
    </w:p>
    <w:bookmarkEnd w:id="4341"/>
    <w:bookmarkStart w:name="z4597" w:id="4342"/>
    <w:p>
      <w:pPr>
        <w:spacing w:after="0"/>
        <w:ind w:left="0"/>
        <w:jc w:val="both"/>
      </w:pPr>
      <w:r>
        <w:rPr>
          <w:rFonts w:ascii="Times New Roman"/>
          <w:b w:val="false"/>
          <w:i w:val="false"/>
          <w:color w:val="000000"/>
          <w:sz w:val="28"/>
        </w:rPr>
        <w:t xml:space="preserve">
      Дата, время начала Этап проведения </w:t>
      </w:r>
    </w:p>
    <w:bookmarkEnd w:id="4342"/>
    <w:bookmarkStart w:name="z4598" w:id="4343"/>
    <w:p>
      <w:pPr>
        <w:spacing w:after="0"/>
        <w:ind w:left="0"/>
        <w:jc w:val="both"/>
      </w:pPr>
      <w:r>
        <w:rPr>
          <w:rFonts w:ascii="Times New Roman"/>
          <w:b w:val="false"/>
          <w:i w:val="false"/>
          <w:color w:val="000000"/>
          <w:sz w:val="28"/>
        </w:rPr>
        <w:t>
      фармацевтической инспекции ФИО инспектора(ов)</w:t>
      </w:r>
    </w:p>
    <w:bookmarkEnd w:id="4343"/>
    <w:bookmarkStart w:name="z4599" w:id="4344"/>
    <w:p>
      <w:pPr>
        <w:spacing w:after="0"/>
        <w:ind w:left="0"/>
        <w:jc w:val="both"/>
      </w:pPr>
      <w:r>
        <w:rPr>
          <w:rFonts w:ascii="Times New Roman"/>
          <w:b w:val="false"/>
          <w:i w:val="false"/>
          <w:color w:val="000000"/>
          <w:sz w:val="28"/>
        </w:rPr>
        <w:t xml:space="preserve">
            1. Вступительное совещание </w:t>
      </w:r>
    </w:p>
    <w:bookmarkEnd w:id="4344"/>
    <w:bookmarkStart w:name="z4600" w:id="4345"/>
    <w:p>
      <w:pPr>
        <w:spacing w:after="0"/>
        <w:ind w:left="0"/>
        <w:jc w:val="both"/>
      </w:pPr>
      <w:r>
        <w:rPr>
          <w:rFonts w:ascii="Times New Roman"/>
          <w:b w:val="false"/>
          <w:i w:val="false"/>
          <w:color w:val="000000"/>
          <w:sz w:val="28"/>
        </w:rPr>
        <w:t xml:space="preserve">
            2. Ознакомление с системой качества </w:t>
      </w:r>
    </w:p>
    <w:bookmarkEnd w:id="4345"/>
    <w:bookmarkStart w:name="z4601" w:id="4346"/>
    <w:p>
      <w:pPr>
        <w:spacing w:after="0"/>
        <w:ind w:left="0"/>
        <w:jc w:val="both"/>
      </w:pPr>
      <w:r>
        <w:rPr>
          <w:rFonts w:ascii="Times New Roman"/>
          <w:b w:val="false"/>
          <w:i w:val="false"/>
          <w:color w:val="000000"/>
          <w:sz w:val="28"/>
        </w:rPr>
        <w:t xml:space="preserve">
            3. Осмотр складских и производственных зон </w:t>
      </w:r>
    </w:p>
    <w:bookmarkEnd w:id="4346"/>
    <w:bookmarkStart w:name="z4602" w:id="4347"/>
    <w:p>
      <w:pPr>
        <w:spacing w:after="0"/>
        <w:ind w:left="0"/>
        <w:jc w:val="both"/>
      </w:pPr>
      <w:r>
        <w:rPr>
          <w:rFonts w:ascii="Times New Roman"/>
          <w:b w:val="false"/>
          <w:i w:val="false"/>
          <w:color w:val="000000"/>
          <w:sz w:val="28"/>
        </w:rPr>
        <w:t xml:space="preserve">
            4. Осмотр инженерных систем и вспомогательных зон </w:t>
      </w:r>
    </w:p>
    <w:bookmarkEnd w:id="4347"/>
    <w:bookmarkStart w:name="z4603" w:id="4348"/>
    <w:p>
      <w:pPr>
        <w:spacing w:after="0"/>
        <w:ind w:left="0"/>
        <w:jc w:val="both"/>
      </w:pPr>
      <w:r>
        <w:rPr>
          <w:rFonts w:ascii="Times New Roman"/>
          <w:b w:val="false"/>
          <w:i w:val="false"/>
          <w:color w:val="000000"/>
          <w:sz w:val="28"/>
        </w:rPr>
        <w:t xml:space="preserve">
            5. Осмотр зон контроля качества </w:t>
      </w:r>
    </w:p>
    <w:bookmarkEnd w:id="4348"/>
    <w:bookmarkStart w:name="z4604" w:id="4349"/>
    <w:p>
      <w:pPr>
        <w:spacing w:after="0"/>
        <w:ind w:left="0"/>
        <w:jc w:val="both"/>
      </w:pPr>
      <w:r>
        <w:rPr>
          <w:rFonts w:ascii="Times New Roman"/>
          <w:b w:val="false"/>
          <w:i w:val="false"/>
          <w:color w:val="000000"/>
          <w:sz w:val="28"/>
        </w:rPr>
        <w:t xml:space="preserve">
            6. Проверка документации системы качества </w:t>
      </w:r>
    </w:p>
    <w:bookmarkEnd w:id="4349"/>
    <w:bookmarkStart w:name="z4605" w:id="4350"/>
    <w:p>
      <w:pPr>
        <w:spacing w:after="0"/>
        <w:ind w:left="0"/>
        <w:jc w:val="both"/>
      </w:pPr>
      <w:r>
        <w:rPr>
          <w:rFonts w:ascii="Times New Roman"/>
          <w:b w:val="false"/>
          <w:i w:val="false"/>
          <w:color w:val="000000"/>
          <w:sz w:val="28"/>
        </w:rPr>
        <w:t xml:space="preserve">
            7. Проверка документации по обучению и гигиене персонала </w:t>
      </w:r>
    </w:p>
    <w:bookmarkEnd w:id="4350"/>
    <w:bookmarkStart w:name="z4606" w:id="4351"/>
    <w:p>
      <w:pPr>
        <w:spacing w:after="0"/>
        <w:ind w:left="0"/>
        <w:jc w:val="both"/>
      </w:pPr>
      <w:r>
        <w:rPr>
          <w:rFonts w:ascii="Times New Roman"/>
          <w:b w:val="false"/>
          <w:i w:val="false"/>
          <w:color w:val="000000"/>
          <w:sz w:val="28"/>
        </w:rPr>
        <w:t xml:space="preserve">
            8. Проверка производственной документации </w:t>
      </w:r>
    </w:p>
    <w:bookmarkEnd w:id="4351"/>
    <w:bookmarkStart w:name="z4607" w:id="4352"/>
    <w:p>
      <w:pPr>
        <w:spacing w:after="0"/>
        <w:ind w:left="0"/>
        <w:jc w:val="both"/>
      </w:pPr>
      <w:r>
        <w:rPr>
          <w:rFonts w:ascii="Times New Roman"/>
          <w:b w:val="false"/>
          <w:i w:val="false"/>
          <w:color w:val="000000"/>
          <w:sz w:val="28"/>
        </w:rPr>
        <w:t xml:space="preserve">
            9. Проверка документации по контролю качества </w:t>
      </w:r>
    </w:p>
    <w:bookmarkEnd w:id="4352"/>
    <w:bookmarkStart w:name="z4608" w:id="4353"/>
    <w:p>
      <w:pPr>
        <w:spacing w:after="0"/>
        <w:ind w:left="0"/>
        <w:jc w:val="both"/>
      </w:pPr>
      <w:r>
        <w:rPr>
          <w:rFonts w:ascii="Times New Roman"/>
          <w:b w:val="false"/>
          <w:i w:val="false"/>
          <w:color w:val="000000"/>
          <w:sz w:val="28"/>
        </w:rPr>
        <w:t xml:space="preserve">
            10. Совещание инспекционной группы </w:t>
      </w:r>
    </w:p>
    <w:bookmarkEnd w:id="4353"/>
    <w:bookmarkStart w:name="z4609" w:id="4354"/>
    <w:p>
      <w:pPr>
        <w:spacing w:after="0"/>
        <w:ind w:left="0"/>
        <w:jc w:val="both"/>
      </w:pPr>
      <w:r>
        <w:rPr>
          <w:rFonts w:ascii="Times New Roman"/>
          <w:b w:val="false"/>
          <w:i w:val="false"/>
          <w:color w:val="000000"/>
          <w:sz w:val="28"/>
        </w:rPr>
        <w:t xml:space="preserve">
            11. Заключительное совещание </w:t>
      </w:r>
    </w:p>
    <w:bookmarkEnd w:id="4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2" w:id="4355"/>
    <w:p>
      <w:pPr>
        <w:spacing w:after="0"/>
        <w:ind w:left="0"/>
        <w:jc w:val="left"/>
      </w:pPr>
      <w:r>
        <w:rPr>
          <w:rFonts w:ascii="Times New Roman"/>
          <w:b/>
          <w:i w:val="false"/>
          <w:color w:val="000000"/>
        </w:rPr>
        <w:t xml:space="preserve"> КОНТРОЛЬНЫЙ ЛИСТ</w:t>
      </w:r>
    </w:p>
    <w:bookmarkEnd w:id="4355"/>
    <w:bookmarkStart w:name="z4613" w:id="4356"/>
    <w:p>
      <w:pPr>
        <w:spacing w:after="0"/>
        <w:ind w:left="0"/>
        <w:jc w:val="both"/>
      </w:pPr>
      <w:r>
        <w:rPr>
          <w:rFonts w:ascii="Times New Roman"/>
          <w:b w:val="false"/>
          <w:i w:val="false"/>
          <w:color w:val="000000"/>
          <w:sz w:val="28"/>
        </w:rPr>
        <w:t>
      Пункты Правил надлежащей производственной практики Евразийского экономического союза Контрольный вопрос Идентификация инспектируемого объекта Информация (свидетельства) о соответствии Информация (свидетельства) о несоответствии 1 2 3 4 5</w:t>
      </w:r>
    </w:p>
    <w:bookmarkEnd w:id="4356"/>
    <w:bookmarkStart w:name="z4614" w:id="4357"/>
    <w:p>
      <w:pPr>
        <w:spacing w:after="0"/>
        <w:ind w:left="0"/>
        <w:jc w:val="both"/>
      </w:pPr>
      <w:r>
        <w:rPr>
          <w:rFonts w:ascii="Times New Roman"/>
          <w:b w:val="false"/>
          <w:i w:val="false"/>
          <w:color w:val="000000"/>
          <w:sz w:val="28"/>
        </w:rPr>
        <w:t>
            </w:t>
      </w:r>
    </w:p>
    <w:bookmarkEnd w:id="4357"/>
    <w:bookmarkStart w:name="z4615" w:id="4358"/>
    <w:p>
      <w:pPr>
        <w:spacing w:after="0"/>
        <w:ind w:left="0"/>
        <w:jc w:val="both"/>
      </w:pPr>
      <w:r>
        <w:rPr>
          <w:rFonts w:ascii="Times New Roman"/>
          <w:b w:val="false"/>
          <w:i w:val="false"/>
          <w:color w:val="000000"/>
          <w:sz w:val="28"/>
        </w:rPr>
        <w:t>
            </w:t>
      </w:r>
    </w:p>
    <w:bookmarkEnd w:id="4358"/>
    <w:bookmarkStart w:name="z4616" w:id="4359"/>
    <w:p>
      <w:pPr>
        <w:spacing w:after="0"/>
        <w:ind w:left="0"/>
        <w:jc w:val="both"/>
      </w:pPr>
      <w:r>
        <w:rPr>
          <w:rFonts w:ascii="Times New Roman"/>
          <w:b w:val="false"/>
          <w:i w:val="false"/>
          <w:color w:val="000000"/>
          <w:sz w:val="28"/>
        </w:rPr>
        <w:t>
            </w:t>
      </w:r>
    </w:p>
    <w:bookmarkEnd w:id="4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619" w:id="4360"/>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p>
    <w:bookmarkEnd w:id="4360"/>
    <w:p>
      <w:pPr>
        <w:spacing w:after="0"/>
        <w:ind w:left="0"/>
        <w:jc w:val="both"/>
      </w:pPr>
      <w:r>
        <w:rPr>
          <w:rFonts w:ascii="Times New Roman"/>
          <w:b w:val="false"/>
          <w:i w:val="false"/>
          <w:color w:val="ff0000"/>
          <w:sz w:val="28"/>
        </w:rPr>
        <w:t xml:space="preserve">
      Сноска. Приложение 3 с изменениями, внесенными решением Совета Евразийской экономической комиссии от 24.03.2026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19" w:id="4361"/>
    <w:p>
      <w:pPr>
        <w:spacing w:after="0"/>
        <w:ind w:left="0"/>
        <w:jc w:val="both"/>
      </w:pPr>
      <w:r>
        <w:rPr>
          <w:rFonts w:ascii="Times New Roman"/>
          <w:b w:val="false"/>
          <w:i w:val="false"/>
          <w:color w:val="000000"/>
          <w:sz w:val="28"/>
        </w:rPr>
        <w:t>
      от "____" ____________ 20 __ г.                          № ХХ</w:t>
      </w:r>
      <w:r>
        <w:rPr>
          <w:rFonts w:ascii="Times New Roman"/>
          <w:b w:val="false"/>
          <w:i w:val="false"/>
          <w:color w:val="000000"/>
          <w:vertAlign w:val="superscript"/>
        </w:rPr>
        <w:t xml:space="preserve"> </w:t>
      </w:r>
      <w:r>
        <w:rPr>
          <w:rFonts w:ascii="Times New Roman"/>
          <w:b w:val="false"/>
          <w:i w:val="false"/>
          <w:color w:val="000000"/>
          <w:sz w:val="28"/>
        </w:rPr>
        <w:t>– YYY-GMP/20NN</w:t>
      </w:r>
      <w:r>
        <w:rPr>
          <w:rFonts w:ascii="Times New Roman"/>
          <w:b w:val="false"/>
          <w:i w:val="false"/>
          <w:color w:val="000000"/>
          <w:vertAlign w:val="superscript"/>
        </w:rPr>
        <w:t>1</w:t>
      </w:r>
    </w:p>
    <w:bookmarkEnd w:id="4361"/>
    <w:p>
      <w:pPr>
        <w:spacing w:after="0"/>
        <w:ind w:left="0"/>
        <w:jc w:val="both"/>
      </w:pPr>
      <w:bookmarkStart w:name="z720" w:id="4362"/>
      <w:r>
        <w:rPr>
          <w:rFonts w:ascii="Times New Roman"/>
          <w:b w:val="false"/>
          <w:i w:val="false"/>
          <w:color w:val="000000"/>
          <w:sz w:val="28"/>
        </w:rPr>
        <w:t>
      В соответствии с___________________________________________________</w:t>
      </w:r>
    </w:p>
    <w:bookmarkEnd w:id="4362"/>
    <w:p>
      <w:pPr>
        <w:spacing w:after="0"/>
        <w:ind w:left="0"/>
        <w:jc w:val="both"/>
      </w:pPr>
      <w:r>
        <w:rPr>
          <w:rFonts w:ascii="Times New Roman"/>
          <w:b w:val="false"/>
          <w:i w:val="false"/>
          <w:color w:val="000000"/>
          <w:sz w:val="28"/>
        </w:rPr>
        <w:t xml:space="preserve">              (наименование, дата и № документа, являющегося основанием для проведения</w:t>
      </w:r>
    </w:p>
    <w:p>
      <w:pPr>
        <w:spacing w:after="0"/>
        <w:ind w:left="0"/>
        <w:jc w:val="both"/>
      </w:pPr>
      <w:r>
        <w:rPr>
          <w:rFonts w:ascii="Times New Roman"/>
          <w:b w:val="false"/>
          <w:i w:val="false"/>
          <w:color w:val="000000"/>
          <w:sz w:val="28"/>
        </w:rPr>
        <w:t xml:space="preserve">                                      фармацевтической инспекции)</w:t>
      </w:r>
    </w:p>
    <w:bookmarkStart w:name="z721" w:id="4363"/>
    <w:p>
      <w:pPr>
        <w:spacing w:after="0"/>
        <w:ind w:left="0"/>
        <w:jc w:val="both"/>
      </w:pPr>
      <w:r>
        <w:rPr>
          <w:rFonts w:ascii="Times New Roman"/>
          <w:b w:val="false"/>
          <w:i w:val="false"/>
          <w:color w:val="000000"/>
          <w:sz w:val="28"/>
        </w:rPr>
        <w:t xml:space="preserve">
      с "____" ____________ по "____" ____________ </w:t>
      </w:r>
    </w:p>
    <w:bookmarkEnd w:id="4363"/>
    <w:bookmarkStart w:name="z722" w:id="4364"/>
    <w:p>
      <w:pPr>
        <w:spacing w:after="0"/>
        <w:ind w:left="0"/>
        <w:jc w:val="both"/>
      </w:pPr>
      <w:r>
        <w:rPr>
          <w:rFonts w:ascii="Times New Roman"/>
          <w:b w:val="false"/>
          <w:i w:val="false"/>
          <w:color w:val="000000"/>
          <w:sz w:val="28"/>
        </w:rPr>
        <w:t xml:space="preserve">
      проведена фармацевтическая инспекция производства ветеринарных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4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инспектируемого субъекта обращения ветеринарных лекарственных средств)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365"/>
          <w:p>
            <w:pPr>
              <w:spacing w:after="20"/>
              <w:ind w:left="20"/>
              <w:jc w:val="both"/>
            </w:pPr>
            <w:r>
              <w:rPr>
                <w:rFonts w:ascii="Times New Roman"/>
                <w:b w:val="false"/>
                <w:i w:val="false"/>
                <w:color w:val="000000"/>
                <w:sz w:val="20"/>
              </w:rPr>
              <w:t>
(адрес места нахождения инспектируемой производственной площадки)</w:t>
            </w:r>
          </w:p>
          <w:bookmarkEnd w:id="4365"/>
          <w:p>
            <w:pPr>
              <w:spacing w:after="20"/>
              <w:ind w:left="20"/>
              <w:jc w:val="both"/>
            </w:pPr>
          </w:p>
          <w:p>
            <w:pPr>
              <w:spacing w:after="20"/>
              <w:ind w:left="20"/>
              <w:jc w:val="both"/>
            </w:pPr>
          </w:p>
        </w:tc>
      </w:tr>
    </w:tbl>
    <w:bookmarkStart w:name="z724" w:id="4366"/>
    <w:p>
      <w:pPr>
        <w:spacing w:after="0"/>
        <w:ind w:left="0"/>
        <w:jc w:val="both"/>
      </w:pPr>
      <w:r>
        <w:rPr>
          <w:rFonts w:ascii="Times New Roman"/>
          <w:b w:val="false"/>
          <w:i w:val="false"/>
          <w:color w:val="000000"/>
          <w:sz w:val="28"/>
        </w:rPr>
        <w:t>
      в формате:</w:t>
      </w:r>
    </w:p>
    <w:bookmarkEnd w:id="4366"/>
    <w:p>
      <w:pPr>
        <w:spacing w:after="0"/>
        <w:ind w:left="0"/>
        <w:jc w:val="both"/>
      </w:pPr>
      <w:r>
        <w:rPr>
          <w:rFonts w:ascii="Times New Roman"/>
          <w:b w:val="false"/>
          <w:i w:val="false"/>
          <w:color w:val="000000"/>
          <w:sz w:val="28"/>
        </w:rPr>
        <w:t>
      □ выездной фармацевтической инспекции;</w:t>
      </w:r>
    </w:p>
    <w:p>
      <w:pPr>
        <w:spacing w:after="0"/>
        <w:ind w:left="0"/>
        <w:jc w:val="both"/>
      </w:pPr>
      <w:r>
        <w:rPr>
          <w:rFonts w:ascii="Times New Roman"/>
          <w:b w:val="false"/>
          <w:i w:val="false"/>
          <w:color w:val="000000"/>
          <w:sz w:val="28"/>
        </w:rPr>
        <w:t>
      □ дистанционной фармацевтической инспекции</w:t>
      </w:r>
    </w:p>
    <w:p>
      <w:pPr>
        <w:spacing w:after="0"/>
        <w:ind w:left="0"/>
        <w:jc w:val="both"/>
      </w:pPr>
      <w:r>
        <w:rPr>
          <w:rFonts w:ascii="Times New Roman"/>
          <w:b w:val="false"/>
          <w:i w:val="false"/>
          <w:color w:val="000000"/>
          <w:sz w:val="28"/>
        </w:rPr>
        <w:t>
      группой фармацевтических инспекторов:</w:t>
      </w:r>
    </w:p>
    <w:p>
      <w:pPr>
        <w:spacing w:after="0"/>
        <w:ind w:left="0"/>
        <w:jc w:val="both"/>
      </w:pPr>
      <w:bookmarkStart w:name="z725" w:id="4367"/>
      <w:r>
        <w:rPr>
          <w:rFonts w:ascii="Times New Roman"/>
          <w:b w:val="false"/>
          <w:i w:val="false"/>
          <w:color w:val="000000"/>
          <w:sz w:val="28"/>
        </w:rPr>
        <w:t>
      ________________________________________________________________________________</w:t>
      </w:r>
    </w:p>
    <w:bookmarkEnd w:id="4367"/>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726" w:id="4368"/>
    <w:p>
      <w:pPr>
        <w:spacing w:after="0"/>
        <w:ind w:left="0"/>
        <w:jc w:val="both"/>
      </w:pPr>
      <w:r>
        <w:rPr>
          <w:rFonts w:ascii="Times New Roman"/>
          <w:b w:val="false"/>
          <w:i w:val="false"/>
          <w:color w:val="000000"/>
          <w:sz w:val="28"/>
        </w:rPr>
        <w:t>
      установлено следующее:</w:t>
      </w:r>
    </w:p>
    <w:bookmarkEnd w:id="4368"/>
    <w:bookmarkStart w:name="z727" w:id="4369"/>
    <w:p>
      <w:pPr>
        <w:spacing w:after="0"/>
        <w:ind w:left="0"/>
        <w:jc w:val="both"/>
      </w:pPr>
      <w:r>
        <w:rPr>
          <w:rFonts w:ascii="Times New Roman"/>
          <w:b w:val="false"/>
          <w:i w:val="false"/>
          <w:color w:val="000000"/>
          <w:sz w:val="28"/>
        </w:rPr>
        <w:t>
      Производитель осуществляет свою деятельность на основании</w:t>
      </w:r>
    </w:p>
    <w:bookmarkEnd w:id="4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срок действия документа, разрешающего в соответствии с законодательством</w:t>
            </w:r>
          </w:p>
          <w:p>
            <w:pPr>
              <w:spacing w:after="20"/>
              <w:ind w:left="20"/>
              <w:jc w:val="both"/>
            </w:pPr>
            <w:r>
              <w:rPr>
                <w:rFonts w:ascii="Times New Roman"/>
                <w:b w:val="false"/>
                <w:i w:val="false"/>
                <w:color w:val="000000"/>
                <w:sz w:val="20"/>
              </w:rPr>
              <w:t>___________________________________________________________________________________</w:t>
            </w:r>
          </w:p>
        </w:tc>
      </w:tr>
    </w:tbl>
    <w:bookmarkStart w:name="z728" w:id="4370"/>
    <w:p>
      <w:pPr>
        <w:spacing w:after="0"/>
        <w:ind w:left="0"/>
        <w:jc w:val="both"/>
      </w:pPr>
      <w:r>
        <w:rPr>
          <w:rFonts w:ascii="Times New Roman"/>
          <w:b w:val="false"/>
          <w:i w:val="false"/>
          <w:color w:val="000000"/>
          <w:sz w:val="28"/>
        </w:rPr>
        <w:t>
      государства – члена Евразийского экономического союза или третьей страны данный вид</w:t>
      </w:r>
    </w:p>
    <w:bookmarkEnd w:id="4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 наименование уполномоченного органа государства – члена Евразийского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экономического союза или компетентного органа третьей страны, выдавшего документ)</w:t>
            </w:r>
          </w:p>
        </w:tc>
      </w:tr>
    </w:tbl>
    <w:p>
      <w:pPr>
        <w:spacing w:after="0"/>
        <w:ind w:left="0"/>
        <w:jc w:val="left"/>
      </w:pPr>
      <w:r>
        <w:br/>
      </w:r>
      <w:r>
        <w:rPr>
          <w:rFonts w:ascii="Times New Roman"/>
          <w:b w:val="false"/>
          <w:i w:val="false"/>
          <w:color w:val="000000"/>
          <w:sz w:val="28"/>
        </w:rPr>
        <w:t>
</w:t>
      </w:r>
    </w:p>
    <w:bookmarkStart w:name="z729" w:id="4371"/>
    <w:p>
      <w:pPr>
        <w:spacing w:after="0"/>
        <w:ind w:left="0"/>
        <w:jc w:val="left"/>
      </w:pPr>
      <w:r>
        <w:rPr>
          <w:rFonts w:ascii="Times New Roman"/>
          <w:b/>
          <w:i w:val="false"/>
          <w:color w:val="000000"/>
        </w:rPr>
        <w:t xml:space="preserve"> Перечень ветеринарных лекарственных средств, производство которых заявлено для проведения инспекции</w:t>
      </w:r>
    </w:p>
    <w:bookmarkEnd w:id="4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ветеринарного лекарственного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ветеринарного лекарственного средства или при его отсутствии общепринятое (группировочное)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(при наличии) и дозировка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производства</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0" w:id="4372"/>
    <w:p>
      <w:pPr>
        <w:spacing w:after="0"/>
        <w:ind w:left="0"/>
        <w:jc w:val="left"/>
      </w:pPr>
      <w:r>
        <w:rPr>
          <w:rFonts w:ascii="Times New Roman"/>
          <w:b/>
          <w:i w:val="false"/>
          <w:color w:val="000000"/>
        </w:rPr>
        <w:t xml:space="preserve"> Виды деятельности инспектируемого субъекта </w:t>
      </w:r>
    </w:p>
    <w:bookmarkEnd w:id="43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ветеринарных лекарственных препаратов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промежуточных или нерасфасованных ("балк") ветеринарных лекарственных средств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(первичная/вторичная)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серии ветеринарных лекарственных средств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в реализацию серии (партии) ветеринарного лекарственного средства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(указать)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437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_____________________________________________________________________________________________________________________________</w:t>
      </w:r>
    </w:p>
    <w:bookmarkEnd w:id="4373"/>
    <w:bookmarkStart w:name="z732" w:id="4374"/>
    <w:p>
      <w:pPr>
        <w:spacing w:after="0"/>
        <w:ind w:left="0"/>
        <w:jc w:val="both"/>
      </w:pPr>
      <w:r>
        <w:rPr>
          <w:rFonts w:ascii="Times New Roman"/>
          <w:b w:val="false"/>
          <w:i w:val="false"/>
          <w:color w:val="000000"/>
          <w:sz w:val="28"/>
        </w:rPr>
        <w:t>
      Краткое описание инспектируемого субъекта:</w:t>
      </w:r>
    </w:p>
    <w:bookmarkEnd w:id="4374"/>
    <w:bookmarkStart w:name="z733" w:id="4375"/>
    <w:p>
      <w:pPr>
        <w:spacing w:after="0"/>
        <w:ind w:left="0"/>
        <w:jc w:val="both"/>
      </w:pPr>
      <w:r>
        <w:rPr>
          <w:rFonts w:ascii="Times New Roman"/>
          <w:b w:val="false"/>
          <w:i w:val="false"/>
          <w:color w:val="000000"/>
          <w:sz w:val="28"/>
        </w:rPr>
        <w:t>
      __________________________________________________________________________</w:t>
      </w:r>
    </w:p>
    <w:bookmarkEnd w:id="4375"/>
    <w:p>
      <w:pPr>
        <w:spacing w:after="0"/>
        <w:ind w:left="0"/>
        <w:jc w:val="both"/>
      </w:pPr>
      <w:bookmarkStart w:name="z734" w:id="4376"/>
      <w:r>
        <w:rPr>
          <w:rFonts w:ascii="Times New Roman"/>
          <w:b w:val="false"/>
          <w:i w:val="false"/>
          <w:color w:val="000000"/>
          <w:sz w:val="28"/>
        </w:rPr>
        <w:t xml:space="preserve">
      (указать географическое положение, наличие рядом других производств, деятельность </w:t>
      </w:r>
    </w:p>
    <w:bookmarkEnd w:id="4376"/>
    <w:p>
      <w:pPr>
        <w:spacing w:after="0"/>
        <w:ind w:left="0"/>
        <w:jc w:val="both"/>
      </w:pPr>
      <w:r>
        <w:rPr>
          <w:rFonts w:ascii="Times New Roman"/>
          <w:b w:val="false"/>
          <w:i w:val="false"/>
          <w:color w:val="000000"/>
          <w:sz w:val="28"/>
        </w:rPr>
        <w:t xml:space="preserve">       которых может повлиять на качество выпускаемой данным субъектом продукции)</w:t>
      </w:r>
    </w:p>
    <w:bookmarkStart w:name="z735" w:id="4377"/>
    <w:p>
      <w:pPr>
        <w:spacing w:after="0"/>
        <w:ind w:left="0"/>
        <w:jc w:val="both"/>
      </w:pPr>
      <w:r>
        <w:rPr>
          <w:rFonts w:ascii="Times New Roman"/>
          <w:b w:val="false"/>
          <w:i w:val="false"/>
          <w:color w:val="000000"/>
          <w:sz w:val="28"/>
        </w:rPr>
        <w:t>
      Дата проведения предыдущей фармацевтической инспекции3: ______________</w:t>
      </w:r>
    </w:p>
    <w:bookmarkEnd w:id="4377"/>
    <w:bookmarkStart w:name="z736" w:id="4378"/>
    <w:p>
      <w:pPr>
        <w:spacing w:after="0"/>
        <w:ind w:left="0"/>
        <w:jc w:val="both"/>
      </w:pPr>
      <w:r>
        <w:rPr>
          <w:rFonts w:ascii="Times New Roman"/>
          <w:b w:val="false"/>
          <w:i w:val="false"/>
          <w:color w:val="000000"/>
          <w:sz w:val="28"/>
        </w:rPr>
        <w:t xml:space="preserve">
      Фармацевтические инспекторы, проводившие предыдущую фармацевтическую инспекцию3: </w:t>
      </w:r>
    </w:p>
    <w:bookmarkEnd w:id="4378"/>
    <w:bookmarkStart w:name="z737" w:id="4379"/>
    <w:p>
      <w:pPr>
        <w:spacing w:after="0"/>
        <w:ind w:left="0"/>
        <w:jc w:val="both"/>
      </w:pPr>
      <w:r>
        <w:rPr>
          <w:rFonts w:ascii="Times New Roman"/>
          <w:b w:val="false"/>
          <w:i w:val="false"/>
          <w:color w:val="000000"/>
          <w:sz w:val="28"/>
        </w:rPr>
        <w:t>
      __________________________________________________________________________</w:t>
      </w:r>
    </w:p>
    <w:bookmarkEnd w:id="4379"/>
    <w:p>
      <w:pPr>
        <w:spacing w:after="0"/>
        <w:ind w:left="0"/>
        <w:jc w:val="both"/>
      </w:pPr>
      <w:bookmarkStart w:name="z738" w:id="4380"/>
      <w:r>
        <w:rPr>
          <w:rFonts w:ascii="Times New Roman"/>
          <w:b w:val="false"/>
          <w:i w:val="false"/>
          <w:color w:val="000000"/>
          <w:sz w:val="28"/>
        </w:rPr>
        <w:t xml:space="preserve">
             (указать должность, фамилию, имя, отчество (при наличии) ведущего </w:t>
      </w:r>
    </w:p>
    <w:bookmarkEnd w:id="4380"/>
    <w:p>
      <w:pPr>
        <w:spacing w:after="0"/>
        <w:ind w:left="0"/>
        <w:jc w:val="both"/>
      </w:pPr>
      <w:r>
        <w:rPr>
          <w:rFonts w:ascii="Times New Roman"/>
          <w:b w:val="false"/>
          <w:i w:val="false"/>
          <w:color w:val="000000"/>
          <w:sz w:val="28"/>
        </w:rPr>
        <w:t xml:space="preserve">                               фармацевтического инспектора)</w:t>
      </w:r>
    </w:p>
    <w:bookmarkStart w:name="z739" w:id="4381"/>
    <w:p>
      <w:pPr>
        <w:spacing w:after="0"/>
        <w:ind w:left="0"/>
        <w:jc w:val="both"/>
      </w:pPr>
      <w:r>
        <w:rPr>
          <w:rFonts w:ascii="Times New Roman"/>
          <w:b w:val="false"/>
          <w:i w:val="false"/>
          <w:color w:val="000000"/>
          <w:sz w:val="28"/>
        </w:rPr>
        <w:t>
      __________________________________________________________________________</w:t>
      </w:r>
    </w:p>
    <w:bookmarkEnd w:id="4381"/>
    <w:p>
      <w:pPr>
        <w:spacing w:after="0"/>
        <w:ind w:left="0"/>
        <w:jc w:val="both"/>
      </w:pPr>
      <w:bookmarkStart w:name="z740" w:id="4382"/>
      <w:r>
        <w:rPr>
          <w:rFonts w:ascii="Times New Roman"/>
          <w:b w:val="false"/>
          <w:i w:val="false"/>
          <w:color w:val="000000"/>
          <w:sz w:val="28"/>
        </w:rPr>
        <w:t>
      (указать должность, фамилию, имя, отчество (при наличии) фармацевтического</w:t>
      </w:r>
    </w:p>
    <w:bookmarkEnd w:id="4382"/>
    <w:p>
      <w:pPr>
        <w:spacing w:after="0"/>
        <w:ind w:left="0"/>
        <w:jc w:val="both"/>
      </w:pPr>
      <w:r>
        <w:rPr>
          <w:rFonts w:ascii="Times New Roman"/>
          <w:b w:val="false"/>
          <w:i w:val="false"/>
          <w:color w:val="000000"/>
          <w:sz w:val="28"/>
        </w:rPr>
        <w:t xml:space="preserve">                                     инспектора)</w:t>
      </w:r>
    </w:p>
    <w:p>
      <w:pPr>
        <w:spacing w:after="0"/>
        <w:ind w:left="0"/>
        <w:jc w:val="both"/>
      </w:pPr>
      <w:bookmarkStart w:name="z741" w:id="4383"/>
      <w:r>
        <w:rPr>
          <w:rFonts w:ascii="Times New Roman"/>
          <w:b w:val="false"/>
          <w:i w:val="false"/>
          <w:color w:val="000000"/>
          <w:sz w:val="28"/>
        </w:rPr>
        <w:t>
      __________________________________________________________________________</w:t>
      </w:r>
    </w:p>
    <w:bookmarkEnd w:id="4383"/>
    <w:p>
      <w:pPr>
        <w:spacing w:after="0"/>
        <w:ind w:left="0"/>
        <w:jc w:val="both"/>
      </w:pPr>
      <w:r>
        <w:rPr>
          <w:rFonts w:ascii="Times New Roman"/>
          <w:b w:val="false"/>
          <w:i w:val="false"/>
          <w:color w:val="000000"/>
          <w:sz w:val="28"/>
        </w:rPr>
        <w:t xml:space="preserve">       (указать должность, фамилию, имя, отчество (при наличии) фармацевтического инспектора)</w:t>
      </w:r>
    </w:p>
    <w:bookmarkStart w:name="z742" w:id="4384"/>
    <w:p>
      <w:pPr>
        <w:spacing w:after="0"/>
        <w:ind w:left="0"/>
        <w:jc w:val="both"/>
      </w:pPr>
      <w:r>
        <w:rPr>
          <w:rFonts w:ascii="Times New Roman"/>
          <w:b w:val="false"/>
          <w:i w:val="false"/>
          <w:color w:val="000000"/>
          <w:sz w:val="28"/>
        </w:rPr>
        <w:t xml:space="preserve">
      Результаты и замечания предыдущей фармацевтической инспекции3: </w:t>
      </w:r>
    </w:p>
    <w:bookmarkEnd w:id="4384"/>
    <w:bookmarkStart w:name="z743" w:id="4385"/>
    <w:p>
      <w:pPr>
        <w:spacing w:after="0"/>
        <w:ind w:left="0"/>
        <w:jc w:val="both"/>
      </w:pPr>
      <w:r>
        <w:rPr>
          <w:rFonts w:ascii="Times New Roman"/>
          <w:b w:val="false"/>
          <w:i w:val="false"/>
          <w:color w:val="000000"/>
          <w:sz w:val="28"/>
        </w:rPr>
        <w:t>
      ________________________________________________________________________</w:t>
      </w:r>
    </w:p>
    <w:bookmarkEnd w:id="4385"/>
    <w:bookmarkStart w:name="z744" w:id="4386"/>
    <w:p>
      <w:pPr>
        <w:spacing w:after="0"/>
        <w:ind w:left="0"/>
        <w:jc w:val="both"/>
      </w:pPr>
      <w:r>
        <w:rPr>
          <w:rFonts w:ascii="Times New Roman"/>
          <w:b w:val="false"/>
          <w:i w:val="false"/>
          <w:color w:val="000000"/>
          <w:sz w:val="28"/>
        </w:rPr>
        <w:t xml:space="preserve">
      Основные изменения, произошедшие с даты проведения предыдущей фармацевтической инспекции3: </w:t>
      </w:r>
    </w:p>
    <w:bookmarkEnd w:id="4386"/>
    <w:bookmarkStart w:name="z745" w:id="4387"/>
    <w:p>
      <w:pPr>
        <w:spacing w:after="0"/>
        <w:ind w:left="0"/>
        <w:jc w:val="both"/>
      </w:pPr>
      <w:r>
        <w:rPr>
          <w:rFonts w:ascii="Times New Roman"/>
          <w:b w:val="false"/>
          <w:i w:val="false"/>
          <w:color w:val="000000"/>
          <w:sz w:val="28"/>
        </w:rPr>
        <w:t>
      ________________________________________________________________________</w:t>
      </w:r>
    </w:p>
    <w:bookmarkEnd w:id="4387"/>
    <w:bookmarkStart w:name="z746" w:id="4388"/>
    <w:p>
      <w:pPr>
        <w:spacing w:after="0"/>
        <w:ind w:left="0"/>
        <w:jc w:val="both"/>
      </w:pPr>
      <w:r>
        <w:rPr>
          <w:rFonts w:ascii="Times New Roman"/>
          <w:b w:val="false"/>
          <w:i w:val="false"/>
          <w:color w:val="000000"/>
          <w:sz w:val="28"/>
        </w:rPr>
        <w:t>
      Цель проведения фармацевтической инспекции: подтверждение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w:t>
      </w:r>
    </w:p>
    <w:bookmarkEnd w:id="4388"/>
    <w:bookmarkStart w:name="z747" w:id="4389"/>
    <w:p>
      <w:pPr>
        <w:spacing w:after="0"/>
        <w:ind w:left="0"/>
        <w:jc w:val="both"/>
      </w:pPr>
      <w:r>
        <w:rPr>
          <w:rFonts w:ascii="Times New Roman"/>
          <w:b w:val="false"/>
          <w:i w:val="false"/>
          <w:color w:val="000000"/>
          <w:sz w:val="28"/>
        </w:rPr>
        <w:t>
      Сведения о должностных лицах и сотрудниках инспектируемого субъекта, участвующих в проведении фармацевтической инспекции:</w:t>
      </w:r>
    </w:p>
    <w:bookmarkEnd w:id="4389"/>
    <w:bookmarkStart w:name="z748" w:id="4390"/>
    <w:p>
      <w:pPr>
        <w:spacing w:after="0"/>
        <w:ind w:left="0"/>
        <w:jc w:val="both"/>
      </w:pPr>
      <w:r>
        <w:rPr>
          <w:rFonts w:ascii="Times New Roman"/>
          <w:b w:val="false"/>
          <w:i w:val="false"/>
          <w:color w:val="000000"/>
          <w:sz w:val="28"/>
        </w:rPr>
        <w:t>
      _________________________________________________________________________</w:t>
      </w:r>
    </w:p>
    <w:bookmarkEnd w:id="4390"/>
    <w:bookmarkStart w:name="z749" w:id="4391"/>
    <w:p>
      <w:pPr>
        <w:spacing w:after="0"/>
        <w:ind w:left="0"/>
        <w:jc w:val="both"/>
      </w:pPr>
      <w:r>
        <w:rPr>
          <w:rFonts w:ascii="Times New Roman"/>
          <w:b w:val="false"/>
          <w:i w:val="false"/>
          <w:color w:val="000000"/>
          <w:sz w:val="28"/>
        </w:rPr>
        <w:t>
                   (указать должность, фамилию, имя, отчество (при наличии))</w:t>
      </w:r>
    </w:p>
    <w:bookmarkEnd w:id="4391"/>
    <w:bookmarkStart w:name="z750" w:id="4392"/>
    <w:p>
      <w:pPr>
        <w:spacing w:after="0"/>
        <w:ind w:left="0"/>
        <w:jc w:val="both"/>
      </w:pPr>
      <w:r>
        <w:rPr>
          <w:rFonts w:ascii="Times New Roman"/>
          <w:b w:val="false"/>
          <w:i w:val="false"/>
          <w:color w:val="000000"/>
          <w:sz w:val="28"/>
        </w:rPr>
        <w:t>
      _________________________________________________________________________</w:t>
      </w:r>
    </w:p>
    <w:bookmarkEnd w:id="4392"/>
    <w:bookmarkStart w:name="z751" w:id="4393"/>
    <w:p>
      <w:pPr>
        <w:spacing w:after="0"/>
        <w:ind w:left="0"/>
        <w:jc w:val="both"/>
      </w:pPr>
      <w:r>
        <w:rPr>
          <w:rFonts w:ascii="Times New Roman"/>
          <w:b w:val="false"/>
          <w:i w:val="false"/>
          <w:color w:val="000000"/>
          <w:sz w:val="28"/>
        </w:rPr>
        <w:t>
                   (указать должность, фамилию, имя, отчество (при наличии))</w:t>
      </w:r>
    </w:p>
    <w:bookmarkEnd w:id="4393"/>
    <w:bookmarkStart w:name="z752" w:id="4394"/>
    <w:p>
      <w:pPr>
        <w:spacing w:after="0"/>
        <w:ind w:left="0"/>
        <w:jc w:val="both"/>
      </w:pPr>
      <w:r>
        <w:rPr>
          <w:rFonts w:ascii="Times New Roman"/>
          <w:b w:val="false"/>
          <w:i w:val="false"/>
          <w:color w:val="000000"/>
          <w:sz w:val="28"/>
        </w:rPr>
        <w:t>
      _________________________________________________________________________</w:t>
      </w:r>
    </w:p>
    <w:bookmarkEnd w:id="4394"/>
    <w:bookmarkStart w:name="z753" w:id="4395"/>
    <w:p>
      <w:pPr>
        <w:spacing w:after="0"/>
        <w:ind w:left="0"/>
        <w:jc w:val="both"/>
      </w:pPr>
      <w:r>
        <w:rPr>
          <w:rFonts w:ascii="Times New Roman"/>
          <w:b w:val="false"/>
          <w:i w:val="false"/>
          <w:color w:val="000000"/>
          <w:sz w:val="28"/>
        </w:rPr>
        <w:t>
                   (указать должность, фамилию, имя, отчество (при наличии))</w:t>
      </w:r>
    </w:p>
    <w:bookmarkEnd w:id="4395"/>
    <w:p>
      <w:pPr>
        <w:spacing w:after="0"/>
        <w:ind w:left="0"/>
        <w:jc w:val="both"/>
      </w:pPr>
      <w:bookmarkStart w:name="z754" w:id="4396"/>
      <w:r>
        <w:rPr>
          <w:rFonts w:ascii="Times New Roman"/>
          <w:b w:val="false"/>
          <w:i w:val="false"/>
          <w:color w:val="000000"/>
          <w:sz w:val="28"/>
        </w:rPr>
        <w:t>
      Перечень документов, дополнительно представленных инспектируемым субъектом</w:t>
      </w:r>
    </w:p>
    <w:bookmarkEnd w:id="4396"/>
    <w:p>
      <w:pPr>
        <w:spacing w:after="0"/>
        <w:ind w:left="0"/>
        <w:jc w:val="both"/>
      </w:pPr>
      <w:r>
        <w:rPr>
          <w:rFonts w:ascii="Times New Roman"/>
          <w:b w:val="false"/>
          <w:i w:val="false"/>
          <w:color w:val="000000"/>
          <w:sz w:val="28"/>
        </w:rPr>
        <w:t>инспекционной группе для проведения фармацевтической инспекции:</w:t>
      </w:r>
    </w:p>
    <w:p>
      <w:pPr>
        <w:spacing w:after="0"/>
        <w:ind w:left="0"/>
        <w:jc w:val="both"/>
      </w:pPr>
      <w:bookmarkStart w:name="z755" w:id="4397"/>
      <w:r>
        <w:rPr>
          <w:rFonts w:ascii="Times New Roman"/>
          <w:b w:val="false"/>
          <w:i w:val="false"/>
          <w:color w:val="000000"/>
          <w:sz w:val="28"/>
        </w:rPr>
        <w:t>
      _________________________________________________________________</w:t>
      </w:r>
    </w:p>
    <w:bookmarkEnd w:id="4397"/>
    <w:p>
      <w:pPr>
        <w:spacing w:after="0"/>
        <w:ind w:left="0"/>
        <w:jc w:val="both"/>
      </w:pPr>
      <w:r>
        <w:rPr>
          <w:rFonts w:ascii="Times New Roman"/>
          <w:b w:val="false"/>
          <w:i w:val="false"/>
          <w:color w:val="000000"/>
          <w:sz w:val="28"/>
        </w:rPr>
        <w:t>______________________________________________________________________</w:t>
      </w:r>
    </w:p>
    <w:bookmarkStart w:name="z756" w:id="4398"/>
    <w:p>
      <w:pPr>
        <w:spacing w:after="0"/>
        <w:ind w:left="0"/>
        <w:jc w:val="both"/>
      </w:pPr>
      <w:r>
        <w:rPr>
          <w:rFonts w:ascii="Times New Roman"/>
          <w:b w:val="false"/>
          <w:i w:val="false"/>
          <w:color w:val="000000"/>
          <w:sz w:val="28"/>
        </w:rPr>
        <w:t>
      Результаты проведенной фармацевтической инспекции:</w:t>
      </w:r>
    </w:p>
    <w:bookmarkEnd w:id="4398"/>
    <w:bookmarkStart w:name="z757" w:id="4399"/>
    <w:p>
      <w:pPr>
        <w:spacing w:after="0"/>
        <w:ind w:left="0"/>
        <w:jc w:val="both"/>
      </w:pPr>
      <w:r>
        <w:rPr>
          <w:rFonts w:ascii="Times New Roman"/>
          <w:b w:val="false"/>
          <w:i w:val="false"/>
          <w:color w:val="000000"/>
          <w:sz w:val="28"/>
        </w:rPr>
        <w:t>
      1. Фармацевтическая система качества_________________________________</w:t>
      </w:r>
    </w:p>
    <w:bookmarkEnd w:id="4399"/>
    <w:bookmarkStart w:name="z758" w:id="4400"/>
    <w:p>
      <w:pPr>
        <w:spacing w:after="0"/>
        <w:ind w:left="0"/>
        <w:jc w:val="both"/>
      </w:pPr>
      <w:r>
        <w:rPr>
          <w:rFonts w:ascii="Times New Roman"/>
          <w:b w:val="false"/>
          <w:i w:val="false"/>
          <w:color w:val="000000"/>
          <w:sz w:val="28"/>
        </w:rPr>
        <w:t>
      2. Персонал________________________________________________________</w:t>
      </w:r>
    </w:p>
    <w:bookmarkEnd w:id="4400"/>
    <w:bookmarkStart w:name="z759" w:id="4401"/>
    <w:p>
      <w:pPr>
        <w:spacing w:after="0"/>
        <w:ind w:left="0"/>
        <w:jc w:val="both"/>
      </w:pPr>
      <w:r>
        <w:rPr>
          <w:rFonts w:ascii="Times New Roman"/>
          <w:b w:val="false"/>
          <w:i w:val="false"/>
          <w:color w:val="000000"/>
          <w:sz w:val="28"/>
        </w:rPr>
        <w:t>
      3. Помещения и оборудование________________________________________</w:t>
      </w:r>
    </w:p>
    <w:bookmarkEnd w:id="4401"/>
    <w:bookmarkStart w:name="z760" w:id="4402"/>
    <w:p>
      <w:pPr>
        <w:spacing w:after="0"/>
        <w:ind w:left="0"/>
        <w:jc w:val="both"/>
      </w:pPr>
      <w:r>
        <w:rPr>
          <w:rFonts w:ascii="Times New Roman"/>
          <w:b w:val="false"/>
          <w:i w:val="false"/>
          <w:color w:val="000000"/>
          <w:sz w:val="28"/>
        </w:rPr>
        <w:t>
      4. Документация___________________________________________________</w:t>
      </w:r>
    </w:p>
    <w:bookmarkEnd w:id="4402"/>
    <w:bookmarkStart w:name="z761" w:id="4403"/>
    <w:p>
      <w:pPr>
        <w:spacing w:after="0"/>
        <w:ind w:left="0"/>
        <w:jc w:val="both"/>
      </w:pPr>
      <w:r>
        <w:rPr>
          <w:rFonts w:ascii="Times New Roman"/>
          <w:b w:val="false"/>
          <w:i w:val="false"/>
          <w:color w:val="000000"/>
          <w:sz w:val="28"/>
        </w:rPr>
        <w:t>
      5. Производство____________________________________________________</w:t>
      </w:r>
    </w:p>
    <w:bookmarkEnd w:id="4403"/>
    <w:bookmarkStart w:name="z762" w:id="4404"/>
    <w:p>
      <w:pPr>
        <w:spacing w:after="0"/>
        <w:ind w:left="0"/>
        <w:jc w:val="both"/>
      </w:pPr>
      <w:r>
        <w:rPr>
          <w:rFonts w:ascii="Times New Roman"/>
          <w:b w:val="false"/>
          <w:i w:val="false"/>
          <w:color w:val="000000"/>
          <w:sz w:val="28"/>
        </w:rPr>
        <w:t>
      6. Контроль качества________________________________________________</w:t>
      </w:r>
    </w:p>
    <w:bookmarkEnd w:id="4404"/>
    <w:bookmarkStart w:name="z763" w:id="4405"/>
    <w:p>
      <w:pPr>
        <w:spacing w:after="0"/>
        <w:ind w:left="0"/>
        <w:jc w:val="both"/>
      </w:pPr>
      <w:r>
        <w:rPr>
          <w:rFonts w:ascii="Times New Roman"/>
          <w:b w:val="false"/>
          <w:i w:val="false"/>
          <w:color w:val="000000"/>
          <w:sz w:val="28"/>
        </w:rPr>
        <w:t>
      7. Деятельность, передаваемая для выполнения другой организации (аутсорсинг)</w:t>
      </w:r>
    </w:p>
    <w:bookmarkEnd w:id="4405"/>
    <w:bookmarkStart w:name="z764" w:id="4406"/>
    <w:p>
      <w:pPr>
        <w:spacing w:after="0"/>
        <w:ind w:left="0"/>
        <w:jc w:val="both"/>
      </w:pPr>
      <w:r>
        <w:rPr>
          <w:rFonts w:ascii="Times New Roman"/>
          <w:b w:val="false"/>
          <w:i w:val="false"/>
          <w:color w:val="000000"/>
          <w:sz w:val="28"/>
        </w:rPr>
        <w:t>
      _________________________________________________________________</w:t>
      </w:r>
    </w:p>
    <w:bookmarkEnd w:id="4406"/>
    <w:bookmarkStart w:name="z765" w:id="4407"/>
    <w:p>
      <w:pPr>
        <w:spacing w:after="0"/>
        <w:ind w:left="0"/>
        <w:jc w:val="both"/>
      </w:pPr>
      <w:r>
        <w:rPr>
          <w:rFonts w:ascii="Times New Roman"/>
          <w:b w:val="false"/>
          <w:i w:val="false"/>
          <w:color w:val="000000"/>
          <w:sz w:val="28"/>
        </w:rPr>
        <w:t>
      8. Претензии, дефекты качества и отзывы продукции____________________</w:t>
      </w:r>
    </w:p>
    <w:bookmarkEnd w:id="4407"/>
    <w:bookmarkStart w:name="z766" w:id="4408"/>
    <w:p>
      <w:pPr>
        <w:spacing w:after="0"/>
        <w:ind w:left="0"/>
        <w:jc w:val="both"/>
      </w:pPr>
      <w:r>
        <w:rPr>
          <w:rFonts w:ascii="Times New Roman"/>
          <w:b w:val="false"/>
          <w:i w:val="false"/>
          <w:color w:val="000000"/>
          <w:sz w:val="28"/>
        </w:rPr>
        <w:t>
      9. Самоинспекция__________________________________________________</w:t>
      </w:r>
    </w:p>
    <w:bookmarkEnd w:id="4408"/>
    <w:bookmarkStart w:name="z767" w:id="4409"/>
    <w:p>
      <w:pPr>
        <w:spacing w:after="0"/>
        <w:ind w:left="0"/>
        <w:jc w:val="both"/>
      </w:pPr>
      <w:r>
        <w:rPr>
          <w:rFonts w:ascii="Times New Roman"/>
          <w:b w:val="false"/>
          <w:i w:val="false"/>
          <w:color w:val="000000"/>
          <w:sz w:val="28"/>
        </w:rPr>
        <w:t>
      10. Реализация и транспортировка продукции___________________________</w:t>
      </w:r>
    </w:p>
    <w:bookmarkEnd w:id="4409"/>
    <w:bookmarkStart w:name="z768" w:id="4410"/>
    <w:p>
      <w:pPr>
        <w:spacing w:after="0"/>
        <w:ind w:left="0"/>
        <w:jc w:val="both"/>
      </w:pPr>
      <w:r>
        <w:rPr>
          <w:rFonts w:ascii="Times New Roman"/>
          <w:b w:val="false"/>
          <w:i w:val="false"/>
          <w:color w:val="000000"/>
          <w:sz w:val="28"/>
        </w:rPr>
        <w:t>
      11. Оценка основного досье производственной площадки_________________</w:t>
      </w:r>
    </w:p>
    <w:bookmarkEnd w:id="4410"/>
    <w:bookmarkStart w:name="z769" w:id="4411"/>
    <w:p>
      <w:pPr>
        <w:spacing w:after="0"/>
        <w:ind w:left="0"/>
        <w:jc w:val="both"/>
      </w:pPr>
      <w:r>
        <w:rPr>
          <w:rFonts w:ascii="Times New Roman"/>
          <w:b w:val="false"/>
          <w:i w:val="false"/>
          <w:color w:val="000000"/>
          <w:sz w:val="28"/>
        </w:rPr>
        <w:t>
      12. Разное___________________________________________________________</w:t>
      </w:r>
    </w:p>
    <w:bookmarkEnd w:id="4411"/>
    <w:bookmarkStart w:name="z770" w:id="4412"/>
    <w:p>
      <w:pPr>
        <w:spacing w:after="0"/>
        <w:ind w:left="0"/>
        <w:jc w:val="both"/>
      </w:pPr>
      <w:r>
        <w:rPr>
          <w:rFonts w:ascii="Times New Roman"/>
          <w:b w:val="false"/>
          <w:i w:val="false"/>
          <w:color w:val="000000"/>
          <w:sz w:val="28"/>
        </w:rPr>
        <w:t>
      13. Перечень выявленных несоответствий требованиям Правил надлежащей производственной практики</w:t>
      </w:r>
      <w:r>
        <w:rPr>
          <w:rFonts w:ascii="Times New Roman"/>
          <w:b w:val="false"/>
          <w:i w:val="false"/>
          <w:color w:val="000000"/>
          <w:vertAlign w:val="superscript"/>
        </w:rPr>
        <w:t>4</w:t>
      </w:r>
    </w:p>
    <w:bookmarkEnd w:id="4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413"/>
          <w:p>
            <w:pPr>
              <w:spacing w:after="20"/>
              <w:ind w:left="20"/>
              <w:jc w:val="both"/>
            </w:pPr>
            <w:r>
              <w:rPr>
                <w:rFonts w:ascii="Times New Roman"/>
                <w:b w:val="false"/>
                <w:i w:val="false"/>
                <w:color w:val="000000"/>
                <w:sz w:val="20"/>
              </w:rPr>
              <w:t>
Подробное описание</w:t>
            </w:r>
          </w:p>
          <w:bookmarkEnd w:id="4413"/>
          <w:p>
            <w:pPr>
              <w:spacing w:after="20"/>
              <w:ind w:left="20"/>
              <w:jc w:val="both"/>
            </w:pPr>
            <w:r>
              <w:rPr>
                <w:rFonts w:ascii="Times New Roman"/>
                <w:b w:val="false"/>
                <w:i w:val="false"/>
                <w:color w:val="000000"/>
                <w:sz w:val="20"/>
              </w:rPr>
              <w:t>
выявленного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система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передаваемая для выполнения другой организации (аутсорсинг)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Претензии, дефекты качества и отзывы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Самоинспекции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414"/>
          <w:p>
            <w:pPr>
              <w:spacing w:after="20"/>
              <w:ind w:left="20"/>
              <w:jc w:val="both"/>
            </w:pPr>
            <w:r>
              <w:rPr>
                <w:rFonts w:ascii="Times New Roman"/>
                <w:b w:val="false"/>
                <w:i w:val="false"/>
                <w:color w:val="000000"/>
                <w:sz w:val="20"/>
              </w:rPr>
              <w:t>
В результате проведенной фармацевтической инспекции выявлены несоответствия требованиям Правил надлежащей производственной практики Евразийского экономического союза, которые изложены и классифицированы в инспекционном отчете, всего: ___, из них:</w:t>
            </w:r>
          </w:p>
          <w:bookmarkEnd w:id="4414"/>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 несоответствия</w:t>
            </w:r>
            <w:r>
              <w:rPr>
                <w:rFonts w:ascii="Times New Roman"/>
                <w:b w:val="false"/>
                <w:i w:val="false"/>
                <w:color w:val="000000"/>
                <w:vertAlign w:val="superscript"/>
              </w:rPr>
              <w:t>5</w:t>
            </w:r>
            <w:r>
              <w:rPr>
                <w:rFonts w:ascii="Times New Roman"/>
                <w:b w:val="false"/>
                <w:i w:val="false"/>
                <w:color w:val="000000"/>
                <w:sz w:val="20"/>
              </w:rPr>
              <w:t xml:space="preserve">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 несоответствия</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0"/>
              </w:rPr>
              <w:t>– ____</w:t>
            </w:r>
          </w:p>
          <w:p>
            <w:pPr>
              <w:spacing w:after="20"/>
              <w:ind w:left="20"/>
              <w:jc w:val="both"/>
            </w:pPr>
            <w:r>
              <w:rPr>
                <w:rFonts w:ascii="Times New Roman"/>
                <w:b w:val="false"/>
                <w:i w:val="false"/>
                <w:color w:val="000000"/>
                <w:sz w:val="20"/>
              </w:rPr>
              <w:t>
прочие</w:t>
            </w:r>
            <w:r>
              <w:rPr>
                <w:rFonts w:ascii="Times New Roman"/>
                <w:b w:val="false"/>
                <w:i w:val="false"/>
                <w:color w:val="000000"/>
                <w:vertAlign w:val="superscript"/>
              </w:rPr>
              <w:t>7</w:t>
            </w:r>
            <w:r>
              <w:rPr>
                <w:rFonts w:ascii="Times New Roman"/>
                <w:b w:val="false"/>
                <w:i w:val="false"/>
                <w:color w:val="000000"/>
                <w:sz w:val="20"/>
              </w:rPr>
              <w:t xml:space="preserve"> – 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инспекционного отчета и их получатели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415"/>
          <w:p>
            <w:pPr>
              <w:spacing w:after="20"/>
              <w:ind w:left="20"/>
              <w:jc w:val="both"/>
            </w:pPr>
            <w:r>
              <w:rPr>
                <w:rFonts w:ascii="Times New Roman"/>
                <w:b w:val="false"/>
                <w:i w:val="false"/>
                <w:color w:val="000000"/>
                <w:sz w:val="20"/>
              </w:rPr>
              <w:t>
1 экземпляр – __________________________________</w:t>
            </w:r>
          </w:p>
          <w:bookmarkEnd w:id="4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(указать наименование инспектируемого субъекта </w:t>
            </w:r>
          </w:p>
          <w:p>
            <w:pPr>
              <w:spacing w:after="20"/>
              <w:ind w:left="20"/>
              <w:jc w:val="both"/>
            </w:pPr>
            <w:r>
              <w:rPr>
                <w:rFonts w:ascii="Times New Roman"/>
                <w:b w:val="false"/>
                <w:i w:val="false"/>
                <w:color w:val="000000"/>
                <w:sz w:val="20"/>
              </w:rPr>
              <w:t>в сфере обращения ветеринарных лекарственных средств, государство – член Евразийского экономического союза / третья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экземпляр</w:t>
            </w:r>
            <w:r>
              <w:rPr>
                <w:rFonts w:ascii="Times New Roman"/>
                <w:b/>
                <w:i w:val="false"/>
                <w:color w:val="000000"/>
                <w:sz w:val="20"/>
              </w:rPr>
              <w:t xml:space="preserve"> –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(указать наименование уполномоченного органа, государства – члена Евразийского экономического союза)</w:t>
            </w:r>
          </w:p>
        </w:tc>
      </w:tr>
    </w:tbl>
    <w:p>
      <w:pPr>
        <w:spacing w:after="0"/>
        <w:ind w:left="0"/>
        <w:jc w:val="both"/>
      </w:pPr>
      <w:bookmarkStart w:name="z778" w:id="4416"/>
      <w:r>
        <w:rPr>
          <w:rFonts w:ascii="Times New Roman"/>
          <w:b w:val="false"/>
          <w:i w:val="false"/>
          <w:color w:val="000000"/>
          <w:sz w:val="28"/>
        </w:rPr>
        <w:t>
      14. Заключение: Производство ветеринарных лекарственных средств ________________________________________________________________________________</w:t>
      </w:r>
    </w:p>
    <w:bookmarkEnd w:id="4416"/>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r>
        <w:rPr>
          <w:rFonts w:ascii="Times New Roman"/>
          <w:b w:val="false"/>
          <w:i w:val="false"/>
          <w:color w:val="000000"/>
          <w:sz w:val="28"/>
        </w:rPr>
        <w:t xml:space="preserve">________________________________________________________________________________      _____________________________ </w:t>
      </w:r>
    </w:p>
    <w:bookmarkStart w:name="z779" w:id="4417"/>
    <w:p>
      <w:pPr>
        <w:spacing w:after="0"/>
        <w:ind w:left="0"/>
        <w:jc w:val="both"/>
      </w:pPr>
      <w:r>
        <w:rPr>
          <w:rFonts w:ascii="Times New Roman"/>
          <w:b w:val="false"/>
          <w:i w:val="false"/>
          <w:color w:val="000000"/>
          <w:sz w:val="28"/>
        </w:rPr>
        <w:t>
      (соответствует/не соответствует (указать нужное))</w:t>
      </w:r>
    </w:p>
    <w:bookmarkEnd w:id="4417"/>
    <w:bookmarkStart w:name="z780" w:id="4418"/>
    <w:p>
      <w:pPr>
        <w:spacing w:after="0"/>
        <w:ind w:left="0"/>
        <w:jc w:val="both"/>
      </w:pPr>
      <w:r>
        <w:rPr>
          <w:rFonts w:ascii="Times New Roman"/>
          <w:b w:val="false"/>
          <w:i w:val="false"/>
          <w:color w:val="000000"/>
          <w:sz w:val="28"/>
        </w:rPr>
        <w:t>
      требованиям Правил надлежащей производственной практики.</w:t>
      </w:r>
    </w:p>
    <w:bookmarkEnd w:id="4418"/>
    <w:bookmarkStart w:name="z781" w:id="4419"/>
    <w:p>
      <w:pPr>
        <w:spacing w:after="0"/>
        <w:ind w:left="0"/>
        <w:jc w:val="both"/>
      </w:pPr>
      <w:r>
        <w:rPr>
          <w:rFonts w:ascii="Times New Roman"/>
          <w:b w:val="false"/>
          <w:i w:val="false"/>
          <w:color w:val="000000"/>
          <w:sz w:val="28"/>
        </w:rPr>
        <w:t>
      Отчет составлен и подписан членами инспекционной группы:</w:t>
      </w:r>
    </w:p>
    <w:bookmarkEnd w:id="4419"/>
    <w:bookmarkStart w:name="z782" w:id="4420"/>
    <w:p>
      <w:pPr>
        <w:spacing w:after="0"/>
        <w:ind w:left="0"/>
        <w:jc w:val="both"/>
      </w:pPr>
      <w:r>
        <w:rPr>
          <w:rFonts w:ascii="Times New Roman"/>
          <w:b w:val="false"/>
          <w:i w:val="false"/>
          <w:color w:val="000000"/>
          <w:sz w:val="28"/>
        </w:rPr>
        <w:t xml:space="preserve">
      ____________________________________________________ ______________________ </w:t>
      </w:r>
    </w:p>
    <w:bookmarkEnd w:id="4420"/>
    <w:bookmarkStart w:name="z783" w:id="4421"/>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4421"/>
    <w:bookmarkStart w:name="z784" w:id="4422"/>
    <w:p>
      <w:pPr>
        <w:spacing w:after="0"/>
        <w:ind w:left="0"/>
        <w:jc w:val="both"/>
      </w:pPr>
      <w:r>
        <w:rPr>
          <w:rFonts w:ascii="Times New Roman"/>
          <w:b w:val="false"/>
          <w:i w:val="false"/>
          <w:color w:val="000000"/>
          <w:sz w:val="28"/>
        </w:rPr>
        <w:t>
       ведущего фармацевтического инспектора)</w:t>
      </w:r>
    </w:p>
    <w:bookmarkEnd w:id="4422"/>
    <w:bookmarkStart w:name="z785" w:id="4423"/>
    <w:p>
      <w:pPr>
        <w:spacing w:after="0"/>
        <w:ind w:left="0"/>
        <w:jc w:val="both"/>
      </w:pPr>
      <w:r>
        <w:rPr>
          <w:rFonts w:ascii="Times New Roman"/>
          <w:b w:val="false"/>
          <w:i w:val="false"/>
          <w:color w:val="000000"/>
          <w:sz w:val="28"/>
        </w:rPr>
        <w:t xml:space="preserve">
      ____________________________________________________ ______________________ </w:t>
      </w:r>
    </w:p>
    <w:bookmarkEnd w:id="4423"/>
    <w:bookmarkStart w:name="z786" w:id="4424"/>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4424"/>
    <w:bookmarkStart w:name="z787" w:id="4425"/>
    <w:p>
      <w:pPr>
        <w:spacing w:after="0"/>
        <w:ind w:left="0"/>
        <w:jc w:val="both"/>
      </w:pPr>
      <w:r>
        <w:rPr>
          <w:rFonts w:ascii="Times New Roman"/>
          <w:b w:val="false"/>
          <w:i w:val="false"/>
          <w:color w:val="000000"/>
          <w:sz w:val="28"/>
        </w:rPr>
        <w:t>
       фармацевтического инспектора)</w:t>
      </w:r>
    </w:p>
    <w:bookmarkEnd w:id="4425"/>
    <w:bookmarkStart w:name="z788" w:id="4426"/>
    <w:p>
      <w:pPr>
        <w:spacing w:after="0"/>
        <w:ind w:left="0"/>
        <w:jc w:val="both"/>
      </w:pPr>
      <w:r>
        <w:rPr>
          <w:rFonts w:ascii="Times New Roman"/>
          <w:b w:val="false"/>
          <w:i w:val="false"/>
          <w:color w:val="000000"/>
          <w:sz w:val="28"/>
        </w:rPr>
        <w:t xml:space="preserve">
      ____________________________________________________ ______________________ </w:t>
      </w:r>
    </w:p>
    <w:bookmarkEnd w:id="4426"/>
    <w:bookmarkStart w:name="z789" w:id="4427"/>
    <w:p>
      <w:pPr>
        <w:spacing w:after="0"/>
        <w:ind w:left="0"/>
        <w:jc w:val="both"/>
      </w:pPr>
      <w:r>
        <w:rPr>
          <w:rFonts w:ascii="Times New Roman"/>
          <w:b w:val="false"/>
          <w:i w:val="false"/>
          <w:color w:val="000000"/>
          <w:sz w:val="28"/>
        </w:rPr>
        <w:t xml:space="preserve">
      (указать должность, фамилию, имя, отчество (при наличии) (подпись) </w:t>
      </w:r>
    </w:p>
    <w:bookmarkEnd w:id="4427"/>
    <w:bookmarkStart w:name="z790" w:id="4428"/>
    <w:p>
      <w:pPr>
        <w:spacing w:after="0"/>
        <w:ind w:left="0"/>
        <w:jc w:val="both"/>
      </w:pPr>
      <w:r>
        <w:rPr>
          <w:rFonts w:ascii="Times New Roman"/>
          <w:b w:val="false"/>
          <w:i w:val="false"/>
          <w:color w:val="000000"/>
          <w:sz w:val="28"/>
        </w:rPr>
        <w:t>
       фармацевтического инспектора)</w:t>
      </w:r>
    </w:p>
    <w:bookmarkEnd w:id="4428"/>
    <w:bookmarkStart w:name="z791" w:id="4429"/>
    <w:p>
      <w:pPr>
        <w:spacing w:after="0"/>
        <w:ind w:left="0"/>
        <w:jc w:val="both"/>
      </w:pPr>
      <w:r>
        <w:rPr>
          <w:rFonts w:ascii="Times New Roman"/>
          <w:b w:val="false"/>
          <w:i w:val="false"/>
          <w:color w:val="000000"/>
          <w:sz w:val="28"/>
        </w:rPr>
        <w:t xml:space="preserve">
      Дата: "____ " _________________20__ г. </w:t>
      </w:r>
    </w:p>
    <w:bookmarkEnd w:id="4429"/>
    <w:bookmarkStart w:name="z792" w:id="4430"/>
    <w:p>
      <w:pPr>
        <w:spacing w:after="0"/>
        <w:ind w:left="0"/>
        <w:jc w:val="both"/>
      </w:pPr>
      <w:r>
        <w:rPr>
          <w:rFonts w:ascii="Times New Roman"/>
          <w:b w:val="false"/>
          <w:i w:val="false"/>
          <w:color w:val="000000"/>
          <w:sz w:val="28"/>
        </w:rPr>
        <w:t>
      _____________________</w:t>
      </w:r>
    </w:p>
    <w:bookmarkEnd w:id="4430"/>
    <w:bookmarkStart w:name="z793" w:id="44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Учетный номер отчета о проведенной фармацевтической инспекции формируется по схеме, где: </w:t>
      </w:r>
    </w:p>
    <w:bookmarkEnd w:id="4431"/>
    <w:bookmarkStart w:name="z794" w:id="4432"/>
    <w:p>
      <w:pPr>
        <w:spacing w:after="0"/>
        <w:ind w:left="0"/>
        <w:jc w:val="both"/>
      </w:pPr>
      <w:r>
        <w:rPr>
          <w:rFonts w:ascii="Times New Roman"/>
          <w:b w:val="false"/>
          <w:i w:val="false"/>
          <w:color w:val="000000"/>
          <w:sz w:val="28"/>
        </w:rPr>
        <w:t xml:space="preserve">
      XX – 2-значный буквенный международный код государства – члена Евразийского экономического союза; </w:t>
      </w:r>
    </w:p>
    <w:bookmarkEnd w:id="4432"/>
    <w:bookmarkStart w:name="z795" w:id="4433"/>
    <w:p>
      <w:pPr>
        <w:spacing w:after="0"/>
        <w:ind w:left="0"/>
        <w:jc w:val="both"/>
      </w:pPr>
      <w:r>
        <w:rPr>
          <w:rFonts w:ascii="Times New Roman"/>
          <w:b w:val="false"/>
          <w:i w:val="false"/>
          <w:color w:val="000000"/>
          <w:sz w:val="28"/>
        </w:rPr>
        <w:t>
      YYY – номер, присвоенный отчету в порядке, установленном законодательством государства – члена Евразийского экономического союза;</w:t>
      </w:r>
    </w:p>
    <w:bookmarkEnd w:id="4433"/>
    <w:bookmarkStart w:name="z796" w:id="4434"/>
    <w:p>
      <w:pPr>
        <w:spacing w:after="0"/>
        <w:ind w:left="0"/>
        <w:jc w:val="both"/>
      </w:pPr>
      <w:r>
        <w:rPr>
          <w:rFonts w:ascii="Times New Roman"/>
          <w:b w:val="false"/>
          <w:i w:val="false"/>
          <w:color w:val="000000"/>
          <w:sz w:val="28"/>
        </w:rPr>
        <w:t xml:space="preserve">
      GMP – Правила надлежащей производственной практики Евразийского экономического союза; </w:t>
      </w:r>
    </w:p>
    <w:bookmarkEnd w:id="4434"/>
    <w:bookmarkStart w:name="z797" w:id="4435"/>
    <w:p>
      <w:pPr>
        <w:spacing w:after="0"/>
        <w:ind w:left="0"/>
        <w:jc w:val="both"/>
      </w:pPr>
      <w:r>
        <w:rPr>
          <w:rFonts w:ascii="Times New Roman"/>
          <w:b w:val="false"/>
          <w:i w:val="false"/>
          <w:color w:val="000000"/>
          <w:sz w:val="28"/>
        </w:rPr>
        <w:t>
      20NN – год проведения фармацевтической инспекции.</w:t>
      </w:r>
    </w:p>
    <w:bookmarkEnd w:id="4435"/>
    <w:bookmarkStart w:name="z798" w:id="4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Стадии производства ветеринарного лекарственного средства, указанные в заявлении о проведении фармацевтической инспекции производства ветеринарного лекарственного средства.</w:t>
      </w:r>
    </w:p>
    <w:bookmarkEnd w:id="4436"/>
    <w:bookmarkStart w:name="z799" w:id="4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В случае проведения фармацевтической инспекции.</w:t>
      </w:r>
    </w:p>
    <w:bookmarkEnd w:id="4437"/>
    <w:bookmarkStart w:name="z800" w:id="44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Выявленные несоответствия оцениваются согласно требованиям Правил надлежащей производственной практики Евразийского экономического союза с приведением ссылок на пункты этого документа.</w:t>
      </w:r>
    </w:p>
    <w:bookmarkEnd w:id="4438"/>
    <w:bookmarkStart w:name="z801" w:id="44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Несоответствия, которые создают возможность производства или приводят к существенному риску производства ветеринарного лекарственного средства, опасного для здоровья и жизни животного или человека.</w:t>
      </w:r>
    </w:p>
    <w:bookmarkEnd w:id="4439"/>
    <w:bookmarkStart w:name="z802" w:id="44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Несоответствия, которые не могут классифицироваться как критические, но:</w:t>
      </w:r>
    </w:p>
    <w:bookmarkEnd w:id="4440"/>
    <w:bookmarkStart w:name="z803" w:id="4441"/>
    <w:p>
      <w:pPr>
        <w:spacing w:after="0"/>
        <w:ind w:left="0"/>
        <w:jc w:val="both"/>
      </w:pPr>
      <w:r>
        <w:rPr>
          <w:rFonts w:ascii="Times New Roman"/>
          <w:b w:val="false"/>
          <w:i w:val="false"/>
          <w:color w:val="000000"/>
          <w:sz w:val="28"/>
        </w:rPr>
        <w:t>
      привели или могут привести к производству ветеринарного лекарственного средства, не соответствующего документам регистрационного досье данного ветеринарного лекарственного препарата;</w:t>
      </w:r>
    </w:p>
    <w:bookmarkEnd w:id="4441"/>
    <w:bookmarkStart w:name="z804" w:id="4442"/>
    <w:p>
      <w:pPr>
        <w:spacing w:after="0"/>
        <w:ind w:left="0"/>
        <w:jc w:val="both"/>
      </w:pPr>
      <w:r>
        <w:rPr>
          <w:rFonts w:ascii="Times New Roman"/>
          <w:b w:val="false"/>
          <w:i w:val="false"/>
          <w:color w:val="000000"/>
          <w:sz w:val="28"/>
        </w:rPr>
        <w:t>
      указывают на существенное отклонение от требований Правил надлежащей производственной практики Евразийского экономического союза;</w:t>
      </w:r>
    </w:p>
    <w:bookmarkEnd w:id="4442"/>
    <w:bookmarkStart w:name="z805" w:id="4443"/>
    <w:p>
      <w:pPr>
        <w:spacing w:after="0"/>
        <w:ind w:left="0"/>
        <w:jc w:val="both"/>
      </w:pPr>
      <w:r>
        <w:rPr>
          <w:rFonts w:ascii="Times New Roman"/>
          <w:b w:val="false"/>
          <w:i w:val="false"/>
          <w:color w:val="000000"/>
          <w:sz w:val="28"/>
        </w:rPr>
        <w:t xml:space="preserve">
      указывают на существенное отклонение от требований международных договоров или иных актов в сфере обращения ветеринарных лекарственных средств, входящих в право Евразийского экономического союза; </w:t>
      </w:r>
    </w:p>
    <w:bookmarkEnd w:id="4443"/>
    <w:bookmarkStart w:name="z806" w:id="4444"/>
    <w:p>
      <w:pPr>
        <w:spacing w:after="0"/>
        <w:ind w:left="0"/>
        <w:jc w:val="both"/>
      </w:pPr>
      <w:r>
        <w:rPr>
          <w:rFonts w:ascii="Times New Roman"/>
          <w:b w:val="false"/>
          <w:i w:val="false"/>
          <w:color w:val="000000"/>
          <w:sz w:val="28"/>
        </w:rPr>
        <w:t>
      указывают на неспособность инспектируемого субъекта осуществлять серийный выпуск ветеринарных лекарственных средств однородного качества или неспособность уполномоченного лица инспектируемого субъекта выполнять свои должностные обязанности;</w:t>
      </w:r>
    </w:p>
    <w:bookmarkEnd w:id="4444"/>
    <w:bookmarkStart w:name="z807" w:id="4445"/>
    <w:p>
      <w:pPr>
        <w:spacing w:after="0"/>
        <w:ind w:left="0"/>
        <w:jc w:val="both"/>
      </w:pPr>
      <w:r>
        <w:rPr>
          <w:rFonts w:ascii="Times New Roman"/>
          <w:b w:val="false"/>
          <w:i w:val="false"/>
          <w:color w:val="000000"/>
          <w:sz w:val="28"/>
        </w:rPr>
        <w:t>
      представляют собой комбинацию несоответствий, ни одно из которых само по себе не является существенным, но которые в совокупности представляют существенное несоответствие и должны объясняться и фиксироваться в качестве такового.</w:t>
      </w:r>
    </w:p>
    <w:bookmarkEnd w:id="4445"/>
    <w:bookmarkStart w:name="z808" w:id="44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Несоответствия, которые не могут классифицироваться как критические или существенные, но указывают на отклонение от требований Правил надлежащей производственной практики Евразийского экономического союза.</w:t>
      </w:r>
    </w:p>
    <w:bookmarkEnd w:id="4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996" w:id="4447"/>
    <w:p>
      <w:pPr>
        <w:spacing w:after="0"/>
        <w:ind w:left="0"/>
        <w:jc w:val="left"/>
      </w:pPr>
      <w:r>
        <w:rPr>
          <w:rFonts w:ascii="Times New Roman"/>
          <w:b/>
          <w:i w:val="false"/>
          <w:color w:val="000000"/>
        </w:rPr>
        <w:t xml:space="preserve"> ОТЧЕТ</w:t>
      </w:r>
      <w:r>
        <w:br/>
      </w:r>
      <w:r>
        <w:rPr>
          <w:rFonts w:ascii="Times New Roman"/>
          <w:b/>
          <w:i w:val="false"/>
          <w:color w:val="000000"/>
        </w:rPr>
        <w:t>о проведении повторной (контрольной) фармацевтической инспекции производства ветеринарных лекарственных средств на соответствие требованиям Правил надлежащей производственной практики Евразийского экономического союза</w:t>
      </w:r>
    </w:p>
    <w:bookmarkEnd w:id="4447"/>
    <w:p>
      <w:pPr>
        <w:spacing w:after="0"/>
        <w:ind w:left="0"/>
        <w:jc w:val="both"/>
      </w:pPr>
      <w:r>
        <w:rPr>
          <w:rFonts w:ascii="Times New Roman"/>
          <w:b w:val="false"/>
          <w:i w:val="false"/>
          <w:color w:val="ff0000"/>
          <w:sz w:val="28"/>
        </w:rPr>
        <w:t xml:space="preserve">
      Сноска. Приложение 4 с изменениями, внесенными решением Совета Евразийской экономической комиссии от 24.03.2026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997" w:id="4448"/>
    <w:p>
      <w:pPr>
        <w:spacing w:after="0"/>
        <w:ind w:left="0"/>
        <w:jc w:val="both"/>
      </w:pPr>
      <w:r>
        <w:rPr>
          <w:rFonts w:ascii="Times New Roman"/>
          <w:b w:val="false"/>
          <w:i w:val="false"/>
          <w:color w:val="000000"/>
          <w:sz w:val="28"/>
        </w:rPr>
        <w:t>
      от "____" ______________ 20 __ г.       № ХХ</w:t>
      </w:r>
      <w:r>
        <w:rPr>
          <w:rFonts w:ascii="Times New Roman"/>
          <w:b w:val="false"/>
          <w:i w:val="false"/>
          <w:color w:val="000000"/>
          <w:vertAlign w:val="superscript"/>
        </w:rPr>
        <w:t xml:space="preserve"> </w:t>
      </w:r>
      <w:r>
        <w:rPr>
          <w:rFonts w:ascii="Times New Roman"/>
          <w:b w:val="false"/>
          <w:i w:val="false"/>
          <w:color w:val="000000"/>
          <w:sz w:val="28"/>
        </w:rPr>
        <w:t>– YYY-GMP/20NN-F</w:t>
      </w:r>
      <w:r>
        <w:rPr>
          <w:rFonts w:ascii="Times New Roman"/>
          <w:b w:val="false"/>
          <w:i w:val="false"/>
          <w:color w:val="000000"/>
          <w:vertAlign w:val="superscript"/>
        </w:rPr>
        <w:t>1</w:t>
      </w:r>
    </w:p>
    <w:bookmarkEnd w:id="4448"/>
    <w:bookmarkStart w:name="z4998" w:id="4449"/>
    <w:p>
      <w:pPr>
        <w:spacing w:after="0"/>
        <w:ind w:left="0"/>
        <w:jc w:val="both"/>
      </w:pPr>
      <w:r>
        <w:rPr>
          <w:rFonts w:ascii="Times New Roman"/>
          <w:b w:val="false"/>
          <w:i w:val="false"/>
          <w:color w:val="000000"/>
          <w:sz w:val="28"/>
        </w:rPr>
        <w:t>
      В соответствии с _______________________________________________________</w:t>
      </w:r>
    </w:p>
    <w:bookmarkEnd w:id="4449"/>
    <w:bookmarkStart w:name="z4999" w:id="4450"/>
    <w:p>
      <w:pPr>
        <w:spacing w:after="0"/>
        <w:ind w:left="0"/>
        <w:jc w:val="both"/>
      </w:pPr>
      <w:r>
        <w:rPr>
          <w:rFonts w:ascii="Times New Roman"/>
          <w:b w:val="false"/>
          <w:i w:val="false"/>
          <w:color w:val="000000"/>
          <w:sz w:val="28"/>
        </w:rPr>
        <w:t>
       (наименование, дата и № документа, являющегося основанием для проведения фармацевтической инспекции)</w:t>
      </w:r>
    </w:p>
    <w:bookmarkEnd w:id="4450"/>
    <w:bookmarkStart w:name="z5000" w:id="4451"/>
    <w:p>
      <w:pPr>
        <w:spacing w:after="0"/>
        <w:ind w:left="0"/>
        <w:jc w:val="both"/>
      </w:pPr>
      <w:r>
        <w:rPr>
          <w:rFonts w:ascii="Times New Roman"/>
          <w:b w:val="false"/>
          <w:i w:val="false"/>
          <w:color w:val="000000"/>
          <w:sz w:val="28"/>
        </w:rPr>
        <w:t xml:space="preserve">
      с "___" __________________ по "____" ____________________ </w:t>
      </w:r>
    </w:p>
    <w:bookmarkEnd w:id="4451"/>
    <w:bookmarkStart w:name="z5001" w:id="4452"/>
    <w:p>
      <w:pPr>
        <w:spacing w:after="0"/>
        <w:ind w:left="0"/>
        <w:jc w:val="both"/>
      </w:pPr>
      <w:r>
        <w:rPr>
          <w:rFonts w:ascii="Times New Roman"/>
          <w:b w:val="false"/>
          <w:i w:val="false"/>
          <w:color w:val="000000"/>
          <w:sz w:val="28"/>
        </w:rPr>
        <w:t xml:space="preserve">
      проведена повторная (контрольная) фармацевтическая инспекция методом документарного / выездного инспектирования </w:t>
      </w:r>
      <w:r>
        <w:rPr>
          <w:rFonts w:ascii="Times New Roman"/>
          <w:b w:val="false"/>
          <w:i/>
          <w:color w:val="000000"/>
          <w:sz w:val="28"/>
        </w:rPr>
        <w:t>(нужное подчеркнуть)</w:t>
      </w:r>
      <w:r>
        <w:rPr>
          <w:rFonts w:ascii="Times New Roman"/>
          <w:b w:val="false"/>
          <w:i w:val="false"/>
          <w:color w:val="000000"/>
          <w:sz w:val="28"/>
        </w:rPr>
        <w:t xml:space="preserve"> производства ветеринарных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w:t>
      </w:r>
    </w:p>
    <w:bookmarkEnd w:id="4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45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субъекта обращения ветеринарных лекарственных средств)</w:t>
            </w:r>
          </w:p>
          <w:bookmarkEnd w:id="44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4454"/>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нахождения инспектируемой производственной площадки)</w:t>
            </w:r>
          </w:p>
          <w:bookmarkEnd w:id="4454"/>
        </w:tc>
      </w:tr>
    </w:tbl>
    <w:bookmarkStart w:name="z5010" w:id="4455"/>
    <w:p>
      <w:pPr>
        <w:spacing w:after="0"/>
        <w:ind w:left="0"/>
        <w:jc w:val="both"/>
      </w:pPr>
      <w:r>
        <w:rPr>
          <w:rFonts w:ascii="Times New Roman"/>
          <w:b w:val="false"/>
          <w:i w:val="false"/>
          <w:color w:val="000000"/>
          <w:sz w:val="28"/>
        </w:rPr>
        <w:t>
      в формате:</w:t>
      </w:r>
    </w:p>
    <w:bookmarkEnd w:id="4455"/>
    <w:p>
      <w:pPr>
        <w:spacing w:after="0"/>
        <w:ind w:left="0"/>
        <w:jc w:val="both"/>
      </w:pPr>
      <w:r>
        <w:rPr>
          <w:rFonts w:ascii="Times New Roman"/>
          <w:b w:val="false"/>
          <w:i w:val="false"/>
          <w:color w:val="000000"/>
          <w:sz w:val="28"/>
        </w:rPr>
        <w:t>
      □ выездной фармацевтической инспекции;</w:t>
      </w:r>
    </w:p>
    <w:p>
      <w:pPr>
        <w:spacing w:after="0"/>
        <w:ind w:left="0"/>
        <w:jc w:val="both"/>
      </w:pPr>
      <w:r>
        <w:rPr>
          <w:rFonts w:ascii="Times New Roman"/>
          <w:b w:val="false"/>
          <w:i w:val="false"/>
          <w:color w:val="000000"/>
          <w:sz w:val="28"/>
        </w:rPr>
        <w:t>
      □ дистанционной фармацевтической инспекции</w:t>
      </w:r>
    </w:p>
    <w:p>
      <w:pPr>
        <w:spacing w:after="0"/>
        <w:ind w:left="0"/>
        <w:jc w:val="both"/>
      </w:pPr>
      <w:r>
        <w:rPr>
          <w:rFonts w:ascii="Times New Roman"/>
          <w:b w:val="false"/>
          <w:i w:val="false"/>
          <w:color w:val="000000"/>
          <w:sz w:val="28"/>
        </w:rPr>
        <w:t>
      группой фармацевтических инспекторов:</w:t>
      </w:r>
    </w:p>
    <w:p>
      <w:pPr>
        <w:spacing w:after="0"/>
        <w:ind w:left="0"/>
        <w:jc w:val="both"/>
      </w:pPr>
      <w:bookmarkStart w:name="z5011" w:id="4456"/>
      <w:r>
        <w:rPr>
          <w:rFonts w:ascii="Times New Roman"/>
          <w:b w:val="false"/>
          <w:i w:val="false"/>
          <w:color w:val="000000"/>
          <w:sz w:val="28"/>
        </w:rPr>
        <w:t>
      ________________________________________________________________________________</w:t>
      </w:r>
    </w:p>
    <w:bookmarkEnd w:id="4456"/>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bookmarkStart w:name="z5012" w:id="4457"/>
      <w:r>
        <w:rPr>
          <w:rFonts w:ascii="Times New Roman"/>
          <w:b w:val="false"/>
          <w:i w:val="false"/>
          <w:color w:val="000000"/>
          <w:sz w:val="28"/>
        </w:rPr>
        <w:t>
      ________________________________________________________________________________</w:t>
      </w:r>
    </w:p>
    <w:bookmarkEnd w:id="4457"/>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bookmarkStart w:name="z5013" w:id="4458"/>
      <w:r>
        <w:rPr>
          <w:rFonts w:ascii="Times New Roman"/>
          <w:b w:val="false"/>
          <w:i w:val="false"/>
          <w:color w:val="000000"/>
          <w:sz w:val="28"/>
        </w:rPr>
        <w:t>
      ________________________________________________________________________________</w:t>
      </w:r>
    </w:p>
    <w:bookmarkEnd w:id="4458"/>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5014" w:id="4459"/>
    <w:p>
      <w:pPr>
        <w:spacing w:after="0"/>
        <w:ind w:left="0"/>
        <w:jc w:val="both"/>
      </w:pPr>
      <w:r>
        <w:rPr>
          <w:rFonts w:ascii="Times New Roman"/>
          <w:b w:val="false"/>
          <w:i w:val="false"/>
          <w:color w:val="000000"/>
          <w:sz w:val="28"/>
        </w:rPr>
        <w:t>
      Цель проведения повторной (контрольной) фармацевтической инспекции: подтверждение устранения несоответствий, выявленных в ходе ранее проведенной фармацевтической инспекции.</w:t>
      </w:r>
    </w:p>
    <w:bookmarkEnd w:id="4459"/>
    <w:bookmarkStart w:name="z5015" w:id="4460"/>
    <w:p>
      <w:pPr>
        <w:spacing w:after="0"/>
        <w:ind w:left="0"/>
        <w:jc w:val="both"/>
      </w:pPr>
      <w:r>
        <w:rPr>
          <w:rFonts w:ascii="Times New Roman"/>
          <w:b w:val="false"/>
          <w:i w:val="false"/>
          <w:color w:val="000000"/>
          <w:sz w:val="28"/>
        </w:rPr>
        <w:t>
      Сведения о предыдущей фармацевтической инспекции:</w:t>
      </w:r>
    </w:p>
    <w:bookmarkEnd w:id="4460"/>
    <w:bookmarkStart w:name="z5016" w:id="4461"/>
    <w:p>
      <w:pPr>
        <w:spacing w:after="0"/>
        <w:ind w:left="0"/>
        <w:jc w:val="both"/>
      </w:pPr>
      <w:r>
        <w:rPr>
          <w:rFonts w:ascii="Times New Roman"/>
          <w:b w:val="false"/>
          <w:i w:val="false"/>
          <w:color w:val="000000"/>
          <w:sz w:val="28"/>
        </w:rPr>
        <w:t xml:space="preserve">
      1. Дата (даты) проведения фармацевтической инспекции: </w:t>
      </w:r>
    </w:p>
    <w:bookmarkEnd w:id="4461"/>
    <w:bookmarkStart w:name="z5017" w:id="4462"/>
    <w:p>
      <w:pPr>
        <w:spacing w:after="0"/>
        <w:ind w:left="0"/>
        <w:jc w:val="both"/>
      </w:pPr>
      <w:r>
        <w:rPr>
          <w:rFonts w:ascii="Times New Roman"/>
          <w:b w:val="false"/>
          <w:i w:val="false"/>
          <w:color w:val="000000"/>
          <w:sz w:val="28"/>
        </w:rPr>
        <w:t>
      с "___" __________________ по "____" ____________________ .</w:t>
      </w:r>
    </w:p>
    <w:bookmarkEnd w:id="4462"/>
    <w:bookmarkStart w:name="z5018" w:id="4463"/>
    <w:p>
      <w:pPr>
        <w:spacing w:after="0"/>
        <w:ind w:left="0"/>
        <w:jc w:val="both"/>
      </w:pPr>
      <w:r>
        <w:rPr>
          <w:rFonts w:ascii="Times New Roman"/>
          <w:b w:val="false"/>
          <w:i w:val="false"/>
          <w:color w:val="000000"/>
          <w:sz w:val="28"/>
        </w:rPr>
        <w:t xml:space="preserve">
      2. Номер и дата отчета о проведенной фармацевтической инспекции (инспекции, по результатам которой представлены САРА-план и отчет о его выполнении): № _________________ от "__" __________ ____ г. </w:t>
      </w:r>
      <w:r>
        <w:rPr>
          <w:rFonts w:ascii="Times New Roman"/>
          <w:b w:val="false"/>
          <w:i/>
          <w:color w:val="000000"/>
          <w:sz w:val="28"/>
        </w:rPr>
        <w:t>(указывается учетный номер отчета, присвоенный по схеме, предусмотренной приложением № 3 к приложению № 26 к Правилам регулирования обращения ветеринарных лекарственных средств на таможенной территории Евразийского экономического союза).</w:t>
      </w:r>
    </w:p>
    <w:bookmarkEnd w:id="4463"/>
    <w:p>
      <w:pPr>
        <w:spacing w:after="0"/>
        <w:ind w:left="0"/>
        <w:jc w:val="both"/>
      </w:pPr>
      <w:bookmarkStart w:name="z5019" w:id="4464"/>
      <w:r>
        <w:rPr>
          <w:rFonts w:ascii="Times New Roman"/>
          <w:b w:val="false"/>
          <w:i w:val="false"/>
          <w:color w:val="000000"/>
          <w:sz w:val="28"/>
        </w:rPr>
        <w:t xml:space="preserve">
      3. Состав инспекционной группы, проводившей фармацевтическую инспекцию (инспекцию, по результатам которой представлены САРА-план </w:t>
      </w:r>
    </w:p>
    <w:bookmarkEnd w:id="4464"/>
    <w:p>
      <w:pPr>
        <w:spacing w:after="0"/>
        <w:ind w:left="0"/>
        <w:jc w:val="both"/>
      </w:pPr>
      <w:r>
        <w:rPr>
          <w:rFonts w:ascii="Times New Roman"/>
          <w:b w:val="false"/>
          <w:i w:val="false"/>
          <w:color w:val="000000"/>
          <w:sz w:val="28"/>
        </w:rPr>
        <w:t>и отчет о его выполнении):</w:t>
      </w:r>
    </w:p>
    <w:p>
      <w:pPr>
        <w:spacing w:after="0"/>
        <w:ind w:left="0"/>
        <w:jc w:val="both"/>
      </w:pPr>
      <w:bookmarkStart w:name="z5020" w:id="4465"/>
      <w:r>
        <w:rPr>
          <w:rFonts w:ascii="Times New Roman"/>
          <w:b w:val="false"/>
          <w:i w:val="false"/>
          <w:color w:val="000000"/>
          <w:sz w:val="28"/>
        </w:rPr>
        <w:t>
      ________________________________________________________________________________</w:t>
      </w:r>
    </w:p>
    <w:bookmarkEnd w:id="4465"/>
    <w:p>
      <w:pPr>
        <w:spacing w:after="0"/>
        <w:ind w:left="0"/>
        <w:jc w:val="both"/>
      </w:pPr>
      <w:r>
        <w:rPr>
          <w:rFonts w:ascii="Times New Roman"/>
          <w:b w:val="false"/>
          <w:i w:val="false"/>
          <w:color w:val="000000"/>
          <w:sz w:val="28"/>
        </w:rPr>
        <w:t>(указать должность, фамилию, имя, отчество (при наличии) ведущего фармацевтического инспектора)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фармацевтического инспектора).</w:t>
      </w:r>
    </w:p>
    <w:bookmarkStart w:name="z5021" w:id="4466"/>
    <w:p>
      <w:pPr>
        <w:spacing w:after="0"/>
        <w:ind w:left="0"/>
        <w:jc w:val="both"/>
      </w:pPr>
      <w:r>
        <w:rPr>
          <w:rFonts w:ascii="Times New Roman"/>
          <w:b w:val="false"/>
          <w:i w:val="false"/>
          <w:color w:val="000000"/>
          <w:sz w:val="28"/>
        </w:rPr>
        <w:t>
      4. Результаты и замечания фармацевтической инспекции (инспекции, по результатам которой представлены САРА-план и отчет о его выполнении):</w:t>
      </w:r>
    </w:p>
    <w:bookmarkEnd w:id="4466"/>
    <w:bookmarkStart w:name="z5022" w:id="4467"/>
    <w:p>
      <w:pPr>
        <w:spacing w:after="0"/>
        <w:ind w:left="0"/>
        <w:jc w:val="both"/>
      </w:pPr>
      <w:r>
        <w:rPr>
          <w:rFonts w:ascii="Times New Roman"/>
          <w:b w:val="false"/>
          <w:i w:val="false"/>
          <w:color w:val="000000"/>
          <w:sz w:val="28"/>
        </w:rPr>
        <w:t>
      выявлено _____________несоответствий, из них:</w:t>
      </w:r>
    </w:p>
    <w:bookmarkEnd w:id="4467"/>
    <w:bookmarkStart w:name="z5023" w:id="4468"/>
    <w:p>
      <w:pPr>
        <w:spacing w:after="0"/>
        <w:ind w:left="0"/>
        <w:jc w:val="both"/>
      </w:pPr>
      <w:r>
        <w:rPr>
          <w:rFonts w:ascii="Times New Roman"/>
          <w:b w:val="false"/>
          <w:i w:val="false"/>
          <w:color w:val="000000"/>
          <w:sz w:val="28"/>
        </w:rPr>
        <w:t xml:space="preserve">
       (общее количество) </w:t>
      </w:r>
    </w:p>
    <w:bookmarkEnd w:id="4468"/>
    <w:bookmarkStart w:name="z5024" w:id="4469"/>
    <w:p>
      <w:pPr>
        <w:spacing w:after="0"/>
        <w:ind w:left="0"/>
        <w:jc w:val="both"/>
      </w:pPr>
      <w:r>
        <w:rPr>
          <w:rFonts w:ascii="Times New Roman"/>
          <w:b w:val="false"/>
          <w:i w:val="false"/>
          <w:color w:val="000000"/>
          <w:sz w:val="28"/>
        </w:rPr>
        <w:t>
      критические несоответствия – ___;</w:t>
      </w:r>
    </w:p>
    <w:bookmarkEnd w:id="4469"/>
    <w:bookmarkStart w:name="z5025" w:id="4470"/>
    <w:p>
      <w:pPr>
        <w:spacing w:after="0"/>
        <w:ind w:left="0"/>
        <w:jc w:val="both"/>
      </w:pPr>
      <w:r>
        <w:rPr>
          <w:rFonts w:ascii="Times New Roman"/>
          <w:b w:val="false"/>
          <w:i w:val="false"/>
          <w:color w:val="000000"/>
          <w:sz w:val="28"/>
        </w:rPr>
        <w:t>
      существенные несоответствия –</w:t>
      </w:r>
      <w:r>
        <w:rPr>
          <w:rFonts w:ascii="Times New Roman"/>
          <w:b w:val="false"/>
          <w:i w:val="false"/>
          <w:color w:val="000000"/>
          <w:vertAlign w:val="superscript"/>
        </w:rPr>
        <w:t xml:space="preserve"> </w:t>
      </w:r>
      <w:r>
        <w:rPr>
          <w:rFonts w:ascii="Times New Roman"/>
          <w:b w:val="false"/>
          <w:i w:val="false"/>
          <w:color w:val="000000"/>
          <w:sz w:val="28"/>
        </w:rPr>
        <w:t>___;</w:t>
      </w:r>
    </w:p>
    <w:bookmarkEnd w:id="4470"/>
    <w:bookmarkStart w:name="z5026" w:id="4471"/>
    <w:p>
      <w:pPr>
        <w:spacing w:after="0"/>
        <w:ind w:left="0"/>
        <w:jc w:val="both"/>
      </w:pPr>
      <w:r>
        <w:rPr>
          <w:rFonts w:ascii="Times New Roman"/>
          <w:b w:val="false"/>
          <w:i w:val="false"/>
          <w:color w:val="000000"/>
          <w:sz w:val="28"/>
        </w:rPr>
        <w:t xml:space="preserve">
      прочие – ___. </w:t>
      </w:r>
    </w:p>
    <w:bookmarkEnd w:id="4471"/>
    <w:bookmarkStart w:name="z5027" w:id="4472"/>
    <w:p>
      <w:pPr>
        <w:spacing w:after="0"/>
        <w:ind w:left="0"/>
        <w:jc w:val="both"/>
      </w:pPr>
      <w:r>
        <w:rPr>
          <w:rFonts w:ascii="Times New Roman"/>
          <w:b w:val="false"/>
          <w:i w:val="false"/>
          <w:color w:val="000000"/>
          <w:sz w:val="28"/>
        </w:rPr>
        <w:t>
      Инспектируемые зоны: повторная (контрольная) фармацевтическая инспекция производства ветеринарных лекарственных средств проведена методом</w:t>
      </w:r>
    </w:p>
    <w:bookmarkEnd w:id="4472"/>
    <w:bookmarkStart w:name="z5028" w:id="4473"/>
    <w:p>
      <w:pPr>
        <w:spacing w:after="0"/>
        <w:ind w:left="0"/>
        <w:jc w:val="both"/>
      </w:pPr>
      <w:r>
        <w:rPr>
          <w:rFonts w:ascii="Times New Roman"/>
          <w:b w:val="false"/>
          <w:i w:val="false"/>
          <w:color w:val="000000"/>
          <w:sz w:val="28"/>
        </w:rPr>
        <w:t>
       документарного инспектирования</w:t>
      </w:r>
    </w:p>
    <w:bookmarkEnd w:id="4473"/>
    <w:bookmarkStart w:name="z5029" w:id="4474"/>
    <w:p>
      <w:pPr>
        <w:spacing w:after="0"/>
        <w:ind w:left="0"/>
        <w:jc w:val="both"/>
      </w:pPr>
      <w:r>
        <w:rPr>
          <w:rFonts w:ascii="Times New Roman"/>
          <w:b w:val="false"/>
          <w:i w:val="false"/>
          <w:color w:val="000000"/>
          <w:sz w:val="28"/>
        </w:rPr>
        <w:t>
       выездного инспектирования согласно программе инспектирования от "___" __________________ 20 __ г.</w:t>
      </w:r>
    </w:p>
    <w:bookmarkEnd w:id="4474"/>
    <w:bookmarkStart w:name="z5030" w:id="4475"/>
    <w:p>
      <w:pPr>
        <w:spacing w:after="0"/>
        <w:ind w:left="0"/>
        <w:jc w:val="both"/>
      </w:pPr>
      <w:r>
        <w:rPr>
          <w:rFonts w:ascii="Times New Roman"/>
          <w:b w:val="false"/>
          <w:i w:val="false"/>
          <w:color w:val="000000"/>
          <w:sz w:val="28"/>
        </w:rPr>
        <w:t>
      Сведения о должностных лицах и сотрудниках инспектируемого объекта, участвующих в проведении повторной (контрольной) фармацевтической инспекции (заполняется в случае проведения выездного инспектирования):</w:t>
      </w:r>
    </w:p>
    <w:bookmarkEnd w:id="4475"/>
    <w:bookmarkStart w:name="z5031" w:id="4476"/>
    <w:p>
      <w:pPr>
        <w:spacing w:after="0"/>
        <w:ind w:left="0"/>
        <w:jc w:val="both"/>
      </w:pPr>
      <w:r>
        <w:rPr>
          <w:rFonts w:ascii="Times New Roman"/>
          <w:b w:val="false"/>
          <w:i w:val="false"/>
          <w:color w:val="000000"/>
          <w:sz w:val="28"/>
        </w:rPr>
        <w:t>
      ______________________________________________________________________</w:t>
      </w:r>
    </w:p>
    <w:bookmarkEnd w:id="4476"/>
    <w:bookmarkStart w:name="z5032" w:id="4477"/>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4477"/>
    <w:bookmarkStart w:name="z5033" w:id="4478"/>
    <w:p>
      <w:pPr>
        <w:spacing w:after="0"/>
        <w:ind w:left="0"/>
        <w:jc w:val="both"/>
      </w:pPr>
      <w:r>
        <w:rPr>
          <w:rFonts w:ascii="Times New Roman"/>
          <w:b w:val="false"/>
          <w:i w:val="false"/>
          <w:color w:val="000000"/>
          <w:sz w:val="28"/>
        </w:rPr>
        <w:t>
      ______________________________________________________________________</w:t>
      </w:r>
    </w:p>
    <w:bookmarkEnd w:id="4478"/>
    <w:bookmarkStart w:name="z5034" w:id="4479"/>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4479"/>
    <w:bookmarkStart w:name="z5035" w:id="4480"/>
    <w:p>
      <w:pPr>
        <w:spacing w:after="0"/>
        <w:ind w:left="0"/>
        <w:jc w:val="both"/>
      </w:pPr>
      <w:r>
        <w:rPr>
          <w:rFonts w:ascii="Times New Roman"/>
          <w:b w:val="false"/>
          <w:i w:val="false"/>
          <w:color w:val="000000"/>
          <w:sz w:val="28"/>
        </w:rPr>
        <w:t>
      ______________________________________________________________________</w:t>
      </w:r>
    </w:p>
    <w:bookmarkEnd w:id="4480"/>
    <w:bookmarkStart w:name="z5036" w:id="4481"/>
    <w:p>
      <w:pPr>
        <w:spacing w:after="0"/>
        <w:ind w:left="0"/>
        <w:jc w:val="both"/>
      </w:pPr>
      <w:r>
        <w:rPr>
          <w:rFonts w:ascii="Times New Roman"/>
          <w:b w:val="false"/>
          <w:i w:val="false"/>
          <w:color w:val="000000"/>
          <w:sz w:val="28"/>
        </w:rPr>
        <w:t>
      (фамилия, имя, отчество (при наличии) представителя инспектируемого объекта, должность)</w:t>
      </w:r>
    </w:p>
    <w:bookmarkEnd w:id="4481"/>
    <w:bookmarkStart w:name="z5037" w:id="4482"/>
    <w:p>
      <w:pPr>
        <w:spacing w:after="0"/>
        <w:ind w:left="0"/>
        <w:jc w:val="both"/>
      </w:pPr>
      <w:r>
        <w:rPr>
          <w:rFonts w:ascii="Times New Roman"/>
          <w:b w:val="false"/>
          <w:i w:val="false"/>
          <w:color w:val="000000"/>
          <w:sz w:val="28"/>
        </w:rPr>
        <w:t>
      Результаты проведенной повторной (контрольной) фармацевтической инспекции:</w:t>
      </w:r>
    </w:p>
    <w:bookmarkEnd w:id="4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4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Перечень несоответствий </w:t>
            </w:r>
          </w:p>
          <w:bookmarkEnd w:id="4483"/>
          <w:p>
            <w:pPr>
              <w:spacing w:after="20"/>
              <w:ind w:left="20"/>
              <w:jc w:val="both"/>
            </w:pPr>
            <w:r>
              <w:rPr>
                <w:rFonts w:ascii="Times New Roman"/>
                <w:b w:val="false"/>
                <w:i w:val="false"/>
                <w:color w:val="000000"/>
                <w:sz w:val="20"/>
              </w:rPr>
              <w:t>и их квалификация</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4484"/>
          <w:p>
            <w:pPr>
              <w:spacing w:after="20"/>
              <w:ind w:left="20"/>
              <w:jc w:val="both"/>
            </w:pPr>
            <w:r>
              <w:rPr>
                <w:rFonts w:ascii="Times New Roman"/>
                <w:b w:val="false"/>
                <w:i w:val="false"/>
                <w:color w:val="000000"/>
                <w:sz w:val="20"/>
              </w:rPr>
              <w:t>
Сведения об устранении несоответствия</w:t>
            </w:r>
          </w:p>
          <w:bookmarkEnd w:id="4484"/>
          <w:p>
            <w:pPr>
              <w:spacing w:after="20"/>
              <w:ind w:left="20"/>
              <w:jc w:val="both"/>
            </w:pPr>
            <w:r>
              <w:rPr>
                <w:rFonts w:ascii="Times New Roman"/>
                <w:b w:val="false"/>
                <w:i w:val="false"/>
                <w:color w:val="000000"/>
                <w:sz w:val="20"/>
              </w:rPr>
              <w:t>
(краткое содержание мероприятия, подтверждающий документ)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несоответствия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4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экземпляров инспекционного отчета </w:t>
            </w:r>
          </w:p>
          <w:bookmarkEnd w:id="4485"/>
          <w:p>
            <w:pPr>
              <w:spacing w:after="20"/>
              <w:ind w:left="20"/>
              <w:jc w:val="both"/>
            </w:pPr>
            <w:r>
              <w:rPr>
                <w:rFonts w:ascii="Times New Roman"/>
                <w:b w:val="false"/>
                <w:i w:val="false"/>
                <w:color w:val="000000"/>
                <w:sz w:val="20"/>
              </w:rPr>
              <w:t>и их получатели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4486"/>
          <w:p>
            <w:pPr>
              <w:spacing w:after="20"/>
              <w:ind w:left="20"/>
              <w:jc w:val="both"/>
            </w:pPr>
            <w:r>
              <w:rPr>
                <w:rFonts w:ascii="Times New Roman"/>
                <w:b w:val="false"/>
                <w:i w:val="false"/>
                <w:color w:val="000000"/>
                <w:sz w:val="20"/>
              </w:rPr>
              <w:t>
1 экземпляр – __________________________________</w:t>
            </w:r>
          </w:p>
          <w:bookmarkEnd w:id="4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(указать наименование инспектируемого субъекта </w:t>
            </w:r>
          </w:p>
          <w:p>
            <w:pPr>
              <w:spacing w:after="20"/>
              <w:ind w:left="20"/>
              <w:jc w:val="both"/>
            </w:pPr>
            <w:r>
              <w:rPr>
                <w:rFonts w:ascii="Times New Roman"/>
                <w:b w:val="false"/>
                <w:i w:val="false"/>
                <w:color w:val="000000"/>
                <w:sz w:val="20"/>
              </w:rPr>
              <w:t>в сфере обращения ветеринарных лекарственных средств, государство – член Евразийского экономического союза / третья 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экземпляр</w:t>
            </w:r>
            <w:r>
              <w:rPr>
                <w:rFonts w:ascii="Times New Roman"/>
                <w:b/>
                <w:i w:val="false"/>
                <w:color w:val="000000"/>
                <w:sz w:val="20"/>
              </w:rPr>
              <w:t xml:space="preserve"> –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(указать наименование уполномоченного органа государства – члена Евразийского экономического союза)</w:t>
            </w:r>
          </w:p>
        </w:tc>
      </w:tr>
    </w:tbl>
    <w:bookmarkStart w:name="z5066" w:id="4487"/>
    <w:p>
      <w:pPr>
        <w:spacing w:after="0"/>
        <w:ind w:left="0"/>
        <w:jc w:val="both"/>
      </w:pPr>
      <w:r>
        <w:rPr>
          <w:rFonts w:ascii="Times New Roman"/>
          <w:b w:val="false"/>
          <w:i w:val="false"/>
          <w:color w:val="000000"/>
          <w:sz w:val="28"/>
        </w:rPr>
        <w:t>
      Заключение: Производство ветеринарных лекарственных средств ________________________________________________________________________________________________</w:t>
      </w:r>
    </w:p>
    <w:bookmarkEnd w:id="4487"/>
    <w:p>
      <w:pPr>
        <w:spacing w:after="0"/>
        <w:ind w:left="0"/>
        <w:jc w:val="both"/>
      </w:pPr>
      <w:bookmarkStart w:name="z5067" w:id="4488"/>
      <w:r>
        <w:rPr>
          <w:rFonts w:ascii="Times New Roman"/>
          <w:b w:val="false"/>
          <w:i w:val="false"/>
          <w:color w:val="000000"/>
          <w:sz w:val="28"/>
        </w:rPr>
        <w:t>
                         (наименование инспектируемого субъекта)</w:t>
      </w:r>
    </w:p>
    <w:bookmarkEnd w:id="448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(соответствует/не соответствует (указать нужное))</w:t>
      </w:r>
    </w:p>
    <w:bookmarkStart w:name="z5068" w:id="4489"/>
    <w:p>
      <w:pPr>
        <w:spacing w:after="0"/>
        <w:ind w:left="0"/>
        <w:jc w:val="both"/>
      </w:pPr>
      <w:r>
        <w:rPr>
          <w:rFonts w:ascii="Times New Roman"/>
          <w:b w:val="false"/>
          <w:i w:val="false"/>
          <w:color w:val="000000"/>
          <w:sz w:val="28"/>
        </w:rPr>
        <w:t>
      требованиям Правил надлежащей производственной практики.</w:t>
      </w:r>
    </w:p>
    <w:bookmarkEnd w:id="4489"/>
    <w:p>
      <w:pPr>
        <w:spacing w:after="0"/>
        <w:ind w:left="0"/>
        <w:jc w:val="both"/>
      </w:pPr>
      <w:bookmarkStart w:name="z5069" w:id="4490"/>
      <w:r>
        <w:rPr>
          <w:rFonts w:ascii="Times New Roman"/>
          <w:b w:val="false"/>
          <w:i w:val="false"/>
          <w:color w:val="000000"/>
          <w:sz w:val="28"/>
        </w:rPr>
        <w:t xml:space="preserve">
      Отчет является неотъемлемой частью отчета о проведении предыдущей фармацевтической инспекции производства ветеринарных лекарственных средств, по результатам которой представлены САРА-план </w:t>
      </w:r>
    </w:p>
    <w:bookmarkEnd w:id="4490"/>
    <w:p>
      <w:pPr>
        <w:spacing w:after="0"/>
        <w:ind w:left="0"/>
        <w:jc w:val="both"/>
      </w:pPr>
      <w:r>
        <w:rPr>
          <w:rFonts w:ascii="Times New Roman"/>
          <w:b w:val="false"/>
          <w:i w:val="false"/>
          <w:color w:val="000000"/>
          <w:sz w:val="28"/>
        </w:rPr>
        <w:t>и отчет о его выполнении.</w:t>
      </w:r>
    </w:p>
    <w:bookmarkStart w:name="z5070" w:id="4491"/>
    <w:p>
      <w:pPr>
        <w:spacing w:after="0"/>
        <w:ind w:left="0"/>
        <w:jc w:val="both"/>
      </w:pPr>
      <w:r>
        <w:rPr>
          <w:rFonts w:ascii="Times New Roman"/>
          <w:b w:val="false"/>
          <w:i w:val="false"/>
          <w:color w:val="000000"/>
          <w:sz w:val="28"/>
        </w:rPr>
        <w:t>
      Отчет составлен и подписан членами инспекционной группы:</w:t>
      </w:r>
    </w:p>
    <w:bookmarkEnd w:id="4491"/>
    <w:p>
      <w:pPr>
        <w:spacing w:after="0"/>
        <w:ind w:left="0"/>
        <w:jc w:val="both"/>
      </w:pPr>
      <w:bookmarkStart w:name="z5071" w:id="4492"/>
      <w:r>
        <w:rPr>
          <w:rFonts w:ascii="Times New Roman"/>
          <w:b w:val="false"/>
          <w:i w:val="false"/>
          <w:color w:val="000000"/>
          <w:sz w:val="28"/>
        </w:rPr>
        <w:t>
      ____________________________________________________ ______________________</w:t>
      </w:r>
    </w:p>
    <w:bookmarkEnd w:id="4492"/>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ведущего фармацевтического инспектора)</w:t>
      </w:r>
    </w:p>
    <w:p>
      <w:pPr>
        <w:spacing w:after="0"/>
        <w:ind w:left="0"/>
        <w:jc w:val="both"/>
      </w:pPr>
      <w:r>
        <w:rPr>
          <w:rFonts w:ascii="Times New Roman"/>
          <w:b w:val="false"/>
          <w:i w:val="false"/>
          <w:color w:val="000000"/>
          <w:sz w:val="28"/>
        </w:rPr>
        <w:t>____________________________________________________ 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фармацевтического инспектора)</w:t>
      </w:r>
    </w:p>
    <w:p>
      <w:pPr>
        <w:spacing w:after="0"/>
        <w:ind w:left="0"/>
        <w:jc w:val="both"/>
      </w:pPr>
      <w:r>
        <w:rPr>
          <w:rFonts w:ascii="Times New Roman"/>
          <w:b w:val="false"/>
          <w:i w:val="false"/>
          <w:color w:val="000000"/>
          <w:sz w:val="28"/>
        </w:rPr>
        <w:t>____________________________________________________ 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(подпись)</w:t>
      </w:r>
    </w:p>
    <w:p>
      <w:pPr>
        <w:spacing w:after="0"/>
        <w:ind w:left="0"/>
        <w:jc w:val="both"/>
      </w:pPr>
      <w:r>
        <w:rPr>
          <w:rFonts w:ascii="Times New Roman"/>
          <w:b w:val="false"/>
          <w:i w:val="false"/>
          <w:color w:val="000000"/>
          <w:sz w:val="28"/>
        </w:rPr>
        <w:t xml:space="preserve">              фармацевтического инспектора)</w:t>
      </w:r>
    </w:p>
    <w:bookmarkStart w:name="z5072" w:id="4493"/>
    <w:p>
      <w:pPr>
        <w:spacing w:after="0"/>
        <w:ind w:left="0"/>
        <w:jc w:val="both"/>
      </w:pPr>
      <w:r>
        <w:rPr>
          <w:rFonts w:ascii="Times New Roman"/>
          <w:b w:val="false"/>
          <w:i w:val="false"/>
          <w:color w:val="000000"/>
          <w:sz w:val="28"/>
        </w:rPr>
        <w:t xml:space="preserve">
      Дата: "____ " _________________20__ г. </w:t>
      </w:r>
    </w:p>
    <w:bookmarkEnd w:id="44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73" w:id="4494"/>
    <w:p>
      <w:pPr>
        <w:spacing w:after="0"/>
        <w:ind w:left="0"/>
        <w:jc w:val="both"/>
      </w:pPr>
      <w:r>
        <w:rPr>
          <w:rFonts w:ascii="Times New Roman"/>
          <w:b w:val="false"/>
          <w:i w:val="false"/>
          <w:color w:val="000000"/>
          <w:sz w:val="28"/>
        </w:rPr>
        <w:t>
      _______________________</w:t>
      </w:r>
    </w:p>
    <w:bookmarkEnd w:id="4494"/>
    <w:bookmarkStart w:name="z5074" w:id="4495"/>
    <w:p>
      <w:pPr>
        <w:spacing w:after="0"/>
        <w:ind w:left="0"/>
        <w:jc w:val="both"/>
      </w:pPr>
      <w:r>
        <w:rPr>
          <w:rFonts w:ascii="Times New Roman"/>
          <w:b w:val="false"/>
          <w:i w:val="false"/>
          <w:color w:val="000000"/>
          <w:sz w:val="28"/>
        </w:rPr>
        <w:t xml:space="preserve">
      1 Учетный номер финального (окончательного) отчета о проведении повторной (контрольной) фармацевтической инспекции формируется по схеме, где: </w:t>
      </w:r>
    </w:p>
    <w:bookmarkEnd w:id="4495"/>
    <w:bookmarkStart w:name="z5075" w:id="4496"/>
    <w:p>
      <w:pPr>
        <w:spacing w:after="0"/>
        <w:ind w:left="0"/>
        <w:jc w:val="both"/>
      </w:pPr>
      <w:r>
        <w:rPr>
          <w:rFonts w:ascii="Times New Roman"/>
          <w:b w:val="false"/>
          <w:i w:val="false"/>
          <w:color w:val="000000"/>
          <w:sz w:val="28"/>
        </w:rPr>
        <w:t>
      XX – 2-значный буквенный международный код государства – члена Евразийского экономического союза;</w:t>
      </w:r>
    </w:p>
    <w:bookmarkEnd w:id="4496"/>
    <w:bookmarkStart w:name="z5076" w:id="4497"/>
    <w:p>
      <w:pPr>
        <w:spacing w:after="0"/>
        <w:ind w:left="0"/>
        <w:jc w:val="both"/>
      </w:pPr>
      <w:r>
        <w:rPr>
          <w:rFonts w:ascii="Times New Roman"/>
          <w:b w:val="false"/>
          <w:i w:val="false"/>
          <w:color w:val="000000"/>
          <w:sz w:val="28"/>
        </w:rPr>
        <w:t>
      YYY – номер, присвоенный отчету в порядке, установленном законодательством государства – члена Евразийского экономического союза;</w:t>
      </w:r>
    </w:p>
    <w:bookmarkEnd w:id="4497"/>
    <w:bookmarkStart w:name="z5077" w:id="4498"/>
    <w:p>
      <w:pPr>
        <w:spacing w:after="0"/>
        <w:ind w:left="0"/>
        <w:jc w:val="both"/>
      </w:pPr>
      <w:r>
        <w:rPr>
          <w:rFonts w:ascii="Times New Roman"/>
          <w:b w:val="false"/>
          <w:i w:val="false"/>
          <w:color w:val="000000"/>
          <w:sz w:val="28"/>
        </w:rPr>
        <w:t xml:space="preserve">
      GMP – Правила надлежащей производственной практики Евразийского экономического союза; </w:t>
      </w:r>
    </w:p>
    <w:bookmarkEnd w:id="4498"/>
    <w:bookmarkStart w:name="z5078" w:id="4499"/>
    <w:p>
      <w:pPr>
        <w:spacing w:after="0"/>
        <w:ind w:left="0"/>
        <w:jc w:val="both"/>
      </w:pPr>
      <w:r>
        <w:rPr>
          <w:rFonts w:ascii="Times New Roman"/>
          <w:b w:val="false"/>
          <w:i w:val="false"/>
          <w:color w:val="000000"/>
          <w:sz w:val="28"/>
        </w:rPr>
        <w:t>
      20NN – год проведения фармацевтической инспекции;</w:t>
      </w:r>
    </w:p>
    <w:bookmarkEnd w:id="4499"/>
    <w:bookmarkStart w:name="z5079" w:id="4500"/>
    <w:p>
      <w:pPr>
        <w:spacing w:after="0"/>
        <w:ind w:left="0"/>
        <w:jc w:val="both"/>
      </w:pPr>
      <w:r>
        <w:rPr>
          <w:rFonts w:ascii="Times New Roman"/>
          <w:b w:val="false"/>
          <w:i w:val="false"/>
          <w:color w:val="000000"/>
          <w:sz w:val="28"/>
        </w:rPr>
        <w:t>
      F – буквенный код, обозначающий финальный (окончательный) отчет.</w:t>
      </w:r>
    </w:p>
    <w:bookmarkEnd w:id="4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Правилам регулирования</w:t>
            </w:r>
            <w:r>
              <w:br/>
            </w:r>
            <w:r>
              <w:rPr>
                <w:rFonts w:ascii="Times New Roman"/>
                <w:b w:val="false"/>
                <w:i w:val="false"/>
                <w:color w:val="000000"/>
                <w:sz w:val="20"/>
              </w:rPr>
              <w:t>обращения ветеринарных лекарственных средств</w:t>
            </w:r>
            <w:r>
              <w:br/>
            </w:r>
            <w:r>
              <w:rPr>
                <w:rFonts w:ascii="Times New Roman"/>
                <w:b w:val="false"/>
                <w:i w:val="false"/>
                <w:color w:val="000000"/>
                <w:sz w:val="20"/>
              </w:rPr>
              <w:t>на таможенной территории</w:t>
            </w:r>
            <w:r>
              <w:br/>
            </w:r>
            <w:r>
              <w:rPr>
                <w:rFonts w:ascii="Times New Roman"/>
                <w:b w:val="false"/>
                <w:i w:val="false"/>
                <w:color w:val="000000"/>
                <w:sz w:val="20"/>
              </w:rPr>
              <w:t>Евразийского экономического союза</w:t>
            </w:r>
          </w:p>
        </w:tc>
      </w:tr>
    </w:tbl>
    <w:bookmarkStart w:name="z4642" w:id="4501"/>
    <w:p>
      <w:pPr>
        <w:spacing w:after="0"/>
        <w:ind w:left="0"/>
        <w:jc w:val="left"/>
      </w:pPr>
      <w:r>
        <w:rPr>
          <w:rFonts w:ascii="Times New Roman"/>
          <w:b/>
          <w:i w:val="false"/>
          <w:color w:val="000000"/>
        </w:rPr>
        <w:t xml:space="preserve"> ТРЕБОВАНИЯ</w:t>
      </w:r>
    </w:p>
    <w:bookmarkEnd w:id="4501"/>
    <w:bookmarkStart w:name="z4643" w:id="4502"/>
    <w:p>
      <w:pPr>
        <w:spacing w:after="0"/>
        <w:ind w:left="0"/>
        <w:jc w:val="left"/>
      </w:pPr>
      <w:r>
        <w:rPr>
          <w:rFonts w:ascii="Times New Roman"/>
          <w:b/>
          <w:i w:val="false"/>
          <w:color w:val="000000"/>
        </w:rPr>
        <w:t xml:space="preserve">  к фармацевтическим инспекторам Евразийского экономического союза в сфере обращения ветеринарных лекарственных средств</w:t>
      </w:r>
    </w:p>
    <w:bookmarkEnd w:id="4502"/>
    <w:bookmarkStart w:name="z4644" w:id="4503"/>
    <w:p>
      <w:pPr>
        <w:spacing w:after="0"/>
        <w:ind w:left="0"/>
        <w:jc w:val="both"/>
      </w:pPr>
      <w:r>
        <w:rPr>
          <w:rFonts w:ascii="Times New Roman"/>
          <w:b w:val="false"/>
          <w:i w:val="false"/>
          <w:color w:val="000000"/>
          <w:sz w:val="28"/>
        </w:rPr>
        <w:t>
      1. Статус фармацевтического инспектора Евразийского экономического союза в сфере обращения ветеринарных лекарственных средств может быть присвоен сотруднику уполномоченного органа или экспертного учреждения, в сфере обращения ветеринарных лекарственных средств государства – члена Евразийского экономического союза (далее соответственно – уполномоченный орган, государство-член, Союз), прошедшему аттестацию (переаттестацию) и имеющему:</w:t>
      </w:r>
    </w:p>
    <w:bookmarkEnd w:id="4503"/>
    <w:bookmarkStart w:name="z4645" w:id="4504"/>
    <w:p>
      <w:pPr>
        <w:spacing w:after="0"/>
        <w:ind w:left="0"/>
        <w:jc w:val="both"/>
      </w:pPr>
      <w:r>
        <w:rPr>
          <w:rFonts w:ascii="Times New Roman"/>
          <w:b w:val="false"/>
          <w:i w:val="false"/>
          <w:color w:val="000000"/>
          <w:sz w:val="28"/>
        </w:rPr>
        <w:t>
      высшее образование (по одному из направлений) в области биологии, биотехнологии, ветеринарии, медицины, фармации, химической технология или химии;</w:t>
      </w:r>
    </w:p>
    <w:bookmarkEnd w:id="4504"/>
    <w:bookmarkStart w:name="z4646" w:id="4505"/>
    <w:p>
      <w:pPr>
        <w:spacing w:after="0"/>
        <w:ind w:left="0"/>
        <w:jc w:val="both"/>
      </w:pPr>
      <w:r>
        <w:rPr>
          <w:rFonts w:ascii="Times New Roman"/>
          <w:b w:val="false"/>
          <w:i w:val="false"/>
          <w:color w:val="000000"/>
          <w:sz w:val="28"/>
        </w:rPr>
        <w:t>
      не менее 3 лет трудового стажа в области производства, или инспектирования производства, или обеспечения качества, или контроля качества лекарственных средств;</w:t>
      </w:r>
    </w:p>
    <w:bookmarkEnd w:id="4505"/>
    <w:bookmarkStart w:name="z4647" w:id="4506"/>
    <w:p>
      <w:pPr>
        <w:spacing w:after="0"/>
        <w:ind w:left="0"/>
        <w:jc w:val="both"/>
      </w:pPr>
      <w:r>
        <w:rPr>
          <w:rFonts w:ascii="Times New Roman"/>
          <w:b w:val="false"/>
          <w:i w:val="false"/>
          <w:color w:val="000000"/>
          <w:sz w:val="28"/>
        </w:rPr>
        <w:t>
      документ (диплом, сертификат, удостоверение и прочее), подтверждающий наличие дополнительного профильного образования или прохождение курсов повышения квалификации не менее 60 академических часов (не позднее 5 лет до даты подачи заявки на аттестацию (переаттестацию) по вопросам надлежащей производственной практики).</w:t>
      </w:r>
    </w:p>
    <w:bookmarkEnd w:id="4506"/>
    <w:bookmarkStart w:name="z4648" w:id="4507"/>
    <w:p>
      <w:pPr>
        <w:spacing w:after="0"/>
        <w:ind w:left="0"/>
        <w:jc w:val="both"/>
      </w:pPr>
      <w:r>
        <w:rPr>
          <w:rFonts w:ascii="Times New Roman"/>
          <w:b w:val="false"/>
          <w:i w:val="false"/>
          <w:color w:val="000000"/>
          <w:sz w:val="28"/>
        </w:rPr>
        <w:t>
      2. При аттестации (переаттестации) сотрудников (фармацевтических инспекторов) должны учитываться:</w:t>
      </w:r>
    </w:p>
    <w:bookmarkEnd w:id="4507"/>
    <w:bookmarkStart w:name="z4649" w:id="4508"/>
    <w:p>
      <w:pPr>
        <w:spacing w:after="0"/>
        <w:ind w:left="0"/>
        <w:jc w:val="both"/>
      </w:pPr>
      <w:r>
        <w:rPr>
          <w:rFonts w:ascii="Times New Roman"/>
          <w:b w:val="false"/>
          <w:i w:val="false"/>
          <w:color w:val="000000"/>
          <w:sz w:val="28"/>
        </w:rPr>
        <w:t>
      уровень профессиональной подготовки сотрудника (фармацевтического инспектора);</w:t>
      </w:r>
    </w:p>
    <w:bookmarkEnd w:id="4508"/>
    <w:bookmarkStart w:name="z4650" w:id="4509"/>
    <w:p>
      <w:pPr>
        <w:spacing w:after="0"/>
        <w:ind w:left="0"/>
        <w:jc w:val="both"/>
      </w:pPr>
      <w:r>
        <w:rPr>
          <w:rFonts w:ascii="Times New Roman"/>
          <w:b w:val="false"/>
          <w:i w:val="false"/>
          <w:color w:val="000000"/>
          <w:sz w:val="28"/>
        </w:rPr>
        <w:t>
      отношение сотрудника (фармацевтического инспектора) к выполнению возложенных на него обязанностей;</w:t>
      </w:r>
    </w:p>
    <w:bookmarkEnd w:id="4509"/>
    <w:bookmarkStart w:name="z4651" w:id="4510"/>
    <w:p>
      <w:pPr>
        <w:spacing w:after="0"/>
        <w:ind w:left="0"/>
        <w:jc w:val="both"/>
      </w:pPr>
      <w:r>
        <w:rPr>
          <w:rFonts w:ascii="Times New Roman"/>
          <w:b w:val="false"/>
          <w:i w:val="false"/>
          <w:color w:val="000000"/>
          <w:sz w:val="28"/>
        </w:rPr>
        <w:t>
      достигнутые результаты в профессиональной деятельности;</w:t>
      </w:r>
    </w:p>
    <w:bookmarkEnd w:id="4510"/>
    <w:bookmarkStart w:name="z4652" w:id="4511"/>
    <w:p>
      <w:pPr>
        <w:spacing w:after="0"/>
        <w:ind w:left="0"/>
        <w:jc w:val="both"/>
      </w:pPr>
      <w:r>
        <w:rPr>
          <w:rFonts w:ascii="Times New Roman"/>
          <w:b w:val="false"/>
          <w:i w:val="false"/>
          <w:color w:val="000000"/>
          <w:sz w:val="28"/>
        </w:rPr>
        <w:t>
      степень соответствия профессиональных знаний и навыков сотрудника (фармацевтического инспектора) квалификационным требованиям, предъявляемым к фармацевтическому инспектору, а также характеристика личных и деловых качеств сотрудника (фармацевтического инспектора);</w:t>
      </w:r>
    </w:p>
    <w:bookmarkEnd w:id="4511"/>
    <w:bookmarkStart w:name="z4653" w:id="4512"/>
    <w:p>
      <w:pPr>
        <w:spacing w:after="0"/>
        <w:ind w:left="0"/>
        <w:jc w:val="both"/>
      </w:pPr>
      <w:r>
        <w:rPr>
          <w:rFonts w:ascii="Times New Roman"/>
          <w:b w:val="false"/>
          <w:i w:val="false"/>
          <w:color w:val="000000"/>
          <w:sz w:val="28"/>
        </w:rPr>
        <w:t>
      сведения о соблюдении сотрудником (фармацевтическим инспектором) служебной дисциплины, о применении к нему мер поощрения и наложении на него дисциплинарных взысканий за последние 5 лет до аттестации или, в случае проведения переаттестации, с момента проведения предыдущей аттестации.</w:t>
      </w:r>
    </w:p>
    <w:bookmarkEnd w:id="4512"/>
    <w:bookmarkStart w:name="z4654" w:id="4513"/>
    <w:p>
      <w:pPr>
        <w:spacing w:after="0"/>
        <w:ind w:left="0"/>
        <w:jc w:val="both"/>
      </w:pPr>
      <w:r>
        <w:rPr>
          <w:rFonts w:ascii="Times New Roman"/>
          <w:b w:val="false"/>
          <w:i w:val="false"/>
          <w:color w:val="000000"/>
          <w:sz w:val="28"/>
        </w:rPr>
        <w:t xml:space="preserve">
      3. Аттестуемый сотрудник (фармацевтический инспектор) должен уметь отвечать на вопросы, касающиеся: </w:t>
      </w:r>
    </w:p>
    <w:bookmarkEnd w:id="4513"/>
    <w:bookmarkStart w:name="z4655" w:id="4514"/>
    <w:p>
      <w:pPr>
        <w:spacing w:after="0"/>
        <w:ind w:left="0"/>
        <w:jc w:val="both"/>
      </w:pPr>
      <w:r>
        <w:rPr>
          <w:rFonts w:ascii="Times New Roman"/>
          <w:b w:val="false"/>
          <w:i w:val="false"/>
          <w:color w:val="000000"/>
          <w:sz w:val="28"/>
        </w:rPr>
        <w:t>
      деятельности в области производства, обеспечения качества и контроля качества лекарственных средств;</w:t>
      </w:r>
    </w:p>
    <w:bookmarkEnd w:id="4514"/>
    <w:bookmarkStart w:name="z4656" w:id="4515"/>
    <w:p>
      <w:pPr>
        <w:spacing w:after="0"/>
        <w:ind w:left="0"/>
        <w:jc w:val="both"/>
      </w:pPr>
      <w:r>
        <w:rPr>
          <w:rFonts w:ascii="Times New Roman"/>
          <w:b w:val="false"/>
          <w:i w:val="false"/>
          <w:color w:val="000000"/>
          <w:sz w:val="28"/>
        </w:rPr>
        <w:t>
      процедур проведения фармацевтических инспекций предприятий по производству лекарственных средств, в том числе особенностей производства ветеринарных лекарственных средств;</w:t>
      </w:r>
    </w:p>
    <w:bookmarkEnd w:id="4515"/>
    <w:bookmarkStart w:name="z4657" w:id="4516"/>
    <w:p>
      <w:pPr>
        <w:spacing w:after="0"/>
        <w:ind w:left="0"/>
        <w:jc w:val="both"/>
      </w:pPr>
      <w:r>
        <w:rPr>
          <w:rFonts w:ascii="Times New Roman"/>
          <w:b w:val="false"/>
          <w:i w:val="false"/>
          <w:color w:val="000000"/>
          <w:sz w:val="28"/>
        </w:rPr>
        <w:t>
      положений Правил надлежащей производственной практики Союза, утвержденных Решением Совета Евразийской экономической комиссии от 3 ноября 2016 г. № 77.</w:t>
      </w:r>
    </w:p>
    <w:bookmarkEnd w:id="4516"/>
    <w:bookmarkStart w:name="z4658" w:id="4517"/>
    <w:p>
      <w:pPr>
        <w:spacing w:after="0"/>
        <w:ind w:left="0"/>
        <w:jc w:val="both"/>
      </w:pPr>
      <w:r>
        <w:rPr>
          <w:rFonts w:ascii="Times New Roman"/>
          <w:b w:val="false"/>
          <w:i w:val="false"/>
          <w:color w:val="000000"/>
          <w:sz w:val="28"/>
        </w:rPr>
        <w:t xml:space="preserve">
      4. Аттестуемый сотрудник (фармацевтический инспектор) должен пройти письменное тестирование в составе группы или в индивидуальном порядке, на которое отводится не более 120 минут. Тест считается выполненным успешно, если сотрудник (фармацевтический инспектор) дал правильные ответы не менее чем на 80% вопросов теста. </w:t>
      </w:r>
    </w:p>
    <w:bookmarkEnd w:id="4517"/>
    <w:bookmarkStart w:name="z4659" w:id="4518"/>
    <w:p>
      <w:pPr>
        <w:spacing w:after="0"/>
        <w:ind w:left="0"/>
        <w:jc w:val="both"/>
      </w:pPr>
      <w:r>
        <w:rPr>
          <w:rFonts w:ascii="Times New Roman"/>
          <w:b w:val="false"/>
          <w:i w:val="false"/>
          <w:color w:val="000000"/>
          <w:sz w:val="28"/>
        </w:rPr>
        <w:t xml:space="preserve">
      5. Контроль знаний в форме устного собеседования проводится только в индивидуальном порядке, на собеседование отводится не более 30 минут. Собеседование считается пройденным успешно, если сотрудник (фармацевтический инспектор) дал правильные ответы не менее чем на 80% заданных ему вопросов. </w:t>
      </w:r>
    </w:p>
    <w:bookmarkEnd w:id="4518"/>
    <w:bookmarkStart w:name="z4660" w:id="4519"/>
    <w:p>
      <w:pPr>
        <w:spacing w:after="0"/>
        <w:ind w:left="0"/>
        <w:jc w:val="both"/>
      </w:pPr>
      <w:r>
        <w:rPr>
          <w:rFonts w:ascii="Times New Roman"/>
          <w:b w:val="false"/>
          <w:i w:val="false"/>
          <w:color w:val="000000"/>
          <w:sz w:val="28"/>
        </w:rPr>
        <w:t>
      6. При прохождении контроля знаний сотруднику (фармацевтическому инспектору) запрещается пользоваться актами законодательства государств-членов, международными договорами и актами, составляющими право Союза, средствами связи или компьютерной техникой, покидать помещение до окончания аттестации (переаттестации). При нарушении указанных требований сотрудник (фармацевтический инспектор) удаляется с аттестации (переаттестации) и признается не соответствующим критериям аттестации (переаттестации).</w:t>
      </w:r>
    </w:p>
    <w:bookmarkEnd w:id="4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