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0e8e" w14:textId="d100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"Информационное обеспечение транспортного (автомобильного) контроля на внешней границе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20 декабря 2022 года № 227.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с даты вступления в силу настоящего распоряжения общий процесс "Информационное обеспечение транспортного (автомобильного) контроля на внешней границе Евразийского экономического союза".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"Информационное обеспечение транспортного (автомобильного) контроля на внешней границе Евразийского экономического союза", утвержденному Решением Коллегии Евразийской экономической комиссии от 5 июля 2016 г. № 80.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