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0e8e" w14:textId="d100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"Информационное обеспечение транспортного (автомобильного) контроля на внешней границе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декабря 2022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с даты вступления в силу настоящего распоряжения общий процесс "Информационное обеспечение транспортного (автомобильного) контроля на внешней границе Евразийского экономического союза".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"Информационное обеспечение транспортного (автомобильного) контроля на внешней границе Евразийского экономического союза", утвержденному Решением Коллегии Евразийской экономической комиссии от 5 июля 2016 г. № 80.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