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30c5c" w14:textId="0130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совета по взаимодействию Евразийской экономической комиссии и Делового совета Евразийского экономического союза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15 ноября 2022 года № 200.</w:t>
      </w:r>
    </w:p>
    <w:p>
      <w:pPr>
        <w:spacing w:after="0"/>
        <w:ind w:left="0"/>
        <w:jc w:val="left"/>
      </w:pPr>
    </w:p>
    <w:bookmarkStart w:name="z4"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совета по взаимодействию Евразийской экономической комиссии и Делового совета Евразийского экономического союза, утвержденный распоряжением Коллегии Евразийской экономической комиссии от 10 августа 2021 г. № 112,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совета следующих лиц: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Евразийской экономической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Сагинтаев</w:t>
            </w:r>
          </w:p>
          <w:bookmarkEnd w:id="2"/>
          <w:p>
            <w:pPr>
              <w:spacing w:after="20"/>
              <w:ind w:left="20"/>
              <w:jc w:val="both"/>
            </w:pPr>
            <w:r>
              <w:rPr>
                <w:rFonts w:ascii="Times New Roman"/>
                <w:b w:val="false"/>
                <w:i w:val="false"/>
                <w:color w:val="000000"/>
                <w:sz w:val="20"/>
              </w:rPr>
              <w:t>
Бакытжан Абдирович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член Коллегии (Министр) по экономике и финансовой политике (заместитель председателя Консультативного совета)</w:t>
            </w:r>
          </w:p>
          <w:bookmarkEnd w:id="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Кожошев</w:t>
            </w:r>
          </w:p>
          <w:bookmarkEnd w:id="4"/>
          <w:p>
            <w:pPr>
              <w:spacing w:after="20"/>
              <w:ind w:left="20"/>
              <w:jc w:val="both"/>
            </w:pPr>
            <w:r>
              <w:rPr>
                <w:rFonts w:ascii="Times New Roman"/>
                <w:b w:val="false"/>
                <w:i w:val="false"/>
                <w:color w:val="000000"/>
                <w:sz w:val="20"/>
              </w:rPr>
              <w:t>
Арзыбек Орозбекович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член Коллегии (Министр) по энергетике и инфраструктуре</w:t>
            </w:r>
          </w:p>
          <w:bookmarkEnd w:id="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Симонян</w:t>
            </w:r>
          </w:p>
          <w:bookmarkEnd w:id="6"/>
          <w:p>
            <w:pPr>
              <w:spacing w:after="20"/>
              <w:ind w:left="20"/>
              <w:jc w:val="both"/>
            </w:pPr>
            <w:r>
              <w:rPr>
                <w:rFonts w:ascii="Times New Roman"/>
                <w:b w:val="false"/>
                <w:i w:val="false"/>
                <w:color w:val="000000"/>
                <w:sz w:val="20"/>
              </w:rPr>
              <w:t>
Варос Арутюнович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 Коллегии (Министр) по внутренним рынкам, информатизации, информационно-коммуникационным технологиям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Султанов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Бахыт Турлыханович</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член Коллегии (Министр) по конкуренции и антимонопольному регулированию </w:t>
            </w:r>
          </w:p>
          <w:bookmarkEnd w:id="8"/>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9"/>
          <w:p>
            <w:pPr>
              <w:spacing w:after="20"/>
              <w:ind w:left="20"/>
              <w:jc w:val="both"/>
            </w:pPr>
            <w:r>
              <w:rPr>
                <w:rFonts w:ascii="Times New Roman"/>
                <w:b w:val="false"/>
                <w:i w:val="false"/>
                <w:color w:val="000000"/>
                <w:sz w:val="20"/>
              </w:rPr>
              <w:t xml:space="preserve">
Баталов </w:t>
            </w:r>
          </w:p>
          <w:bookmarkEnd w:id="9"/>
          <w:p>
            <w:pPr>
              <w:spacing w:after="20"/>
              <w:ind w:left="20"/>
              <w:jc w:val="both"/>
            </w:pPr>
            <w:r>
              <w:rPr>
                <w:rFonts w:ascii="Times New Roman"/>
                <w:b w:val="false"/>
                <w:i w:val="false"/>
                <w:color w:val="000000"/>
                <w:sz w:val="20"/>
              </w:rPr>
              <w:t>
Раимбек Анварович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0"/>
          <w:p>
            <w:pPr>
              <w:spacing w:after="20"/>
              <w:ind w:left="20"/>
              <w:jc w:val="both"/>
            </w:pPr>
            <w:r>
              <w:rPr>
                <w:rFonts w:ascii="Times New Roman"/>
                <w:b w:val="false"/>
                <w:i w:val="false"/>
                <w:color w:val="000000"/>
                <w:sz w:val="20"/>
              </w:rPr>
              <w:t>
член президиума Делового совета Евразийского экономического союза, председатель президиума Национальной палаты предпринимателей Республики Казахстан "Атамекен"</w:t>
            </w:r>
          </w:p>
          <w:bookmarkEnd w:id="1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1"/>
          <w:p>
            <w:pPr>
              <w:spacing w:after="20"/>
              <w:ind w:left="20"/>
              <w:jc w:val="both"/>
            </w:pPr>
            <w:r>
              <w:rPr>
                <w:rFonts w:ascii="Times New Roman"/>
                <w:b w:val="false"/>
                <w:i w:val="false"/>
                <w:color w:val="000000"/>
                <w:sz w:val="20"/>
              </w:rPr>
              <w:t xml:space="preserve">
Данишев </w:t>
            </w:r>
          </w:p>
          <w:bookmarkEnd w:id="11"/>
          <w:p>
            <w:pPr>
              <w:spacing w:after="20"/>
              <w:ind w:left="20"/>
              <w:jc w:val="both"/>
            </w:pPr>
            <w:r>
              <w:rPr>
                <w:rFonts w:ascii="Times New Roman"/>
                <w:b w:val="false"/>
                <w:i w:val="false"/>
                <w:color w:val="000000"/>
                <w:sz w:val="20"/>
              </w:rPr>
              <w:t>
Альнур Берикович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2"/>
          <w:p>
            <w:pPr>
              <w:spacing w:after="20"/>
              <w:ind w:left="20"/>
              <w:jc w:val="both"/>
            </w:pPr>
            <w:r>
              <w:rPr>
                <w:rFonts w:ascii="Times New Roman"/>
                <w:b w:val="false"/>
                <w:i w:val="false"/>
                <w:color w:val="000000"/>
                <w:sz w:val="20"/>
              </w:rPr>
              <w:t>
управляющий директор – директор департамента экономической интеграции Национальной палаты предпринимателей Республики Казахстан "Атамекен"</w:t>
            </w:r>
          </w:p>
          <w:bookmarkEnd w:id="1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3"/>
          <w:p>
            <w:pPr>
              <w:spacing w:after="20"/>
              <w:ind w:left="20"/>
              <w:jc w:val="both"/>
            </w:pPr>
            <w:r>
              <w:rPr>
                <w:rFonts w:ascii="Times New Roman"/>
                <w:b w:val="false"/>
                <w:i w:val="false"/>
                <w:color w:val="000000"/>
                <w:sz w:val="20"/>
              </w:rPr>
              <w:t xml:space="preserve">
Джакашев </w:t>
            </w:r>
          </w:p>
          <w:bookmarkEnd w:id="13"/>
          <w:p>
            <w:pPr>
              <w:spacing w:after="20"/>
              <w:ind w:left="20"/>
              <w:jc w:val="both"/>
            </w:pPr>
            <w:r>
              <w:rPr>
                <w:rFonts w:ascii="Times New Roman"/>
                <w:b w:val="false"/>
                <w:i w:val="false"/>
                <w:color w:val="000000"/>
                <w:sz w:val="20"/>
              </w:rPr>
              <w:t>
Ернар Камидинович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управляющий директор – директор департамента обрабатывающей промышленности Национальной палаты предпринимателей Республики Казахстан "Атамекен"</w:t>
            </w:r>
          </w:p>
          <w:bookmarkEnd w:id="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xml:space="preserve">
Жаркенов </w:t>
            </w:r>
          </w:p>
          <w:bookmarkEnd w:id="15"/>
          <w:p>
            <w:pPr>
              <w:spacing w:after="20"/>
              <w:ind w:left="20"/>
              <w:jc w:val="both"/>
            </w:pPr>
            <w:r>
              <w:rPr>
                <w:rFonts w:ascii="Times New Roman"/>
                <w:b w:val="false"/>
                <w:i w:val="false"/>
                <w:color w:val="000000"/>
                <w:sz w:val="20"/>
              </w:rPr>
              <w:t>
Тимур Зеилович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уполномоченный представитель члена президиума Делового совета Евразийского экономического союза, член правления – заместитель председателя правления Национальной палаты предпринимателей Республики Казахстан "Атамекен"</w:t>
            </w:r>
          </w:p>
          <w:bookmarkEnd w:id="1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 Республики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Абдуллаев</w:t>
            </w:r>
          </w:p>
          <w:bookmarkEnd w:id="17"/>
          <w:p>
            <w:pPr>
              <w:spacing w:after="20"/>
              <w:ind w:left="20"/>
              <w:jc w:val="both"/>
            </w:pPr>
            <w:r>
              <w:rPr>
                <w:rFonts w:ascii="Times New Roman"/>
                <w:b w:val="false"/>
                <w:i w:val="false"/>
                <w:color w:val="000000"/>
                <w:sz w:val="20"/>
              </w:rPr>
              <w:t>
Нурлан Мукашевич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генеральный директор общества с ограниченной ответственностью</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"МДН Групп"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Бабосюк</w:t>
            </w:r>
          </w:p>
          <w:bookmarkEnd w:id="19"/>
          <w:p>
            <w:pPr>
              <w:spacing w:after="20"/>
              <w:ind w:left="20"/>
              <w:jc w:val="both"/>
            </w:pPr>
            <w:r>
              <w:rPr>
                <w:rFonts w:ascii="Times New Roman"/>
                <w:b w:val="false"/>
                <w:i w:val="false"/>
                <w:color w:val="000000"/>
                <w:sz w:val="20"/>
              </w:rPr>
              <w:t>
Антонина Викторовна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вице-президент общества с ограниченной ответственностью</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"Кыргызский ювелирный завод "Алтын"</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xml:space="preserve">
Балтабаев </w:t>
            </w:r>
          </w:p>
          <w:bookmarkEnd w:id="21"/>
          <w:p>
            <w:pPr>
              <w:spacing w:after="20"/>
              <w:ind w:left="20"/>
              <w:jc w:val="both"/>
            </w:pPr>
            <w:r>
              <w:rPr>
                <w:rFonts w:ascii="Times New Roman"/>
                <w:b w:val="false"/>
                <w:i w:val="false"/>
                <w:color w:val="000000"/>
                <w:sz w:val="20"/>
              </w:rPr>
              <w:t>
Рустам Кодиржонович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исполнительный директор Ассоциации развития агропромышленного комплекса</w:t>
            </w:r>
          </w:p>
          <w:bookmarkEnd w:id="2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Дюшалиев</w:t>
            </w:r>
          </w:p>
          <w:bookmarkEnd w:id="23"/>
          <w:p>
            <w:pPr>
              <w:spacing w:after="20"/>
              <w:ind w:left="20"/>
              <w:jc w:val="both"/>
            </w:pPr>
            <w:r>
              <w:rPr>
                <w:rFonts w:ascii="Times New Roman"/>
                <w:b w:val="false"/>
                <w:i w:val="false"/>
                <w:color w:val="000000"/>
                <w:sz w:val="20"/>
              </w:rPr>
              <w:t>
Болот Камчибекович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исполнительный директор объединения юридических лиц "Ассоциация "Кыргызско-Российский</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Деловой Совет"</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Жоробаев</w:t>
            </w:r>
          </w:p>
          <w:bookmarkEnd w:id="25"/>
          <w:p>
            <w:pPr>
              <w:spacing w:after="20"/>
              <w:ind w:left="20"/>
              <w:jc w:val="both"/>
            </w:pPr>
            <w:r>
              <w:rPr>
                <w:rFonts w:ascii="Times New Roman"/>
                <w:b w:val="false"/>
                <w:i w:val="false"/>
                <w:color w:val="000000"/>
                <w:sz w:val="20"/>
              </w:rPr>
              <w:t>
Азамат Суюнбаевич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генеральный директор общества с ограниченной ответственностью</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"Экостоун Групп"</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Мединова</w:t>
            </w:r>
          </w:p>
          <w:bookmarkEnd w:id="27"/>
          <w:p>
            <w:pPr>
              <w:spacing w:after="20"/>
              <w:ind w:left="20"/>
              <w:jc w:val="both"/>
            </w:pPr>
            <w:r>
              <w:rPr>
                <w:rFonts w:ascii="Times New Roman"/>
                <w:b w:val="false"/>
                <w:i w:val="false"/>
                <w:color w:val="000000"/>
                <w:sz w:val="20"/>
              </w:rPr>
              <w:t>
Динара Турганалиевна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генеральный директор общества с ограниченной ответственностью</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"СпецПромМаш"</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Ниязбекова</w:t>
            </w:r>
          </w:p>
          <w:bookmarkEnd w:id="29"/>
          <w:p>
            <w:pPr>
              <w:spacing w:after="20"/>
              <w:ind w:left="20"/>
              <w:jc w:val="both"/>
            </w:pPr>
            <w:r>
              <w:rPr>
                <w:rFonts w:ascii="Times New Roman"/>
                <w:b w:val="false"/>
                <w:i w:val="false"/>
                <w:color w:val="000000"/>
                <w:sz w:val="20"/>
              </w:rPr>
              <w:t>
Ленара Арстаналиевна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директор объединения юридических лиц "Кыргызская Ассоциация экспортеров и импортеров "Кыргызленд"</w:t>
            </w:r>
          </w:p>
          <w:bookmarkEnd w:id="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Пирожков</w:t>
            </w:r>
          </w:p>
          <w:bookmarkEnd w:id="31"/>
          <w:p>
            <w:pPr>
              <w:spacing w:after="20"/>
              <w:ind w:left="20"/>
              <w:jc w:val="both"/>
            </w:pPr>
            <w:r>
              <w:rPr>
                <w:rFonts w:ascii="Times New Roman"/>
                <w:b w:val="false"/>
                <w:i w:val="false"/>
                <w:color w:val="000000"/>
                <w:sz w:val="20"/>
              </w:rPr>
              <w:t>
Иван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генеральный директор общества с ограниченной ответственностью </w:t>
            </w:r>
          </w:p>
          <w:bookmarkEnd w:id="32"/>
          <w:p>
            <w:pPr>
              <w:spacing w:after="20"/>
              <w:ind w:left="20"/>
              <w:jc w:val="both"/>
            </w:pPr>
            <w:r>
              <w:rPr>
                <w:rFonts w:ascii="Times New Roman"/>
                <w:b w:val="false"/>
                <w:i w:val="false"/>
                <w:color w:val="000000"/>
                <w:sz w:val="20"/>
              </w:rPr>
              <w:t>"Ви Эм Сервис"</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Сагынбаев</w:t>
            </w:r>
          </w:p>
          <w:bookmarkEnd w:id="33"/>
          <w:p>
            <w:pPr>
              <w:spacing w:after="20"/>
              <w:ind w:left="20"/>
              <w:jc w:val="both"/>
            </w:pPr>
            <w:r>
              <w:rPr>
                <w:rFonts w:ascii="Times New Roman"/>
                <w:b w:val="false"/>
                <w:i w:val="false"/>
                <w:color w:val="000000"/>
                <w:sz w:val="20"/>
              </w:rPr>
              <w:t>
Жиргалбек Калмуратович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вице-президент по промышленным отраслям открытого акционерного общества "Кыргызиндустрия"</w:t>
            </w:r>
          </w:p>
          <w:bookmarkEnd w:id="34"/>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Скуратов </w:t>
            </w:r>
          </w:p>
          <w:bookmarkEnd w:id="35"/>
          <w:p>
            <w:pPr>
              <w:spacing w:after="20"/>
              <w:ind w:left="20"/>
              <w:jc w:val="both"/>
            </w:pPr>
            <w:r>
              <w:rPr>
                <w:rFonts w:ascii="Times New Roman"/>
                <w:b w:val="false"/>
                <w:i w:val="false"/>
                <w:color w:val="000000"/>
                <w:sz w:val="20"/>
              </w:rPr>
              <w:t>
Александр Геннадьевич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директор Белорусского института стандартизации и сертификации</w:t>
            </w:r>
          </w:p>
          <w:bookmarkEnd w:id="36"/>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Михневич</w:t>
            </w:r>
          </w:p>
          <w:bookmarkEnd w:id="37"/>
          <w:p>
            <w:pPr>
              <w:spacing w:after="20"/>
              <w:ind w:left="20"/>
              <w:jc w:val="both"/>
            </w:pPr>
            <w:r>
              <w:rPr>
                <w:rFonts w:ascii="Times New Roman"/>
                <w:b w:val="false"/>
                <w:i w:val="false"/>
                <w:color w:val="000000"/>
                <w:sz w:val="20"/>
              </w:rPr>
              <w:t>
Сергей Владимирович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исполнительный секретарь Делового совета Евразийского экономического союза, управляющий директор управления международного многостороннего сотрудничества и интеграции Российского союза промышленников и предпринимателей;</w:t>
            </w:r>
          </w:p>
          <w:bookmarkEnd w:id="38"/>
          <w:p>
            <w:pPr>
              <w:spacing w:after="20"/>
              <w:ind w:left="20"/>
              <w:jc w:val="both"/>
            </w:pPr>
            <w:r>
              <w:rPr>
                <w:rFonts w:ascii="Times New Roman"/>
                <w:b w:val="false"/>
                <w:i w:val="false"/>
                <w:color w:val="000000"/>
                <w:sz w:val="20"/>
              </w:rPr>
              <w:t>
 </w:t>
            </w:r>
          </w:p>
        </w:tc>
      </w:tr>
    </w:tbl>
    <w:bookmarkStart w:name="z49" w:id="39"/>
    <w:p>
      <w:pPr>
        <w:spacing w:after="0"/>
        <w:ind w:left="0"/>
        <w:jc w:val="both"/>
      </w:pPr>
      <w:r>
        <w:rPr>
          <w:rFonts w:ascii="Times New Roman"/>
          <w:b w:val="false"/>
          <w:i w:val="false"/>
          <w:color w:val="000000"/>
          <w:sz w:val="28"/>
        </w:rPr>
        <w:t>
      б) указать новые должности следующих членов Консультативного совета:</w:t>
      </w:r>
    </w:p>
    <w:bookmarkEnd w:id="3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Геворгян </w:t>
            </w:r>
          </w:p>
          <w:p>
            <w:pPr>
              <w:spacing w:after="20"/>
              <w:ind w:left="20"/>
              <w:jc w:val="both"/>
            </w:pPr>
            <w:r>
              <w:rPr>
                <w:rFonts w:ascii="Times New Roman"/>
                <w:b w:val="false"/>
                <w:i w:val="false"/>
                <w:color w:val="000000"/>
                <w:sz w:val="20"/>
              </w:rPr>
              <w:t xml:space="preserve">Лилит Мартуновна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0" w:id="40"/>
          <w:p>
            <w:pPr>
              <w:spacing w:after="20"/>
              <w:ind w:left="20"/>
              <w:jc w:val="both"/>
            </w:pPr>
            <w:r>
              <w:rPr>
                <w:rFonts w:ascii="Times New Roman"/>
                <w:b w:val="false"/>
                <w:i w:val="false"/>
                <w:color w:val="000000"/>
                <w:sz w:val="20"/>
              </w:rPr>
              <w:t>
эксперт Союза промышленников и предпринимателей Армении</w:t>
            </w:r>
          </w:p>
          <w:bookmarkEnd w:id="40"/>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xml:space="preserve">
Ломако </w:t>
            </w:r>
          </w:p>
          <w:bookmarkEnd w:id="41"/>
          <w:p>
            <w:pPr>
              <w:spacing w:after="20"/>
              <w:ind w:left="20"/>
              <w:jc w:val="both"/>
            </w:pPr>
            <w:r>
              <w:rPr>
                <w:rFonts w:ascii="Times New Roman"/>
                <w:b w:val="false"/>
                <w:i w:val="false"/>
                <w:color w:val="000000"/>
                <w:sz w:val="20"/>
              </w:rPr>
              <w:t xml:space="preserve">
Юрий Васильевич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заместитель директора по развитию общества с ограниченной ответственностью "Белэкотехника";</w:t>
            </w:r>
          </w:p>
          <w:bookmarkEnd w:id="42"/>
          <w:p>
            <w:pPr>
              <w:spacing w:after="20"/>
              <w:ind w:left="20"/>
              <w:jc w:val="both"/>
            </w:pPr>
            <w:r>
              <w:rPr>
                <w:rFonts w:ascii="Times New Roman"/>
                <w:b w:val="false"/>
                <w:i w:val="false"/>
                <w:color w:val="000000"/>
                <w:sz w:val="20"/>
              </w:rPr>
              <w:t>
 </w:t>
            </w:r>
          </w:p>
        </w:tc>
      </w:tr>
    </w:tbl>
    <w:bookmarkStart w:name="z53" w:id="43"/>
    <w:p>
      <w:pPr>
        <w:spacing w:after="0"/>
        <w:ind w:left="0"/>
        <w:jc w:val="both"/>
      </w:pPr>
      <w:r>
        <w:rPr>
          <w:rFonts w:ascii="Times New Roman"/>
          <w:b w:val="false"/>
          <w:i w:val="false"/>
          <w:color w:val="000000"/>
          <w:sz w:val="28"/>
        </w:rPr>
        <w:t xml:space="preserve">
      в) исключить из состава Консультативного совета Асанбекова Т.И., Бекетаева Р.Б., Варданяна Г.Л., Шаккалиева А.А., Мамбетаева А.О., Мырзахметова А.И., Наумова С.А., Гуревича В.Л., Досщиеву А.А., Якупову З.Р., Айдаралиева И.Р., Атышова К.А., Жакыпова А.Ж., Кунакунова А.М., Таирова М.М., Чекирову А.Т. и Шамкеева Б.А. </w:t>
      </w:r>
    </w:p>
    <w:bookmarkEnd w:id="43"/>
    <w:bookmarkStart w:name="z54" w:id="44"/>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