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757d" w14:textId="ac57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торговле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25 октября 2022 года № 185.</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Положения о Консультативном комитете по торговле, утвержденного Решением Коллегии Евразийской экономической комиссии от 7 марта 2012 г. № 6:</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подкомитета по таможенно-тарифному, нетарифному регулированию и защитным мерам Консультативного комитета по торговле, утвержденный распоряжением Коллегии Евразийской экономической комиссии от 22 декабря 2015 г. № 160, следующие изменения:</w:t>
      </w:r>
    </w:p>
    <w:bookmarkEnd w:id="1"/>
    <w:bookmarkStart w:name="z6" w:id="2"/>
    <w:p>
      <w:pPr>
        <w:spacing w:after="0"/>
        <w:ind w:left="0"/>
        <w:jc w:val="both"/>
      </w:pPr>
      <w:r>
        <w:rPr>
          <w:rFonts w:ascii="Times New Roman"/>
          <w:b w:val="false"/>
          <w:i w:val="false"/>
          <w:color w:val="000000"/>
          <w:sz w:val="28"/>
        </w:rPr>
        <w:t>
      а) включить в состав подкомитета следующих лиц:</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Арзуманян</w:t>
            </w:r>
          </w:p>
          <w:p>
            <w:pPr>
              <w:spacing w:after="20"/>
              <w:ind w:left="20"/>
              <w:jc w:val="both"/>
            </w:pPr>
            <w:r>
              <w:rPr>
                <w:rFonts w:ascii="Times New Roman"/>
                <w:b w:val="false"/>
                <w:i w:val="false"/>
                <w:color w:val="000000"/>
                <w:sz w:val="20"/>
              </w:rPr>
              <w:t>Армен Артакович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w:t>
            </w:r>
          </w:p>
          <w:p>
            <w:pPr>
              <w:spacing w:after="20"/>
              <w:ind w:left="20"/>
              <w:jc w:val="both"/>
            </w:pPr>
            <w:r>
              <w:rPr>
                <w:rFonts w:ascii="Times New Roman"/>
                <w:b w:val="false"/>
                <w:i w:val="false"/>
                <w:color w:val="000000"/>
                <w:sz w:val="20"/>
              </w:rPr>
              <w:t>Георг Володяевич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агропереработки Министерства экономики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w:t>
            </w:r>
          </w:p>
          <w:p>
            <w:pPr>
              <w:spacing w:after="20"/>
              <w:ind w:left="20"/>
              <w:jc w:val="both"/>
            </w:pPr>
            <w:r>
              <w:rPr>
                <w:rFonts w:ascii="Times New Roman"/>
                <w:b w:val="false"/>
                <w:i w:val="false"/>
                <w:color w:val="000000"/>
                <w:sz w:val="20"/>
              </w:rPr>
              <w:t>Артем Эдуардович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таможенного контроля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Кочарян</w:t>
            </w:r>
          </w:p>
          <w:p>
            <w:pPr>
              <w:spacing w:after="20"/>
              <w:ind w:left="20"/>
              <w:jc w:val="both"/>
            </w:pPr>
            <w:r>
              <w:rPr>
                <w:rFonts w:ascii="Times New Roman"/>
                <w:b w:val="false"/>
                <w:i w:val="false"/>
                <w:color w:val="000000"/>
                <w:sz w:val="20"/>
              </w:rPr>
              <w:t>Гагик Карленович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Министерства экономики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Майсурян</w:t>
            </w:r>
          </w:p>
          <w:p>
            <w:pPr>
              <w:spacing w:after="20"/>
              <w:ind w:left="20"/>
              <w:jc w:val="both"/>
            </w:pPr>
            <w:r>
              <w:rPr>
                <w:rFonts w:ascii="Times New Roman"/>
                <w:b w:val="false"/>
                <w:i w:val="false"/>
                <w:color w:val="000000"/>
                <w:sz w:val="20"/>
              </w:rPr>
              <w:t>Артур Мартинович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экономического сотрудничества с Европейским союзом Министерства экономики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Мовсисян</w:t>
            </w:r>
          </w:p>
          <w:p>
            <w:pPr>
              <w:spacing w:after="20"/>
              <w:ind w:left="20"/>
              <w:jc w:val="both"/>
            </w:pPr>
            <w:r>
              <w:rPr>
                <w:rFonts w:ascii="Times New Roman"/>
                <w:b w:val="false"/>
                <w:i w:val="false"/>
                <w:color w:val="000000"/>
                <w:sz w:val="20"/>
              </w:rPr>
              <w:t>Эмма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торговли и интеграции Министерства экономики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Назарук</w:t>
            </w:r>
          </w:p>
          <w:p>
            <w:pPr>
              <w:spacing w:after="20"/>
              <w:ind w:left="20"/>
              <w:jc w:val="both"/>
            </w:pPr>
            <w:r>
              <w:rPr>
                <w:rFonts w:ascii="Times New Roman"/>
                <w:b w:val="false"/>
                <w:i w:val="false"/>
                <w:color w:val="000000"/>
                <w:sz w:val="20"/>
              </w:rPr>
              <w:t>Игорь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иностранных дел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Терехина</w:t>
            </w:r>
          </w:p>
          <w:p>
            <w:pPr>
              <w:spacing w:after="20"/>
              <w:ind w:left="20"/>
              <w:jc w:val="both"/>
            </w:pPr>
            <w:r>
              <w:rPr>
                <w:rFonts w:ascii="Times New Roman"/>
                <w:b w:val="false"/>
                <w:i w:val="false"/>
                <w:color w:val="000000"/>
                <w:sz w:val="20"/>
              </w:rPr>
              <w:t>Елена Альбертовна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развития интеграции Главного управления экономической интеграции Министерства экономики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Цыбулько</w:t>
            </w:r>
          </w:p>
          <w:p>
            <w:pPr>
              <w:spacing w:after="20"/>
              <w:ind w:left="20"/>
              <w:jc w:val="both"/>
            </w:pPr>
            <w:r>
              <w:rPr>
                <w:rFonts w:ascii="Times New Roman"/>
                <w:b w:val="false"/>
                <w:i w:val="false"/>
                <w:color w:val="000000"/>
                <w:sz w:val="20"/>
              </w:rPr>
              <w:t>Игорь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 тарифного и нетарифного регулирования Главного управления внешнеэкономических связей Министерства промышленности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Абдуразаков</w:t>
            </w:r>
          </w:p>
          <w:p>
            <w:pPr>
              <w:spacing w:after="20"/>
              <w:ind w:left="20"/>
              <w:jc w:val="both"/>
            </w:pPr>
            <w:r>
              <w:rPr>
                <w:rFonts w:ascii="Times New Roman"/>
                <w:b w:val="false"/>
                <w:i w:val="false"/>
                <w:color w:val="000000"/>
                <w:sz w:val="20"/>
              </w:rPr>
              <w:t>Мухтарбек Абдуразакович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Хамзина </w:t>
            </w:r>
          </w:p>
          <w:p>
            <w:pPr>
              <w:spacing w:after="20"/>
              <w:ind w:left="20"/>
              <w:jc w:val="both"/>
            </w:pPr>
            <w:r>
              <w:rPr>
                <w:rFonts w:ascii="Times New Roman"/>
                <w:b w:val="false"/>
                <w:i w:val="false"/>
                <w:color w:val="000000"/>
                <w:sz w:val="20"/>
              </w:rPr>
              <w:t>Альмира Канатовна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Базиев</w:t>
            </w:r>
          </w:p>
          <w:p>
            <w:pPr>
              <w:spacing w:after="20"/>
              <w:ind w:left="20"/>
              <w:jc w:val="both"/>
            </w:pPr>
            <w:r>
              <w:rPr>
                <w:rFonts w:ascii="Times New Roman"/>
                <w:b w:val="false"/>
                <w:i w:val="false"/>
                <w:color w:val="000000"/>
                <w:sz w:val="20"/>
              </w:rPr>
              <w:t>Арсланбек Таланбекович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тарифного, нетарифного регулирования Управления торговой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Исаева</w:t>
            </w:r>
          </w:p>
          <w:p>
            <w:pPr>
              <w:spacing w:after="20"/>
              <w:ind w:left="20"/>
              <w:jc w:val="both"/>
            </w:pPr>
            <w:r>
              <w:rPr>
                <w:rFonts w:ascii="Times New Roman"/>
                <w:b w:val="false"/>
                <w:i w:val="false"/>
                <w:color w:val="000000"/>
                <w:sz w:val="20"/>
              </w:rPr>
              <w:t>Вероника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Чекирбаев </w:t>
            </w:r>
          </w:p>
          <w:p>
            <w:pPr>
              <w:spacing w:after="20"/>
              <w:ind w:left="20"/>
              <w:jc w:val="both"/>
            </w:pPr>
            <w:r>
              <w:rPr>
                <w:rFonts w:ascii="Times New Roman"/>
                <w:b w:val="false"/>
                <w:i w:val="false"/>
                <w:color w:val="000000"/>
                <w:sz w:val="20"/>
              </w:rPr>
              <w:t>Уран Кадырович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развития агропромышленного кластера Министерства сельского хозяйства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Баландина</w:t>
            </w:r>
          </w:p>
          <w:p>
            <w:pPr>
              <w:spacing w:after="20"/>
              <w:ind w:left="20"/>
              <w:jc w:val="both"/>
            </w:pPr>
            <w:r>
              <w:rPr>
                <w:rFonts w:ascii="Times New Roman"/>
                <w:b w:val="false"/>
                <w:i w:val="false"/>
                <w:color w:val="000000"/>
                <w:sz w:val="20"/>
              </w:rPr>
              <w:t>Анна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внешнеэкономической деятельности и ВТО Департамента международного сотрудничества и развития экспорта продукции АПК Министерства сельского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w:t>
            </w:r>
          </w:p>
          <w:p>
            <w:pPr>
              <w:spacing w:after="20"/>
              <w:ind w:left="20"/>
              <w:jc w:val="both"/>
            </w:pPr>
            <w:r>
              <w:rPr>
                <w:rFonts w:ascii="Times New Roman"/>
                <w:b w:val="false"/>
                <w:i w:val="false"/>
                <w:color w:val="000000"/>
                <w:sz w:val="20"/>
              </w:rPr>
              <w:t>Алексей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таможенной политики и регулирования алкогольного рынка Министерства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Малькова</w:t>
            </w:r>
          </w:p>
          <w:p>
            <w:pPr>
              <w:spacing w:after="20"/>
              <w:ind w:left="20"/>
              <w:jc w:val="both"/>
            </w:pPr>
            <w:r>
              <w:rPr>
                <w:rFonts w:ascii="Times New Roman"/>
                <w:b w:val="false"/>
                <w:i w:val="false"/>
                <w:color w:val="000000"/>
                <w:sz w:val="20"/>
              </w:rPr>
              <w:t>Виктория Валерьевна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Первого департамента стран СНГ Министерства иностранных дел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Маркович</w:t>
            </w:r>
          </w:p>
          <w:p>
            <w:pPr>
              <w:spacing w:after="20"/>
              <w:ind w:left="20"/>
              <w:jc w:val="both"/>
            </w:pPr>
            <w:r>
              <w:rPr>
                <w:rFonts w:ascii="Times New Roman"/>
                <w:b w:val="false"/>
                <w:i w:val="false"/>
                <w:color w:val="000000"/>
                <w:sz w:val="20"/>
              </w:rPr>
              <w:t>Максим Валерьевич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международного сотрудничества и развития экспорта продукции АПК Министерства сельского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Ромазина </w:t>
            </w:r>
          </w:p>
          <w:p>
            <w:pPr>
              <w:spacing w:after="20"/>
              <w:ind w:left="20"/>
              <w:jc w:val="both"/>
            </w:pPr>
            <w:r>
              <w:rPr>
                <w:rFonts w:ascii="Times New Roman"/>
                <w:b w:val="false"/>
                <w:i w:val="false"/>
                <w:color w:val="000000"/>
                <w:sz w:val="20"/>
              </w:rPr>
              <w:t>Александра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мер защиты рынка Департамента международной кооперации и лицензирования в сфере внешней торговли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Смбатян</w:t>
            </w:r>
          </w:p>
          <w:p>
            <w:pPr>
              <w:spacing w:after="20"/>
              <w:ind w:left="20"/>
              <w:jc w:val="both"/>
            </w:pPr>
            <w:r>
              <w:rPr>
                <w:rFonts w:ascii="Times New Roman"/>
                <w:b w:val="false"/>
                <w:i w:val="false"/>
                <w:color w:val="000000"/>
                <w:sz w:val="20"/>
              </w:rPr>
              <w:t>Владимир Эдуардович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таможенно-тарифного, нетарифного регулирования,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Сокольников</w:t>
            </w:r>
          </w:p>
          <w:p>
            <w:pPr>
              <w:spacing w:after="20"/>
              <w:ind w:left="20"/>
              <w:jc w:val="both"/>
            </w:pPr>
            <w:r>
              <w:rPr>
                <w:rFonts w:ascii="Times New Roman"/>
                <w:b w:val="false"/>
                <w:i w:val="false"/>
                <w:color w:val="000000"/>
                <w:sz w:val="20"/>
              </w:rPr>
              <w:t>Сергей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Чекушов</w:t>
            </w:r>
          </w:p>
          <w:p>
            <w:pPr>
              <w:spacing w:after="20"/>
              <w:ind w:left="20"/>
              <w:jc w:val="both"/>
            </w:pPr>
            <w:r>
              <w:rPr>
                <w:rFonts w:ascii="Times New Roman"/>
                <w:b w:val="false"/>
                <w:i w:val="false"/>
                <w:color w:val="000000"/>
                <w:sz w:val="20"/>
              </w:rPr>
              <w:t>Роман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международной кооперации и лицензирования в сфере внешней торговли Министерства промышленности и торговли Российской Федерации;</w:t>
            </w:r>
          </w:p>
        </w:tc>
      </w:tr>
    </w:tbl>
    <w:bookmarkStart w:name="z7" w:id="3"/>
    <w:p>
      <w:pPr>
        <w:spacing w:after="0"/>
        <w:ind w:left="0"/>
        <w:jc w:val="both"/>
      </w:pPr>
      <w:r>
        <w:rPr>
          <w:rFonts w:ascii="Times New Roman"/>
          <w:b w:val="false"/>
          <w:i w:val="false"/>
          <w:color w:val="000000"/>
          <w:sz w:val="28"/>
        </w:rPr>
        <w:t>
      б) указать новые должности следующих членов подкомитета:</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Данишев </w:t>
            </w:r>
          </w:p>
          <w:p>
            <w:pPr>
              <w:spacing w:after="20"/>
              <w:ind w:left="20"/>
              <w:jc w:val="both"/>
            </w:pPr>
            <w:r>
              <w:rPr>
                <w:rFonts w:ascii="Times New Roman"/>
                <w:b w:val="false"/>
                <w:i w:val="false"/>
                <w:color w:val="000000"/>
                <w:sz w:val="20"/>
              </w:rPr>
              <w:t>Альнур Берикович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Каарбаева</w:t>
            </w:r>
          </w:p>
          <w:p>
            <w:pPr>
              <w:spacing w:after="20"/>
              <w:ind w:left="20"/>
              <w:jc w:val="both"/>
            </w:pPr>
            <w:r>
              <w:rPr>
                <w:rFonts w:ascii="Times New Roman"/>
                <w:b w:val="false"/>
                <w:i w:val="false"/>
                <w:color w:val="000000"/>
                <w:sz w:val="20"/>
              </w:rPr>
              <w:t>Назгуль Токтогуловна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сектором по работе с ЕАЭС и вопросам ВТО Министерства сельского хозяйства Кыргызской Республики;</w:t>
            </w:r>
          </w:p>
        </w:tc>
      </w:tr>
    </w:tbl>
    <w:bookmarkStart w:name="z8" w:id="4"/>
    <w:p>
      <w:pPr>
        <w:spacing w:after="0"/>
        <w:ind w:left="0"/>
        <w:jc w:val="both"/>
      </w:pPr>
      <w:r>
        <w:rPr>
          <w:rFonts w:ascii="Times New Roman"/>
          <w:b w:val="false"/>
          <w:i w:val="false"/>
          <w:color w:val="000000"/>
          <w:sz w:val="28"/>
        </w:rPr>
        <w:t>
      в) исключить из состава подкомитета Асланяна А.М., Карапетян Н.К., Сагояна Г.А., Евдоченко А.А., Есину И.В., Просвирова В.В., Досщиеву А.А., Жапаркулова Н.Б., Мукашева А.Ф., Секиева Б.С., Токтоналиеву Б.Ж., Геращенко И.В., Ежова С.П., Иванникова И.В. и Цветкова Р.В.</w:t>
      </w:r>
    </w:p>
    <w:bookmarkEnd w:id="4"/>
    <w:bookmarkStart w:name="z9" w:id="5"/>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