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7bcc" w14:textId="2ad7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межведомственной рабочей группы по взаимному признанию электронной цифровой подписи, изготовленной в соответствии с законодательством одного государства – члена Евразийского экономического союза, другим государством-членом в целях исполнения раздела XXII Договора о Евразийском экономическом союзе от 29 мая 2014 года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18 октября 2022 года № 182.</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рабочей группы по взаимному признанию электронной цифровой подписи, изготовленной в соответствии с законодательством одного государства – члена Евразийского экономического союза, другим государством-членом в целях исполнения раздела XXII Договора о Евразийском экономическом союзе от 29 мая 2014 года, утвержденный Решением Совета Евразийской экономической комиссии от 23 ноября 2012 г. № 95,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рабочей группы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Адикова </w:t>
            </w:r>
          </w:p>
          <w:p>
            <w:pPr>
              <w:spacing w:after="20"/>
              <w:ind w:left="20"/>
              <w:jc w:val="both"/>
            </w:pPr>
            <w:r>
              <w:rPr>
                <w:rFonts w:ascii="Times New Roman"/>
                <w:b w:val="false"/>
                <w:i w:val="false"/>
                <w:color w:val="000000"/>
                <w:sz w:val="20"/>
              </w:rPr>
              <w:t>Жанар Асылхановна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конкурентной политики и политики в области государственных закупок Евразийской экономической комиссии (руководитель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w:t>
            </w:r>
          </w:p>
          <w:p>
            <w:pPr>
              <w:spacing w:after="20"/>
              <w:ind w:left="20"/>
              <w:jc w:val="both"/>
            </w:pPr>
            <w:r>
              <w:rPr>
                <w:rFonts w:ascii="Times New Roman"/>
                <w:b w:val="false"/>
                <w:i w:val="false"/>
                <w:color w:val="000000"/>
                <w:sz w:val="20"/>
              </w:rPr>
              <w:t>Нурлан Каниметович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конкурентной политики и политики в области государственных закупок Евразийской экономической комиссии (заместитель руководителя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Абдимаулен </w:t>
            </w:r>
          </w:p>
          <w:p>
            <w:pPr>
              <w:spacing w:after="20"/>
              <w:ind w:left="20"/>
              <w:jc w:val="both"/>
            </w:pPr>
            <w:r>
              <w:rPr>
                <w:rFonts w:ascii="Times New Roman"/>
                <w:b w:val="false"/>
                <w:i w:val="false"/>
                <w:color w:val="000000"/>
                <w:sz w:val="20"/>
              </w:rPr>
              <w:t>Арман Кенжебекулы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специалист-эксперт отдела политики, правового обеспечения </w:t>
            </w:r>
          </w:p>
          <w:p>
            <w:pPr>
              <w:spacing w:after="20"/>
              <w:ind w:left="20"/>
              <w:jc w:val="both"/>
            </w:pPr>
            <w:r>
              <w:rPr>
                <w:rFonts w:ascii="Times New Roman"/>
                <w:b w:val="false"/>
                <w:i w:val="false"/>
                <w:color w:val="000000"/>
                <w:sz w:val="20"/>
              </w:rPr>
              <w:t>и методологии в области государственных закупок Департамента конкурентной политики и политики в области государственных закупок Евразийской экономической комиссии (секретарь рабочей группы)</w:t>
            </w:r>
          </w:p>
        </w:tc>
      </w:tr>
    </w:tbl>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Акопян</w:t>
            </w:r>
          </w:p>
          <w:bookmarkEnd w:id="3"/>
          <w:p>
            <w:pPr>
              <w:spacing w:after="20"/>
              <w:ind w:left="20"/>
              <w:jc w:val="both"/>
            </w:pPr>
            <w:r>
              <w:rPr>
                <w:rFonts w:ascii="Times New Roman"/>
                <w:b w:val="false"/>
                <w:i w:val="false"/>
                <w:color w:val="000000"/>
                <w:sz w:val="20"/>
              </w:rPr>
              <w:t>Станислав Рудольфович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 Управления цифровизации Министерства высокотехнологической промышленности Республики Армения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Григорян</w:t>
            </w:r>
          </w:p>
          <w:p>
            <w:pPr>
              <w:spacing w:after="20"/>
              <w:ind w:left="20"/>
              <w:jc w:val="both"/>
            </w:pPr>
            <w:r>
              <w:rPr>
                <w:rFonts w:ascii="Times New Roman"/>
                <w:b w:val="false"/>
                <w:i w:val="false"/>
                <w:color w:val="000000"/>
                <w:sz w:val="20"/>
              </w:rPr>
              <w:t>Рузанна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Национального центра инноваций и предпринимательства при Министерстве экономики Республики Армения </w:t>
            </w:r>
          </w:p>
        </w:tc>
      </w:tr>
    </w:tbl>
    <w:bookmarkStart w:name="z8" w:id="4"/>
    <w:p>
      <w:pPr>
        <w:spacing w:after="0"/>
        <w:ind w:left="0"/>
        <w:jc w:val="both"/>
      </w:pPr>
      <w:r>
        <w:rPr>
          <w:rFonts w:ascii="Times New Roman"/>
          <w:b w:val="false"/>
          <w:i w:val="false"/>
          <w:color w:val="000000"/>
          <w:sz w:val="28"/>
        </w:rPr>
        <w:t>
      От Республики Беларусь</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w:t>
            </w:r>
          </w:p>
          <w:p>
            <w:pPr>
              <w:spacing w:after="20"/>
              <w:ind w:left="20"/>
              <w:jc w:val="both"/>
            </w:pPr>
            <w:r>
              <w:rPr>
                <w:rFonts w:ascii="Times New Roman"/>
                <w:b w:val="false"/>
                <w:i w:val="false"/>
                <w:color w:val="000000"/>
                <w:sz w:val="20"/>
              </w:rPr>
              <w:t>Максим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реализации государственных ИКТ-проектов и закупок Министерства связи и информатизации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Вабищевич</w:t>
            </w:r>
          </w:p>
          <w:p>
            <w:pPr>
              <w:spacing w:after="20"/>
              <w:ind w:left="20"/>
              <w:jc w:val="both"/>
            </w:pPr>
            <w:r>
              <w:rPr>
                <w:rFonts w:ascii="Times New Roman"/>
                <w:b w:val="false"/>
                <w:i w:val="false"/>
                <w:color w:val="000000"/>
                <w:sz w:val="20"/>
              </w:rPr>
              <w:t>Виталий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управления Белорусской торгово-промышленной палаты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Тышкевич</w:t>
            </w:r>
          </w:p>
          <w:p>
            <w:pPr>
              <w:spacing w:after="20"/>
              <w:ind w:left="20"/>
              <w:jc w:val="both"/>
            </w:pPr>
            <w:r>
              <w:rPr>
                <w:rFonts w:ascii="Times New Roman"/>
                <w:b w:val="false"/>
                <w:i w:val="false"/>
                <w:color w:val="000000"/>
                <w:sz w:val="20"/>
              </w:rPr>
              <w:t>Наталия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информационного республиканского унитарного предприятия "Национальный центр маркетинга и конъюнктуры цен"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Ануарбеков</w:t>
            </w:r>
          </w:p>
          <w:p>
            <w:pPr>
              <w:spacing w:after="20"/>
              <w:ind w:left="20"/>
              <w:jc w:val="both"/>
            </w:pPr>
            <w:r>
              <w:rPr>
                <w:rFonts w:ascii="Times New Roman"/>
                <w:b w:val="false"/>
                <w:i w:val="false"/>
                <w:color w:val="000000"/>
                <w:sz w:val="20"/>
              </w:rPr>
              <w:t>Жанибек Досболович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Департамента законодательства государственных закупок и закупок квазигосударственного сектора Министерства финансов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w:t>
            </w:r>
          </w:p>
          <w:p>
            <w:pPr>
              <w:spacing w:after="20"/>
              <w:ind w:left="20"/>
              <w:jc w:val="both"/>
            </w:pPr>
            <w:r>
              <w:rPr>
                <w:rFonts w:ascii="Times New Roman"/>
                <w:b w:val="false"/>
                <w:i w:val="false"/>
                <w:color w:val="000000"/>
                <w:sz w:val="20"/>
              </w:rPr>
              <w:t>Айжан Аскаркызы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Департамента экономической интеграции Министерства торговли </w:t>
            </w:r>
          </w:p>
          <w:p>
            <w:pPr>
              <w:spacing w:after="20"/>
              <w:ind w:left="20"/>
              <w:jc w:val="both"/>
            </w:pPr>
            <w:r>
              <w:rPr>
                <w:rFonts w:ascii="Times New Roman"/>
                <w:b w:val="false"/>
                <w:i w:val="false"/>
                <w:color w:val="000000"/>
                <w:sz w:val="20"/>
              </w:rPr>
              <w:t xml:space="preserve">и интеграции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Токан</w:t>
            </w:r>
          </w:p>
          <w:p>
            <w:pPr>
              <w:spacing w:after="20"/>
              <w:ind w:left="20"/>
              <w:jc w:val="both"/>
            </w:pPr>
            <w:r>
              <w:rPr>
                <w:rFonts w:ascii="Times New Roman"/>
                <w:b w:val="false"/>
                <w:i w:val="false"/>
                <w:color w:val="000000"/>
                <w:sz w:val="20"/>
              </w:rPr>
              <w:t>Диас Ерболулы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Департамента экономической интеграции Министерства торговли и интеграции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w:t>
            </w:r>
          </w:p>
          <w:p>
            <w:pPr>
              <w:spacing w:after="20"/>
              <w:ind w:left="20"/>
              <w:jc w:val="both"/>
            </w:pPr>
            <w:r>
              <w:rPr>
                <w:rFonts w:ascii="Times New Roman"/>
                <w:b w:val="false"/>
                <w:i w:val="false"/>
                <w:color w:val="000000"/>
                <w:sz w:val="20"/>
              </w:rPr>
              <w:t>Адилет Акылбекович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анализа и инноваций Департамента государственных закупок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Мамбетказиев</w:t>
            </w:r>
          </w:p>
          <w:p>
            <w:pPr>
              <w:spacing w:after="20"/>
              <w:ind w:left="20"/>
              <w:jc w:val="both"/>
            </w:pPr>
            <w:r>
              <w:rPr>
                <w:rFonts w:ascii="Times New Roman"/>
                <w:b w:val="false"/>
                <w:i w:val="false"/>
                <w:color w:val="000000"/>
                <w:sz w:val="20"/>
              </w:rPr>
              <w:t xml:space="preserve">Нурлан Тынымсеитович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информационных технологий и связи Министерства цифрового развития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w:t>
            </w:r>
          </w:p>
          <w:p>
            <w:pPr>
              <w:spacing w:after="20"/>
              <w:ind w:left="20"/>
              <w:jc w:val="both"/>
            </w:pPr>
            <w:r>
              <w:rPr>
                <w:rFonts w:ascii="Times New Roman"/>
                <w:b w:val="false"/>
                <w:i w:val="false"/>
                <w:color w:val="000000"/>
                <w:sz w:val="20"/>
              </w:rPr>
              <w:t xml:space="preserve">Канышай Асангуловна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анализа и инноваций Департамента государственных закупок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Таалайбек кызы</w:t>
            </w:r>
          </w:p>
          <w:p>
            <w:pPr>
              <w:spacing w:after="20"/>
              <w:ind w:left="20"/>
              <w:jc w:val="both"/>
            </w:pPr>
            <w:r>
              <w:rPr>
                <w:rFonts w:ascii="Times New Roman"/>
                <w:b w:val="false"/>
                <w:i w:val="false"/>
                <w:color w:val="000000"/>
                <w:sz w:val="20"/>
              </w:rPr>
              <w:t>Элиза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регулирования и аккредитации электронной подписи Министерства цифрового развития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Баклашкина</w:t>
            </w:r>
          </w:p>
          <w:p>
            <w:pPr>
              <w:spacing w:after="20"/>
              <w:ind w:left="20"/>
              <w:jc w:val="both"/>
            </w:pPr>
            <w:r>
              <w:rPr>
                <w:rFonts w:ascii="Times New Roman"/>
                <w:b w:val="false"/>
                <w:i w:val="false"/>
                <w:color w:val="000000"/>
                <w:sz w:val="20"/>
              </w:rPr>
              <w:t>Анна Евгеньевна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консультант отдела развития наднациональных институтов в ЕАЭС Департамента евразийской интеграции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Бржозовский</w:t>
            </w:r>
          </w:p>
          <w:p>
            <w:pPr>
              <w:spacing w:after="20"/>
              <w:ind w:left="20"/>
              <w:jc w:val="both"/>
            </w:pPr>
            <w:r>
              <w:rPr>
                <w:rFonts w:ascii="Times New Roman"/>
                <w:b w:val="false"/>
                <w:i w:val="false"/>
                <w:color w:val="000000"/>
                <w:sz w:val="20"/>
              </w:rPr>
              <w:t>Владислав Станиславович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главный эксперт общества с ограниченной ответственностью "Право высоких технологий"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Донченко</w:t>
            </w:r>
          </w:p>
          <w:p>
            <w:pPr>
              <w:spacing w:after="20"/>
              <w:ind w:left="20"/>
              <w:jc w:val="both"/>
            </w:pPr>
            <w:r>
              <w:rPr>
                <w:rFonts w:ascii="Times New Roman"/>
                <w:b w:val="false"/>
                <w:i w:val="false"/>
                <w:color w:val="000000"/>
                <w:sz w:val="20"/>
              </w:rPr>
              <w:t>Андрей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проектов департамента международных программ и проектов федерального казенного учреждения "Государственные технологии"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Игнатенкова</w:t>
            </w:r>
          </w:p>
          <w:p>
            <w:pPr>
              <w:spacing w:after="20"/>
              <w:ind w:left="20"/>
              <w:jc w:val="both"/>
            </w:pPr>
            <w:r>
              <w:rPr>
                <w:rFonts w:ascii="Times New Roman"/>
                <w:b w:val="false"/>
                <w:i w:val="false"/>
                <w:color w:val="000000"/>
                <w:sz w:val="20"/>
              </w:rPr>
              <w:t>Олеся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Федеральной службы безопасности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Кирюшкин</w:t>
            </w:r>
          </w:p>
          <w:p>
            <w:pPr>
              <w:spacing w:after="20"/>
              <w:ind w:left="20"/>
              <w:jc w:val="both"/>
            </w:pPr>
            <w:r>
              <w:rPr>
                <w:rFonts w:ascii="Times New Roman"/>
                <w:b w:val="false"/>
                <w:i w:val="false"/>
                <w:color w:val="000000"/>
                <w:sz w:val="20"/>
              </w:rPr>
              <w:t>Сергей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генерального директора – начальник удостоверяющего центра общества с ограниченной ответственностью "Газинформсервис"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w:t>
            </w:r>
          </w:p>
          <w:p>
            <w:pPr>
              <w:spacing w:after="20"/>
              <w:ind w:left="20"/>
              <w:jc w:val="both"/>
            </w:pPr>
            <w:r>
              <w:rPr>
                <w:rFonts w:ascii="Times New Roman"/>
                <w:b w:val="false"/>
                <w:i w:val="false"/>
                <w:color w:val="000000"/>
                <w:sz w:val="20"/>
              </w:rPr>
              <w:t xml:space="preserve">Станислав Геннадьевич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информационных технологий Управления регулирования связи и информационных технологий Федеральной антимонопольной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Кудинкина</w:t>
            </w:r>
          </w:p>
          <w:p>
            <w:pPr>
              <w:spacing w:after="20"/>
              <w:ind w:left="20"/>
              <w:jc w:val="both"/>
            </w:pPr>
            <w:r>
              <w:rPr>
                <w:rFonts w:ascii="Times New Roman"/>
                <w:b w:val="false"/>
                <w:i w:val="false"/>
                <w:color w:val="000000"/>
                <w:sz w:val="20"/>
              </w:rPr>
              <w:t>Дарья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международного сотрудничества в сфере закупок Департамента бюджетной политики в сфере контрактной системы Министерства финансов Российской Федерации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p>
            <w:pPr>
              <w:spacing w:after="20"/>
              <w:ind w:left="20"/>
              <w:jc w:val="both"/>
            </w:pPr>
            <w:r>
              <w:rPr>
                <w:rFonts w:ascii="Times New Roman"/>
                <w:b w:val="false"/>
                <w:i w:val="false"/>
                <w:color w:val="000000"/>
                <w:sz w:val="20"/>
              </w:rPr>
              <w:t>Александр Вячеславович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ведущий эксперт департамента международных программ и проектов федерального казенного учреждения "Государственные технологии" </w:t>
            </w:r>
          </w:p>
        </w:tc>
      </w:tr>
    </w:tbl>
    <w:bookmarkStart w:name="z9" w:id="5"/>
    <w:p>
      <w:pPr>
        <w:spacing w:after="0"/>
        <w:ind w:left="0"/>
        <w:jc w:val="both"/>
      </w:pPr>
      <w:r>
        <w:rPr>
          <w:rFonts w:ascii="Times New Roman"/>
          <w:b w:val="false"/>
          <w:i w:val="false"/>
          <w:color w:val="000000"/>
          <w:sz w:val="28"/>
        </w:rPr>
        <w:t>
      От Евразийской экономической комиссии</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Бекбутаев</w:t>
            </w:r>
          </w:p>
          <w:p>
            <w:pPr>
              <w:spacing w:after="20"/>
              <w:ind w:left="20"/>
              <w:jc w:val="both"/>
            </w:pPr>
            <w:r>
              <w:rPr>
                <w:rFonts w:ascii="Times New Roman"/>
                <w:b w:val="false"/>
                <w:i w:val="false"/>
                <w:color w:val="000000"/>
                <w:sz w:val="20"/>
              </w:rPr>
              <w:t>Бауржан Асанович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реализации политики в области государственных закупок Департамента конкурентной политики и политики в области государственных закупок;</w:t>
            </w:r>
          </w:p>
        </w:tc>
      </w:tr>
    </w:tbl>
    <w:bookmarkStart w:name="z10" w:id="6"/>
    <w:p>
      <w:pPr>
        <w:spacing w:after="0"/>
        <w:ind w:left="0"/>
        <w:jc w:val="both"/>
      </w:pPr>
      <w:r>
        <w:rPr>
          <w:rFonts w:ascii="Times New Roman"/>
          <w:b w:val="false"/>
          <w:i w:val="false"/>
          <w:color w:val="000000"/>
          <w:sz w:val="28"/>
        </w:rPr>
        <w:t>
      б) указать новые должности следующих членов рабочей группы:</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Талыпова</w:t>
            </w:r>
          </w:p>
          <w:p>
            <w:pPr>
              <w:spacing w:after="20"/>
              <w:ind w:left="20"/>
              <w:jc w:val="both"/>
            </w:pPr>
            <w:r>
              <w:rPr>
                <w:rFonts w:ascii="Times New Roman"/>
                <w:b w:val="false"/>
                <w:i w:val="false"/>
                <w:color w:val="000000"/>
                <w:sz w:val="20"/>
              </w:rPr>
              <w:t>Анара Максутовна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реализации политики в области государственных закупок Департамента конкурентной политики и политики в области государственных закупок Евразийской экономической комиссии (секретарь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w:t>
            </w:r>
          </w:p>
          <w:p>
            <w:pPr>
              <w:spacing w:after="20"/>
              <w:ind w:left="20"/>
              <w:jc w:val="both"/>
            </w:pPr>
            <w:r>
              <w:rPr>
                <w:rFonts w:ascii="Times New Roman"/>
                <w:b w:val="false"/>
                <w:i w:val="false"/>
                <w:color w:val="000000"/>
                <w:sz w:val="20"/>
              </w:rPr>
              <w:t>Сергей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эксплуатации элементов трансграничного пространства доверия Департамента информационных технологий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w:t>
            </w:r>
          </w:p>
          <w:p>
            <w:pPr>
              <w:spacing w:after="20"/>
              <w:ind w:left="20"/>
              <w:jc w:val="both"/>
            </w:pPr>
            <w:r>
              <w:rPr>
                <w:rFonts w:ascii="Times New Roman"/>
                <w:b w:val="false"/>
                <w:i w:val="false"/>
                <w:color w:val="000000"/>
                <w:sz w:val="20"/>
              </w:rPr>
              <w:t>Станислав Владиленович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Оперативно-аналитического центра при Президенте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w:t>
            </w:r>
          </w:p>
          <w:p>
            <w:pPr>
              <w:spacing w:after="20"/>
              <w:ind w:left="20"/>
              <w:jc w:val="both"/>
            </w:pPr>
            <w:r>
              <w:rPr>
                <w:rFonts w:ascii="Times New Roman"/>
                <w:b w:val="false"/>
                <w:i w:val="false"/>
                <w:color w:val="000000"/>
                <w:sz w:val="20"/>
              </w:rPr>
              <w:t>Дмитрий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республиканского удостоверяющего центра Республиканского унитарного предприятия "Национальный центр электронных услуг"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Шибков</w:t>
            </w:r>
          </w:p>
          <w:p>
            <w:pPr>
              <w:spacing w:after="20"/>
              <w:ind w:left="20"/>
              <w:jc w:val="both"/>
            </w:pPr>
            <w:r>
              <w:rPr>
                <w:rFonts w:ascii="Times New Roman"/>
                <w:b w:val="false"/>
                <w:i w:val="false"/>
                <w:color w:val="000000"/>
                <w:sz w:val="20"/>
              </w:rPr>
              <w:t xml:space="preserve">Александр Владимирович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Оперативно-аналитического центра при Президенте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w:t>
            </w:r>
          </w:p>
          <w:p>
            <w:pPr>
              <w:spacing w:after="20"/>
              <w:ind w:left="20"/>
              <w:jc w:val="both"/>
            </w:pPr>
            <w:r>
              <w:rPr>
                <w:rFonts w:ascii="Times New Roman"/>
                <w:b w:val="false"/>
                <w:i w:val="false"/>
                <w:color w:val="000000"/>
                <w:sz w:val="20"/>
              </w:rPr>
              <w:t xml:space="preserve">Айжан Муратказыевна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акционерного общества "Центр электронных финансов"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Джунушов</w:t>
            </w:r>
          </w:p>
          <w:p>
            <w:pPr>
              <w:spacing w:after="20"/>
              <w:ind w:left="20"/>
              <w:jc w:val="both"/>
            </w:pPr>
            <w:r>
              <w:rPr>
                <w:rFonts w:ascii="Times New Roman"/>
                <w:b w:val="false"/>
                <w:i w:val="false"/>
                <w:color w:val="000000"/>
                <w:sz w:val="20"/>
              </w:rPr>
              <w:t>Бакыт Аманжанович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отделом правовой экспертизы Департамента государственных закупок при Министерстве финансов Кыргызской Республики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w:t>
            </w:r>
          </w:p>
          <w:p>
            <w:pPr>
              <w:spacing w:after="20"/>
              <w:ind w:left="20"/>
              <w:jc w:val="both"/>
            </w:pPr>
            <w:r>
              <w:rPr>
                <w:rFonts w:ascii="Times New Roman"/>
                <w:b w:val="false"/>
                <w:i w:val="false"/>
                <w:color w:val="000000"/>
                <w:sz w:val="20"/>
              </w:rPr>
              <w:t>Нурлан Мырзабекович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технической поддержки Министерства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Исакова </w:t>
            </w:r>
          </w:p>
          <w:p>
            <w:pPr>
              <w:spacing w:after="20"/>
              <w:ind w:left="20"/>
              <w:jc w:val="both"/>
            </w:pPr>
            <w:r>
              <w:rPr>
                <w:rFonts w:ascii="Times New Roman"/>
                <w:b w:val="false"/>
                <w:i w:val="false"/>
                <w:color w:val="000000"/>
                <w:sz w:val="20"/>
              </w:rPr>
              <w:t>Асель Исраиловна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методологии государственных закупок Департамента государственных закупок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Сердюков</w:t>
            </w:r>
          </w:p>
          <w:p>
            <w:pPr>
              <w:spacing w:after="20"/>
              <w:ind w:left="20"/>
              <w:jc w:val="both"/>
            </w:pPr>
            <w:r>
              <w:rPr>
                <w:rFonts w:ascii="Times New Roman"/>
                <w:b w:val="false"/>
                <w:i w:val="false"/>
                <w:color w:val="000000"/>
                <w:sz w:val="20"/>
              </w:rPr>
              <w:t>Сергей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государственного предприятия "Инфоком" при Министерстве цифрового развития Кыргызской Республики; </w:t>
            </w:r>
          </w:p>
        </w:tc>
      </w:tr>
    </w:tbl>
    <w:bookmarkStart w:name="z11" w:id="7"/>
    <w:p>
      <w:pPr>
        <w:spacing w:after="0"/>
        <w:ind w:left="0"/>
        <w:jc w:val="both"/>
      </w:pPr>
      <w:r>
        <w:rPr>
          <w:rFonts w:ascii="Times New Roman"/>
          <w:b w:val="false"/>
          <w:i w:val="false"/>
          <w:color w:val="000000"/>
          <w:sz w:val="28"/>
        </w:rPr>
        <w:t xml:space="preserve">
      в) исключить из состава рабочей группы Джумабаеву А.М., Бектибаева А.А., Чапаняна М.Н., Басько В.Н., Запольского А.В., Пилькевича К.А., Сысоя А.В., Тарасова Н.Б., Чуяшова Д.В., Танжарикова М.Ж., Бралину А.Б., Хасенову Б.К., Жуманазара уулу Н., Рысалиева Н.А., Карданова С.К., Малова Д.Г., Слободян Ю.И., Цыбульскую В.И. и Ермакалиеву Л.С. </w:t>
      </w:r>
    </w:p>
    <w:bookmarkEnd w:id="7"/>
    <w:bookmarkStart w:name="z12" w:id="8"/>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