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2a30" w14:textId="5022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Методологии формирования системы ключевых показателей и индикаторов, характеризующих влияние процессов евразийской экономической интеграции на условия ведения предпринимательской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11 октября 2022 года № 179.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6.3.7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12, и пунктом 6.3.7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Методологию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ключевых показателей и индикаторов, характеризующих влияние процессов евразийской экономической интеграции на условия ведения предпринимательской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2022 г. № 179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МЕТОДОЛОГИЯ</w:t>
      </w:r>
      <w:r>
        <w:br/>
      </w:r>
      <w:r>
        <w:rPr>
          <w:rFonts w:ascii="Times New Roman"/>
          <w:b/>
          <w:i w:val="false"/>
          <w:color w:val="000000"/>
        </w:rPr>
        <w:t>формирования системы ключевых показателей и индикаторов, характеризующих влияние процессов евразийской экономической интеграции на условия ведения предпринимательской деятельности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Методология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6.3.7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12, во исполнение пункта 6.3.7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и определяет подходы к созданию системы ключевых показателей и индикаторов, характеризующих влияние процессов евразийской экономической интеграции на условия ведения предпринимательской деятельности (далее – система), а также порядок проведения мониторинга фактических значений данных индикаторов.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Методология определяет подходы к реализации следующих процессов: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формирование перечня критериев, которым должны соответствовать включаемые в систему показатели;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формирование перечня показателей, включаемых в систему;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определение базовых и фактических значений индикаторов;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регламентация порядка проведения мониторинга фактических значений индикаторов.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настоящей Методологии используются понятия, которые означают следующее: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"индикатор" – количественный параметр показателя в числовом выражении, в отношении которого базовые и фактические значения определяются по результатам проведения мониторинга фактических значений индикаторов на основе информации, представляемой государствами – членами Евразийского экономического союза и (или) имеющейся у Евразийской экономической комиссии;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"критерий" – требование, устанавливаемое к показателю, соответствие которому является обязательным условием для возможности включения показателя в систему;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"показатель" – представленная в текстовом выражении формулировка количественно измеримого ожидаемого результата (эффекта), характеризующего влияние процессов евразийской экономической интеграции на условия ведения предпринимательской деятельности в государствах – членах Евразийского экономического союза.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Подходы к созданию системы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систему включаются показатели, связанные с реализацией приоритетных направлений евразийской экономической интеграции, определенных в международных договорах и актах, составляющих право Евразийского экономического союза (далее – Союз), нормативных правовых актах государств – членов Союза (далее – государства-члены), а также показатели, предусмотренные международными договорами и актами, составляющими право Союза, и (или) нормативными правовыми актами государств-членов.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формирования системы на основе комплексного подхода в нее включаются показатели, всесторонне характеризующие влияние процессов евразийской экономической интеграции на условия ведения предпринимательской деятельности (с учетом сфер, к которым относятся интеграционные процессы, различных факторов оценки эффектов для улучшения условий ведения предпринимательской деятельности, а также наличия возможности определения базовых и фактических значений индикаторов для Союза в целом).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системе могут быть агрегированы показатели различных групп: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показатели непосредственного результата, характеризующие итоги административной деятельности Евразийской экономической комиссии (далее – Комиссия) и государств-членов, которые оказывают потенциальное влияние на условия ведения предпринимательской деятельности;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показатели конечного эффекта, характеризующие фактическое влияние процессов евразийской экономической интеграции на условия ведения предпринимательской деятельности.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Формирование перечня показателей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Включаемые в систему показатели должны соответствовать следующим критериям: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специфичность (конкретность показателя и его принадлежность к сфере евразийской экономической интеграции);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измеримость (в отношении включаемых в систему показателей должно быть возможным четкое количественное определение базовых и фактических значений их индикаторов, а также проведение мониторинга достижения фактических значений индикаторов на основании информации, получение которой доступно для государств-членов и (или) Комиссии);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достижимость (наличие существенного влияния процессов евразийской экономической интеграции на достижение фактических значений индикаторов показателя);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уместность (корреляция показателя с улучшением условий ведения предпринимательской деятельности в государствах-членах);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определенность во времени (возможность установления на ежегодной основе фактических значений индикаторов показателя в рамках проведения мониторинга).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Включаемые в систему показатели должны соответствовать направлениям деятельности Комиссии в сферах, отнесенных к ее компетенции согласно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международным договорам в рамках Союза.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Определение базовых и фактических значений индикаторов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систему включаются конкретные количественные показатели по перечню согласно приложению, соответствующие требованиям, указанным в разделе III настоящей Методологии.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Базовые значения индикаторов определяются по состоянию на 2022 год, а фактические значения индикаторов – на каждый последующий календарный год до 2030 года по итогам проведения мониторинга.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распоряжением Коллегии Евразийской экономической комиссии от 07.07.2025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Порядок проведения мониторинга фактических значений индикаторов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Мониторинг фактических значений индикаторов проводится Комиссией совместно с уполномоченными органами государств-членов ежегодно.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расчета значений индикаторов используется официальная статистическая информация государств-членов, которая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года), а также иная информация, имеющаяся у Комиссии.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итогам проведения мониторинга информации, предоставляемой государствами-членами в соответствии с пунктом 6 Протокола, указанного в пункте 12 настоящей Методологии, а также информации, имеющейся у Комиссии, подготавливаются ежегодные доклады Комиссии о результатах мониторинга фактических значений индикаторов, которые до 1 октября календарного года, следующего за отчетным, представляются для рассмотрения на заседаниях Коллегии Комиссии.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заключительную часть ежегодного доклада Комиссии о результатах мониторинга фактических значений индикаторов включается аналитическая информация, содержащая выводы о влиянии процессов евразийской экономической интеграции на условия ведения предпринимательской деятельности в отдельных государствах-членах и (или) в Союзе в целом.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распоряжением Коллегии Евразийской экономической комиссии от 07.07.2025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итогам рассмотрения Коллегией Комиссии доклад о результатах мониторинга фактических значений индикаторов представляется Комиссией в правительства государств-членов и может учитываться при принятии государствами-членами мер по активизации процессов евразийской экономической интеграции в целях обеспечения их позитивного влияния на условия ведения предпринимательской деятельности.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Краткая версия доклада о результатах мониторинга фактических значений индикаторов размещается на официальном сайте Союза.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Методологии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ключевых показателей и индикаторов,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характеризующих влияние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интеграции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ключевых показателей, характеризующих влияние процессов евразийской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экономической интеграции на условия ведения предпринимательской деятельности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распоряжением Коллегии Евразийской экономической комиссии от 07.07.2025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Показатель, единица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значение индикатора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 индикатора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предоставление информации о значениях индикатора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Показатели непосредственного результата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секторов (подсекторов) услуг, в которых функционирует единый рынок услуг в рамках Евразийского экономического союза (далее – Союз),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комиссии (далее – Комиссия)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положительных заключений об оценке регулирующего воздействия на проекты решений Комиссии от общего количества таких заключений, процентов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вступивших в силу технических регламентов Союза,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межгосударственных стандартов в перечнях стандартов, принятых в целях реализации технических регламентов Союза, процентов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 Количество квалифицированных препятствий (без учета изъятий) на внутреннем рынке Союза,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 Количество сохраняющихся препятствий (без учета изъятий) на внутреннем рынке Союза,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1.5.3. Доля устраненных препятствий (без учета изъятий) от общего количества действующих препятствий на внутреннем рынке Союза, процентов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введенных в действие общих процессов в рамках Союза,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одобренных Советом Комиссии совместных кооперационных проектов в отраслях промышленности при реализации механизма оказания финансового содействия в соответствии с Решением Высшего Евразийского экономического совета от 25 мая 2023 г. № 4,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Показатели конечного эффекта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взаимной торговли товарами между государствами – членами Союза (далее – государства-члены), тыс. долларов США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взаимной торговли услугами между государствами-членами, тыс. долларов США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накопленных прямых инвестиций между государствами-членами, тыс. долларов США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граждан государств-членов, осуществляющих трудовую деятельность в других государствах-членах,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2.5.1. Численность безработных, зарегистрированных в службах занятости населения государств-членов,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2.5.2. Уровень зарегистрированной безработицы, процентов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действующих предприятий в государствах-членах,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малых предприятий в государствах-членах,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оборота розничной торговли, процентов к предыдущему году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оборота оптовой торговли, процентов к предыдущему году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</w:tbl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1. Значения показателя, указанного в пункте 1.1 настоящего Перечня, определяются Комиссией на основании количества секторов (подсекторов) услуг, предусмотренных Решением Высшего Евразийского экономического совета от 23 декабря 2014 г. № 110, по состоянию на 31 декабря соответствующего календарного года.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Значения показателя, указанного в пункте 1.2 настоящего Перечня, определяются Комиссией в качестве доли (в процентном выражении) на основании значений данного показателя, указанных в отчетах Комиссии о мониторинге проведения оценки регулирующего воздействия проектов решений Комиссии за соответствующие календарные годы. 3. Значения показателя, указанного в пункте 1.3 настоящего Перечня, определяются Комиссией на основании факта вступления в силу технических регламентов Союза в соответствии со сроками, указанными в решениях Совета Комиссии о принятии технических регламентов Союза, по состоянию на 31 декабря соответствующего календарного года.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Значения показателя, указанного в пункте 1.4 настоящего Перечня, определяются Комиссией в качестве доли (в процентном выражении) межгосударственных стандартов, включенных в утвержденные решениями Коллегии Комиссии перечни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технических регламентов Союза, и перечни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регулирования, от общего количества документов, включенных в указанные перечни, по состоянию на 31 декабря соответствующего календарного года.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Значения показателя, указанного в подпункте 1.5.1 настоящего Перечня, определяются Комиссией на основании значений данного показателя, указанных в докладах Комиссии о результатах работы по устранению препятствий на внутреннем рынке Союза за соответствующие календарные годы.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Значения показателя, указанного в подпункте 1.5.2 настоящего Перечня, определяются Комиссией на основании информации о количестве сохраняющихся препятствий (без учета изъятий) на внутреннем рынке Союза, размещенной в тематическом разделе "Функционирование внутренних рынков Евразийского экономического союза" информационного портала Союза, по состоянию на 1 января соответствующего календарного года.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Значения показателя, указанного в подпункте 1.5.3 настоящего Перечня, рассчитываются Комиссией по следующей формуле: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P / (S + K) × 100,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доля (в процентном выражении) устраненных (за соответствующий календарный год) препятствий от общего количества действующих препятствий (без учета изъятий) на внутреннем рынке Союза, рассчитывается отдельно для барьеров и ограничений;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количество устраненных (за соответствующий календарный год) препятствий (без учета изъятий) на внутреннем рынке Союза, определяется Комиссией на основании значений, указанных в докладах Комиссии о результатах работы по устранению препятствий на внутреннем рынке Союза (за соответствующий календарный год);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количество сохраняющихся препятствий на внутреннем рынке Союза, указанных в тематическом разделе "Функционирование внутренних рынков Евразийского экономического союза" информационного портала Союза, по состоянию на 1 января соответствующего календарного года;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квалифицированных (за соответствующий календарный год) препятствий (без учета изъятий) на внутреннем рынке Союза, определяется Комиссией на основании значений, указанных в докладах Комиссии о результатах работы по устранению препятствий на внутреннем рынке Союза (за соответствующий календарный год).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Значения показателя, указанного в пункте 1.6 настоящего Перечня, определяются Комиссией на основании вступивших в силу по состоянию на 31 декабря соответствующего календарного года распоряжений Коллегии Комиссии о введении в действие общих процессов, включенных в перечень общих процессов в рамках Евразийского экономического союза, утвержденный Решением Коллегии Евразийской экономической комиссии от 14 апреля 2015 г. № 29.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Значения показателя, указанного в пункте 1.7 настоящего Перечня, определяются Комиссией начиная с 2025 года.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Значения показателей, указанных в пунктах 2.1 – 2.9 настоящего Перечня, определяются Комиссией по перечню статистических показателей официальной статистической информации, предоставляемой Комиссии уполномоченными органами государств-членов, который утверждается решением Коллегии Комиссии.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Значения показателя, указанного в пункте 2.1 настоящего Перечня, определяются Комиссией как сумма объемов экспорта товаров государств-членов во взаимной торговле между государствами-членами в соответствии с пунктом 3 Решения Коллегии Евразийской экономической комиссии от 16 августа 2012 г. № 127.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Значения показателей, указанных в пунктах 2.1 – 2.9 настоящего Перечня, определяются в соответствии с Методологией формирования официальной статистической информации Евразийского экономического союза, утвержденной Решением Коллегии Евразийской экономической комиссии от 19 марта 2019 г. № 35.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