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36f5" w14:textId="4ad3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разработке единых мер защиты информации, содержащейся в навигационной пломбе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мая 2022 года № 73.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Создать рабочую группу по разработке единых мер защиты информации, содержащейся в навигационной пломбе (далее – рабочая группа).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руководителем рабочей группы члена Коллегии (Министра) по таможенному сотрудничеству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рабочей группы утвердить ее состав, сформированный на основании предложений, поступивших от государств – членов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