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36f5" w14:textId="4ad3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разработке единых мер защиты информации, содержащейся в навигационной пломбе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17 мая 2022 года № 73.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Создать рабочую группу по разработке единых мер защиты информации, содержащейся в навигационной пломбе (далее – рабочая группа).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Назначить руководителем рабочей группы члена Коллегии (Министра) по таможенному сотрудничеству Евразийской экономической комиссии.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рабочей группы утвердить ее состав, сформированный на основании предложений, поступивших от государств – членов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