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50b0" w14:textId="02b5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высокого уровня по вопросам цифровой трансформации в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10 марта 2022 года № 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высокого уровня по вопросам цифровой трансформации в Евразийском экономическом союзе, утвержденный распоряжением Коллегии Евразийской экономической комиссии от 21 декабря 2021 г. № 218,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Председателя Коллегии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Туйбаева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Айнура Абдыкалыковна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цифрового развития Кыргызской Республики;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скорректировать написание отчества члена рабочей группы: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Галимханова Нелли Фирдатовна – на Галимханова Нелли Фидратовна;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указать новую должность члена рабочей группы: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Федеральной службы по интеллектуальной собственности;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исключить из состава рабочей группы Белова М.С. и Калматова А.М.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