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6bdd" w14:textId="7596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2022 года № 204.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Комиссии Таможенного союза и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г. № 204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 и Коллегии Евразийской экономической комиссии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декларации на товары, утвержденного Решением Комиссии Таможенного союза от 20 мая 2010 г. № 257: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двадцать девятом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"органы;" заменить текстом следующего содержания: "органы. Перед наименованием документа, подтверждающего наличие льгот по уплате таможенных платежей, указываются порядковый номер товара, указанный в таком документе, и знак разделителя "/";";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(после таблицы) перед словами "(далее – платежи)" дополнить словами "(в том числе о суммах пеней, процентов, подлежащих уплате в соответствии с Кодексом и (или) законодательством государств – членов Союза)";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восьмого (после таблицы) дополнить абзацами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суммах пеней, процентов указываются на основном листе ДТ: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 по пеням и процентам;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 по каждому виду платежа, на сумму которого начислены пени, проценты;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размере, начисленном на общую сумму платежа, не уплаченную в течение периода, за который начисляются пени, проценты.";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одиннадцатого (после таблицы) дополнить абзацем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графу не вносятся сведения об исчислении таможенных пошлин, налогов, специальных, антидемпинговых, компенсационных пошлин при декларировании товаров в соответствии с таможенной процедурой таможенного склада, таможенной процедурой реэкспорта или специальной таможенной процедурой;";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двадцать третьего (после таблицы) дополнить абзацем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указании сведений о суммах пеней, процентов в колонке "Основа начисления" указывается сумма платежа, на которую начисляются пени, проценты.";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абзаца двадцать четвертого слова "исчислении процентов и пеней" заменить словами "указании сведений о суммах пеней, процентов", слово "рефинансирования" заменить словами "рефинансирования (ключевой ставки, учетной ставки)", слова "проценты или пени" заменить словами "пени, проценты".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Инструкцию о порядке заполнения декларации на товары (приложение к Решению Коллегии Евразийской экономической комиссии от 4 февраля 2019 г. № 20):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третьем подпункта "а" слово "формируемого" заменить словом "формируемый";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подпункт "б" изложить в следующей редакции: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абзац двадцать девятый (после таблицы) подпункта 42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"наименование, номер (при его наличии), дата и срок действия (в случае, если срок действия ограничен) документа, подтверждающего наличие льгот по уплате таможенных платежей, а также код вида платежа в соответствии с классификатором видов налогов, сборов и иных платежей, взимание которых возложено на таможенные органы. В случае применения тарифной льготы в соответствии с Порядком применения тарифной льготы – также регистрационный номер инвестиционного проекта, указанный в графе 1 реестра инвестиционных проектов, соответствующих приоритетным видам деятельности (секторам экономики) государств – членов Евразийского экономического союза в соответствии с их законодательством. В случае применения иных льгот по уплате таможенных платежей перед наименованием документа, подтверждающего наличие этих льгот, указываются порядковый номер товара, указанный в таком документе, и знак разделителя "/";".".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