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c032" w14:textId="5a4c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основных характеристик товарного знака и знака обслуживания Евразийского экономического союза (по виду и приоритету)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ноября 2022 года № 184.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характеристик товарного знака и знака обслуживания Евразийского экономического союза (по виду и приоритету)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интеллектуальной собственности.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 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г. № 184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основных характеристик товарного знака и знака обслуживания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(по виду и приоритету)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характеристики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характеристики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ИНИД*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Словесный знак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обозначение, в том числе представляющее собой или включающее в себя имена собственные, в виде слов, словосочетаний, сочетаний букв, имеющих словесный характер, предложений, а также их комбинаций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знак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состоящее из букв и не имеющее словесного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знак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состоящее из цифр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Изобразительный знак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 виде изображений живых существ, предметов, природных и иных объектов, фигур любых форм, выполненных на плоскости, композиций линий, пятен, а также слов, букв и (или) цифр в особом шрифтовом или графическом исполнении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Объемный знак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включая форму товара или его упаковку, в виде объектов или фигур, выполненное в 3 измерениях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Знак, представляющий собой цвет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представленное в виде одного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Знак, представляющий собой сочетание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представленное в виде сочетания 2 и более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знак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представляющее собой комбинацию элементов разных видов обозначений: словесные, буквенные, цифровые, изобразительные и объемные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множественный) приоритет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по дате подачи первой заявки (первых заявок) в государстве – участнике Парижской конвенции по охране промышленной собственности от 20 марта 1883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Выставочный приоритет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по дате начала открытого показа экспоната, на котором размещены товарный знак и (или) знак обслуживания Евразийского экономического союза, на официальных или официально признанных международных выставках, организованных на территории одного из государств – участников Парижской конвенции по охране промышленной собственности от 20 марта 1883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по дате международной регистрации (приоритета международной регистрации)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по дате международной регистрации либо по дате приоритета международной регистрации (если международная регистрация пользовалась приоритетом) в соответствии с Мадридским соглашением о международной регистрации знаков от 14 апреля 1891 года и Протоколом к Мадридскому соглашению о международной регистрации знаков от 27 июня 1989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по дате внесения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территориальном расширении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по дате внесения записи о территориальном расширении в соответствии с Мадридским соглашением о международной регистрации знаков от 14 апреля 1891 года и Протоколом к Мадридскому соглашению о международной регистрации знаков от 27 июня 1989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по дате подачи (приоритета) первоначальной заявки на товарный знак Евразийского экономического союза, из которой выделена данная заявка на товарный знак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по дате подачи первоначальной заявки на товарный знак Евразийского экономического союза (дате приоритета первоначальной заявки на товарный знак Союза в случае наличия приоритета первоначальной заявки), из которой выделена данная заявка на товарный знак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основных характеристик товарного знака и знака обслуживания Евразийского экономического союза (по виду и приоритету)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СОХТЗ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039 - 2022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29 ноября 2022 г. № 184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вступления в силу Решения Коллегии Евразийской экономической комиссии от 29 ноября 2022 г. № 184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об основных характеристиках товарных знаков и знаков обслуживания Евразийского экономического союза по виду и приоритету, применяемых в целях регистрации, правовой охраны и использования товарных знаков и знаков обслуживания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направлен на обеспечение информационного взаимодействия при реализации общих процессов в рамках Евразийского экономического союза, а также на обеспечение функционирования системы регистрации товарных знаков и знаков обслуживания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товарного знака, приоритет товарного знака, основная характеристика товарного знака, товарный знак и знак обслуживания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Добавление, изменение или исключение значений справочника выполняется оператором в соответствии с актом органа Евразийского экономического союза. В случае исключения значения запись справочника отмечается как недействующая с даты исключения с указанием сведений об акте органа Союза,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 справочника,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характеристики товарного знака и знака обслуживания Евразийского экономического союза (по виду и приоритету)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характеристики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серийно-порядковым 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характеристики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Описание характеристики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текста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Код ИНИД*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перечнем международных цифровых кодов для идентификации библиографических данных ST.60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Сведения о записи справочника (классификатора)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Дата начала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 – 2001 в формате YYYY-MM-DD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 Сведения об акте, регламентирующем начало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1.5.2.1. Код вида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1.5.2.2. 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1.5.2.3. 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 – 2001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 Дата окончания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 – 2001 в формате YYYY-MM-DD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 Сведения об акте, регламентирующем окончание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1.5.4.1. Код вида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1.5.4.2. 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1.5.4.3. 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 – 2001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Международный цифровой код для идентификации библиографических данных.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