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e012" w14:textId="07ce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2022 года № 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г. № 174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перемещения товаров (Приложение 2) после позиции с кодом 066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бывшая в употреблении (эксплуатации)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Решением Совета Евразийской экономической комиссии от 12 ноября 2021 г. № 130)".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 (Приложение 8):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1: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01410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органом по оценке соответствия (органом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сертификации продукции или испытательной лабораторией (центром)), предусмотренный соответствующим техническим регламентом Евразийского экономического союза (Таможенного союза), или письмо такого органа по оценке соответствия (органа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сертификации продукции или испытательной лаборатории (центра)), подтверждающие необходимое для проведения исследований (испытаний) и измерений количество ввезенных образцов (проб) продукции";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01416 дополнить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"01417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проведении межлабораторных сравнительных испытаний (межлабораторных сличений), поверки или калибровки средств измерений, сличения эталонов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Мотивированное обращение о потреблении (использовании) ввозимых (ввезенных) товаров исключительно расположенными на таможенной территории Евразийского экономического союза дипломатическими представительствами, консульскими учреждениями, представительствами государств при международных организациях, международными организациями или их представительствами, пользующимися привилегиями и (или) иммунитетами в соответствии с международными договорами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третьей стороной и международными договорами между государствами – членами Евразийского экономического союза, иными организациями или их представительствами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государственного органа государства – члена Евразийского экономического союза, уполномоченного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чрезвычайных ситуаций, о том, что ввозимые товары предназначены для ликвидации последствий стихийных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подтверждении принадлежности к гуманитарной помощи (содействию) средств и товаров (для Республики Армения, Кыргызской Республики и Российской Федерации)";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3 позиции с кодами 03021 и 03022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раздел 4 после позиции с кодом 04025 дополнить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"04026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Счет-фактура экспорта (для Республики Армения)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перемещение товаров, подлежащих прослеживаемости (для Республики Армения)";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раздел 7 после позиции с кодом 07017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"07018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таможенных пошлин, налогов, специальных, антидемпинговых, компенсационных пошлин";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раздел 9 после позиции с кодом 09041 дополнить позициями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"09042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предоставления сведений о товарах, перевозимых между государствами – членами Евразийского экономического союза (для Республики Армения)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Квалификационное свидетельство специалиста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оформлению (для Республики Армения)";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раздел 10 после позиции с кодом 10026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"10027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административного процесса по административному таможенному правонарушению, предметом которого являются приобретенные товары,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неустановленнии лица, совершившего административное таможенное правонарушение, предметом которого являются эти товары (для Республики Беларусь)";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раздел 12 после позиции с кодом 12012 дополнить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"12013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таможенного контроля: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признании товаров незаконно перемещенными через таможенную границу;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признании лица, участвующего в незаконном перемещении товара (товаров), несущим солидарную с лицом, незаконно перемещающим товар (товары) через таможенную границу, обязанность по уплате таможенных пошлин, налогов, специальных, антидемпинговых, компенсационных пошлин;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признании лица, которое приобрело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собственность или во владение незаконно ввезенный товар, несущим солидарную с лицом, незаконно перемещающим товар (товары) через таможенную границу, обязанность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уплате таможенных пошлин, налогов, специальных, антидемпинговых, компенсационных пошлин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Российской Федерации)";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дополнить разделом 14 следующего содержания: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"14. Документы, используемые в сфере интеллектуальной собственности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14010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Документы, устанавливающие права на объекты интеллектуальной собственности, в том числе свидетельство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 регистрации объекта интеллектуальной собственности, документы о наличии правовой охраны объекта интеллектуальной собственности, договор о передаче, уступке, отчуждении исключительного права на объекты интеллектуальной собственности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14020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Документы, подтверждающие право на использование объектов интеллектуальной собственности (лицензионный, (сублицензионный) договор о представлении права использования объекта интеллектуальной собственности, договор коммерческой концессии (франчайзинга), договор коммерческой субконцессии (комплексной сублицензии, комплексной предпринимательской сублицензии)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14030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Документы, подтверждающие согласие правообладателя на введение товаров, содержащих объекты интеллектуальной собственности, в гражданский оборот на таможенной территории Евразийского экономического союза, в том числе дилерский, дистрибьюторский договор, письменное согласие, за исключением поименованных в позиции 14020".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 (Приложение 23) после позиции с кодом 694 дополнить позицией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"925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