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4de5" w14:textId="c0b4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направления в Евразийскую экономическую комиссию информации из предварительных решений о классификации товаров, принятых таможенными органами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2022 года № 172.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в Евразийскую экономическую комиссию информации из предварительных решений о классификации товаров, принятых таможенными органами государств – членов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297 "О документах, регулирующих порядок формирования и ведения Сборника принятых предварительных решений таможенных органов государств – членов таможенного союза по классификации товаров на официальном сайте Комиссии таможенного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Комиссии Таможенного союза и Коллегии Евразийской экономической комиссии (приложение к Решению Коллегии Евразийской экономической комиссии от 27 апреля 2015 г. № 38 "О внесении изменений в некоторые решения Комиссии Таможенного союза и Коллегии Евразийской экономической комиссии");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Комиссии Таможенного союза и Коллегии Евразийской экономической комиссии (приложение к Решению Коллегии Евразийской экономической комиссии от 6 октября 2015 г. № 129 "О внесении изменений в некоторые решения Комиссии Таможенного союза и Коллегии Евразийской экономической комиссии").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даты вступления в силу распоряжения Коллегии Евразийской экономической комиссии, предусматривающего введение в действие общего процесса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ноября 2022 г. № 172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направления в Евразийскую экономическую комиссию информации из предварительных решений о классификации товаров, принятых таможенными органами государств – членов Евразийского экономического союза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направления в Евразийскую экономическую комиссию (далее – Комиссия) информации из предварительных решений о классификации товаров, принятых таможенными органами, определенными законодательством государств – членов Евразийского экономического союза о таможенном регулировании (далее соответственно – информация, предварительные решения, государства-члены, Союз), состав информации, сроки ее направления, участников и правила информационного взаимодействия в целях публикации информации на официальном сайте Союза (далее – официальный сайт).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Публикуемая на официальном сайте информация носит справочно-информационный характер.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информационное взаимодействие осуществляется между государственными органами государств-членов, уполномоченными в сфере таможенного регулирования (далее – таможенные органы), и Комиссией.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формировании информации применяются справочники и классификаторы, входящие в состав ресурсов единой системы нормативно-справочной информации Союза.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формируется таможенными органами с использованием информационной системы таможенных органов или компонентов программного обеспечения интеграционного сегмента Комиссии интегрированной информационной системы (далее – интегрированная система), предусматривающих возможность использования их в составе национальных сегментов государств-членов интегрированной системы, и передается в автоматическом режиме в Комиссию.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Информационное взаимодействие осуществляется при реализации средствами интегрированной системы общего процесса в рамках Союза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товаров", предусмотренного пунктом 25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в соответствии с технологическими документами, утверждаемыми Комиссией.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Таможенные органы обеспечивают представление в Комиссию актуальной и достоверной информации.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Представление информации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Таможенные органы не позднее 30 рабочих дней с даты принятия предварительных решений передают в автоматическом режиме в Комиссию информацию из предварительных решений, срок действия которых не истек, которые не были изменены (были изменены), не были отозваны и действие которых не прекращено (согласно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соответственно).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должна содержать следующие сведения: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описание товара (за исключением информации, составляющей государственную, коммерческую, банковскую и иную охраняемую законом тайну (секреты), либо другой конфиденциальной информации);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код товара в соответствии с ТН ВЭД ЕАЭС;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код государства-члена, в котором принято предварительное решение, в соответствии с классификатором стран мира,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обоснование принятия предварительного решения в соответствии с Основными правилами интерпретации Товарной номенклатуры внешнеэкономической деятельности, примечаниями к разделам, группам, субпозициям ТН ВЭД ЕАЭС, на основании которых принималось предварительное решение;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дата окончания срока действия предварительного решения;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регистрационный номер предварительного решения.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Информация, указанная в пункте 8 настоящего Порядка, формируется таможенным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формы предварительного решения о классификации товара в соответствии с единой Товарной номенклатурой внешнеэкономической деятельности Евразийского экономического союза и внесения изменений (дополнений) в такое предварительное решение, утвержденным Решением Коллегии Евразийской экономической комиссии от 17 апреля 2018 г. № 58.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если таможенными органами осуществлена корректировка ранее направленной и опубликованной на официальном сайте информации, в Комиссию передается в автоматическом режиме не позднее 5 рабочих дней с даты корректировки информация до внесения в нее изменений и информация с внесенными изменениями для опубликования на официальном сайте.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отзыва предварительного решения или принятия решения о прекращении действия такого решения информация об этом в автоматическом режиме передается соответствующим таможенным органом в Комиссию не позднее 5 рабочих дней с даты отзыва или принятия решения о прекращении действия такого решения для актуализации информации на официальном сайте.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Коллегии Евразийской экономической комиссии от 20.05.2025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Опубликование информации на официальном сайте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при получении информации осуществляет в автоматическом режиме: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опубликование на официальном сайте информации, предусмотренной подпунктами "а" – "д" пункта 8 настоящего Порядка;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изменений в информацию, ранее опубликованную на официальном сайте (при получении сведений о корректировке предварительного решения);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исключение ранее опубликованной на официальном сайте информации (в случае окончания срока действия предварительного решения, отзыва такого решения или прекращения его действия).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