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c01b" w14:textId="7a4c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9 марта 2019 г.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22 года № 17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пункта 2.7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подпункта "а", подпункте "б" и абзаце первом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марта 2019 г. № 39 "О переходных положениях технического регламента Евразийского экономического союза ""О безопасности газа горючего природного, подготовленного к транспортированию и (или) использованию" (TP ЕАЭС 046/2018)" слова "1 июля 2023 г." заменить словами "1 января 2025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