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a13c" w14:textId="4fca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двойной бурильной трубы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2022 года № 159.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Двойная бурильная труба, состоящая из наружной и внутренней труб, соединенных между собой кольцами, предназначенная для бурения геолого-разведочных скважин с обратной циркуляцией, при этом наружная труба обеспечивает передачу продольного и вращающего усилий с бурильной установки на пневмоударник и передачу воздуха по затрубному пространству между трубами, а внутренняя труба обеспечивает транспортировку шлама, в соответствии с Основным правилом интерпретации Товарной номенклатуры внешнеэкономической деятельности 1 классифицируется в товарной позиции 8431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