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59ee" w14:textId="1455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координации проекта "Евразийская сеть промышленной кооперации, субконтрактации и трансфера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8 февраля 2022 года № 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координации проекта "Евразийская сеть промышленной кооперации, субконтрактации и трансфера технологий", утвержденный распоряжением Совета Евразийской экономической комиссии от 18 ноября 2019 г. № 38,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Симонян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Варос Арутюнович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внутренним рынкам, информатизации, информационно-коммуникационным технологиям Евразийской экономической комиссии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Алексеевич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"Республиканский центр трансфера технологий" государственного научного учреждения "Центр системного анализа и стратегических исследований Национальной академии наук Беларуси"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Чернявский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Егор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внешнеэкономических связей Министерства промышленности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Темирлан Жаксыбаевич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интеграционных процессов в отраслях промышленности Департамента промышленной политики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Абдураимов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Жарасул Осмоналиевич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открытого акционерного общества "Кыргызиндустрия"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Атакулова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Айгуль Болотбековна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развития промышленности Управления промышленности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Есаян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Давид Самвелович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члена Коллегии (Министра) по внутренним рынкам, информатизации, информационно-коммуникационным технологиям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Карапетян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Наира Куйбышевна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Секретариата члена Коллегии (Министра) по внутренним рынкам, информатизации, информационно-коммуникационным технологиям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Шедко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Председателя Коллегии;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рабочей группы: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Арзыкулова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Нурида Мансуровна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сектора по вопросам интеграции ЕАЭС Министерства цифрового развития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Аскат Маратович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сектором взаимодействия в рамках ЕАЭС Управления прогнозирования государственных доходов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Бекбоева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Жазгул Максымбековна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отдела по работе ЕАЭС Управления координации ЕАЭС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Борончиев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Шамиль Исмаилович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промышленности Министерства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Данияр Эмилевич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аналитическим отделом государственного предприятия "Центр "единого окна" в сфере внешней торговли" при Министерстве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Худайбердиев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Каныбек Мухтарович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государственного предприятия "Центр "единого окна" в сфере внешней торговли" при Министерстве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Дедков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Сергей Игоревич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советник отдела инновационной политики и макроэкономического прогнозирования Департамента стратегического развития и корпоративной политики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Матушанский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стратегического развития и корпоративной политики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Эдуард Борисович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развития цифровой инфраструктуры Департамента цифровых технологий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Реутов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электроэнергетической и атомной политики Департамента энергетики;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исключить из состава рабочей группы Варданяна Г.Л., Джолдыбаева К.Х., Жапаркулова Н.Б., Ибраимова Р.К., Эгембердиеву М.У., Белова М.С., Гавричева А.Е., Галанаматиса А.Н. и Саакян К.М.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