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59ee" w14:textId="1455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координации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8 февраля 2022 года № 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"Евразийская сеть промышленной кооперации, субконтрактации и трансфера технологий", утвержденный распоряжением Совета Евразийской экономической комиссии от 18 ноября 2019 г. № 38,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Симонян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Варос Арутюнович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"Республиканский центр трансфера технологий" государственного научного учреждения "Центр системного анализа и стратегических исследований Национальной академии наук Беларуси"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внешнеэкономических связей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Темирлан Жаксыбаевич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Абдураимов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Жарасул Осмоналиевич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открытого акционерного общества "Кыргызиндустрия"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Болотбековна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развития промышленности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Есаян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Давид Самвелович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Карапетян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Наира Куйбышевна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Секретариата члена Коллегии (Министра)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Шедко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Арзыкулова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Нурида Мансуровна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сектора по вопросам интеграции ЕАЭС Министерства цифрового развития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Аскат Маратович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взаимодействия в рамках ЕАЭС Управления прогнозирования государственных доходов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Жазгул Максымбековна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по работе ЕАЭС Управления координации ЕАЭС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Борончиев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Шамиль Исмаилович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Данияр Эмилевич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аналитическим отделом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Худайбердиев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 Мухтарович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государственного предприятия "Центр "единого окна" в сфере внешней торговли" при Министерстве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Дедков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Игоревич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инновационной политики и макроэкономического прогнозирования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Матушанский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и корпоративной политики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Эдуард Борисович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развития цифровой инфраструктуры Департамента цифровых технологий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электроэнергетической и атомной политики Департамента энергетики;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исключить из состава рабочей группы Варданяна Г.Л., Джолдыбаева К.Х., Жапаркулова Н.Б., Ибраимова Р.К., Эгембердиеву М.У., Белова М.С., Гавричева А.Е., Галанаматиса А.Н. и Саакян К.М.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