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6395" w14:textId="e676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парфюмерно-косметической продукции" (ТР ТС 009/2011)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сентября 2022 года № 133.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документы о подтверждении соответствия парфюмерно-косметической продукции обязательным требованиям, установленным техническим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парфюмерно-косметической продукции" (ТР ТС 009/2011), принятым Решением Комиссии Таможенного союза от 23 сентября 2011 г. № 799 (далее – технический регламент), зарегистрированные до 18 апреля 2023 г., действительны до окончания срока их действия;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документы о государственной регистрации парфюмерно-косметической продукции, в отношении которой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15 апреля 2022 г. № 64 внесены изменения, приводящие к изменениям показателей безопасности, подтверждающие соответствие обязательным требованиям, установленным техническим регламентом, выданные до 18 апреля 2023 г., действительны до 17 апреля 2026 г. включительно;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замене документов, указанных в подпункте "б" настоящего пункта, в случае, предусмотренном пунктом 25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свидетельства о государственной регистрации продукции, утвержденных Решением Коллегии Евразийской экономической комиссии от 30 июня 2017 г. № 80, такие документы действительны до 17 апреля 2026 г. включительно;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подпунктах "а" – "в" настоящего пункта, допускаются до окончания срока действия таких документов;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подпунктах "а" – "в" настоящего пункта, допускается в течение срока годности этой продукции, установленного изготовителем;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 положения подпункта "б" настоящего пункта не распространяются на документы, указанные в подпункте "б"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9 июля 2019 г. № 112.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