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a0d4" w14:textId="46ba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21 апреля 2015 г.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2022 года № 128.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"О мерах нетарифного регулирования"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таблицу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2.10 перечня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(приложение № 2 к указанному Решению), дополнить пунктом 8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"8. Отходы и лом электротехнических и электронных изделий, используемые главным образом для извлечения драгоценных металлов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8549 21 000 0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8549 29 000 0";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товаров, содержащих драгоценные металлы (приложение № 14 к указанному Решению):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"лом драгоценных металлов," дополнить словами "отходы и лом товаров, используемые главным образом для извлечения драгоценных металлов,";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"д"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государственного контроля драгоценных металлов и сырьевых товаров, содержащих драгоценные металлы (приложение № 2 к указанному Положению), после слов "лома драгоценных металлов," дополнить словами "отходов и лома товаров, используемых главным образом для извлечения драгоценных металлов,".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