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7ecc" w14:textId="a447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низковольтного оборудования" (ТР ТС 004/2011)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2022 года № 113.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пунктом 11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об оценке соответствия низковольтного оборудования обязательным требованиям, установленным техническим регламентом Таможенного союза "О безопасности низковольтного оборудования" (ТР ТС 004/2011),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 768 (далее – технический регламент), выданные или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июня 2022 г. № 90 "О внесении изменений в технический регламент Таможенного союза "О безопасности низковольтного оборудования" (ТР ТС 004/2011)", действительны до окончания срока их действия;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службы этой продукции.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