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8c6c" w14:textId="69a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категорий товаров, помещенных под таможенную процедуру реэкспорта, которые для их перевозки (транспортировки) по таможенной территории Евразийского экономического союза не помещаются под таможенную процедуру таможенного транзита, и внесении изменений в пункт 18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августа 2022 года № 112.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Установить, что для перевозки (транспортировки) по таможенной территории Евразийского экономического союза не помещаются под таможенную процедуру таможенного транзита следующие товары, помещенные под таможенную процедуру реэкспорта: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товары, полученные (образовавшиеся) в результате операций по переработке на таможенной территории Евразийского экономического союза (продукты переработки, отходы и остатки) (за исключением товаров, которые являются подакцизными в соответствии с законодательством государства – члена Евразийского экономического союза, в котором эти товары помещены под таможенную процедуру реэкспорта);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многооборотная (возвратная) тара, предназначенная для упаковки и защиты товаров.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товары, утвержденного Решением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г. № 112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пункт 18 Порядка заполнения декларации на товары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подпункте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абзац двадцать первый (после таблицы) дополнить словами ", за исключением случая, предусмотренного абзацами двадцать вторым – двадцать четвертым (после таблицы) настоящего подпункта";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после абзаца двадцать первого (после таблицы) дополнить абзацами следующего содержания: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указываются сведения о транспортных средствах в соответствии с абзацами третьим – двадцатым (после таблицы) настоящего подпункта в случае помещения под таможенную процедуру реэкспорта следующих товаров, которые для перевозки (транспортировки) по таможенной территории не помещаются под таможенную процедуру таможенного транзита: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полученные (образовавшиеся) в результате операций по переработке на таможенной территории (продукты переработки, отходы и остатки);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многооборотная (возвратная) тара, предназначенная для упаковки и защиты товаров.".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подпункте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абзац семнадцатый (после таблицы) дополнить словами ", за исключением случая, предусмотренного абзацами восемнадцатым – двадцатым (после таблицы) настоящего подпункта";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после абзаца семнадцатого (после таблицы) дополнить абзацами следующего содержания: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указываются сведения о транспортных средствах в соответствии с абзацами вторым – пятнадцатым (после таблицы) настоящего подпункта в случае помещения под таможенную процедуру реэкспорта следующих товаров, которые для перевозки (транспортировки) по таможенной территории не помещаются под таможенную процедуру таможенного транзита: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полученные (образовавшиеся) в результате операций по переработке на таможенной территории (продукты переработки, отходы и остатки);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многооборотная (возвратная) тара, предназначенная для упаковки и защиты товаров.".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