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d926" w14:textId="c57d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продукции, подлежащей обязательной оценке соответствия требованиям технического регламента Евразийского экономического союза "Требования к сжиженным углеводородным газам для использования их в качестве топлива" (ТР ЕАЭС 036/2016), в отношении которой при помещении под таможенные процедуры подтверждается соблюдение мер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мая 2022 года № 91.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в целях реализации подпункта "а" пункта 2 Порядка ввоза на таможенную территорию Евразийского экономического союза продукции, подлежащей обязательной оценке соответствия на таможенной территории Евразийского экономического союза,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12 ноября 2021 г. № 130, Коллегия Евразийской экономической комиссии решила: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прилагаемый перечень продукции, подлежащей обязательной оценке соответствия требованиям технического регламента Евразийского экономического союза "Требования к сжиженным углеводородным газам для использования их в качестве топлива" (ТР ЕАЭС 036/2016), в отношении которой при помещении под таможенные процедуры подтверждается соблюдение мер технического регулирования.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июня 2022 г. № 91 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продукции, подлежащей обязательной оценке соответствия требованиям технического регламента Евразийского экономического союза "Требования к сжиженным углеводородным газам для использования их в качестве топлива" (ТР ЕАЭС 036/2016), в отношении которой при помещении под таможенные процедуры подтверждается соблюдение мер технического регулирования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ЕАЭС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об оценке соответствия (сведения о документе об оценке соответствия)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Сжиженный углеводородный газ, используемый для коммунально-бытового и производственного потребления в качестве топлива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Сжиженный углеводородный газ, используемый в качестве моторного топлива для автомобильного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2711 12 940 0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2711 12 970 0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2711 13 910 0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2711 13 970 0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2901 10 000 1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2711 12 940 0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2711 12 970 0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2711 13 970 0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 декларация о соответствии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 Для целей применения настоящего перечня необходимо пользоваться как наименованием продукции, так и кодом ТН ВЭД ЕАЭС.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