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3623" w14:textId="0093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форму ветеринарного сертификата на экспортируемую на таможенную территорию Евразийского экономического союза сперму кобелей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мая 2022 года № 83.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ветеринарный сертификат на экспортируемую на таможенную территорию Евразийского экономического союза сперму кобелей (</w:t>
      </w:r>
      <w:r>
        <w:rPr>
          <w:rFonts w:ascii="Times New Roman"/>
          <w:b w:val="false"/>
          <w:i w:val="false"/>
          <w:color w:val="000000"/>
          <w:sz w:val="28"/>
        </w:rPr>
        <w:t>форма 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),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607, следующие изменения: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пункте 4.1: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"следующих заразных болезней животных:" заменить словами "бешенства в течение последних 6 месяцев.";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исключить;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пункт 4.2 дополнить словами: "(за исключением случаев, когда срок поддержания иммунитета вакциной против инфекционных болезней, составляющий более одного года, не истек или лабораторно подтверждена напряженность иммунитета не менее 0,5 МЕ/мл (только для бешенства))";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пункт 4.5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"4.5. Кобели-доноры прошли ежегодную обработку противопаразитарными препаратами.";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пункт 4.7 исключить.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 изготовленные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 бланки ветеринарных сертификатов, выпущенные по форме № 46 до вступления настоящего Решения в силу, используются до 1 июня 2023 г.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