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c4c9" w14:textId="5b2c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союза, а также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в отношении отдельных видов трансформаторов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мая 2022 года № 77.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статьей 19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наименовании подсубпозиции 8504 31 800 1 единой Товарной номенклатуры внешнеэкономической деятельности Евразийского экономического союза,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слово "сплиттрансформаторы" заменить словом "сплиттрансформаторы,".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перечне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8 мая 2015 г. № 16, в наименовании позиции с кодом 8504 31 800 1 ТН ВЭД ЕАЭС слово "сплиттрансформаторы" заменить словом "сплиттрансформаторы,".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