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0f71" w14:textId="ce9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2022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структуру и формат заявления о выпуске товаров до подачи декларации на товары,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г. № 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заявления о выпуске товаров до подачи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"97" заменить цифрами "95".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13.12.5 и подпункты "а" и "б" позиции 13.12.5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"13.12.5 Масса нетто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(csdo:UnifiedNetMassMeasure)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18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реквизит "Масса нетто (csdo:UnifiedNetMassMeasure)" заполнен, то реквизит "Масса нетто (csdo:UnifiedNetMass 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нетто (csdo:UnifiedNetMassMeasure)"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 CodeListId)" реквизита "Масса нетто (csdo:UnifiedNetMassMeasure)" должен содержать значение "2016".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