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5221" w14:textId="b625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13 декабря 2017 г.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апреля 2022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декабря 2017 г. № 171 "О заявлении о выпуске товаров до подачи декларации на товары"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180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2022 г. № 70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13 декабря 2017 г. № 171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форме заявления о выпуске товаров до подачи декларации на товары, утвержденной указанным Решением,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колонки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18 изложить в следующей редакции: "Вес брутто/вес нетто".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заявления о выпуске товаров до подачи декларации на товары, утвержденном указанным Решением: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"весов" дополнить словом "брутто";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абзацы двадцать первый и двадцать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абзацами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колонке 6: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брутто (кг) товара. Под массой брутто понимается масса товара, включая все виды упаковки, необходимые для обеспечения неизменности его состояния до поступления в оборот, но исключая контейнеры и другое транспортное оборудование;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нетто (кг) товара в случаях применения в отношении него следующих мер: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разрешительный порядок ввоза и (или) вывоза, реализуемый посредством введения лицензирования;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количественные ограничения ввоза и (или) вывоза;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исключительное право экспорта и (или) импорта;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государством-членом, таможенному органу которого подается заявление, в одностороннем порядке временных мер нетарифного регулирования;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тарифные квоты;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импортные квоты в качестве специальной защитной меры;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экспортный контроль, установленный законодательством государств-членов.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массой нетто понимается: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товара, перемещаемого в упакованном виде: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товара с учетом только первичной упаковки, если в такой упаковке, исходя из потребительских свойств, товар предоставляется для розничной продажи и (или) первичная упаковка, способствующая сохранению товара при его продаже, не может быть отделена от товара до его потребления без нарушения потребительских свойств товара;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товара без учета какой-либо упаковки в остальных случаях;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товара, перемещаемого без упаковки (насыпом, наливом, навалом), – масса товара.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Указываемое значение округляется по математическим правилам с точностью до 3 знаков после запятой, а в случае, если масса товара составляет менее 1 грамма, – до 6 знаков после запятой.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сведения указываются в заявлении в виде электронного документа в соответствующих реквизитах структуры заявления, а в заявлении в виде документа на бумажном носителе – через знак разделителя "/";".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