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0c19" w14:textId="dfc0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мяса птицы и продукции его переработки" (ТР ЕАЭС 051/2021)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2022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 – Союз),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мяса птицы и продукции его переработки" (ТР ЕАЭС 051/2021) (далее соответственно – продукция, технический регламент), до даты вступления в силу технического регламента, действительны до окончания срока их действия, но не позднее 30 июня 2024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 30 июня 2024 г. допускаются производство и выпуск в обращение на таможенной территории Союза продукции в соответствии с обязательными требованиями, ранее установленными актами, входящими в право Союза,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обращение продукции, указанной в подпункте "б" настоящего пункта, допускается в течение срока годности, установленного ее изготовителем.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совместно с государствами – членами Союза обеспечить разработку и представление в Евразийскую экономическую комиссию до 1 января 2023 г.: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проекта перечня продукции, подлежащей обязательной оценке соответствия требованиям технического регламента, в отношении которой при помещении под таможенные процедуры подтверждается соблюдение мер технического регулирования.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