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6697" w14:textId="fd66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апреля 2022 года № 58.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товары, утвержденный Решением Комиссии Таможенного союза от 20 мая 2010 г. № 257,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абзаце втором (после таблицы) подпункта 2 пункта 15 слово "Порядка)" заменить словами "Порядка). Если организация имеет статус уполномоченного экономического оператора, присвоенный в государстве, не являющемся государством – членом Союза, с которым заключен международный договор Союза либо международный договор государства-члена о взаимном признании статуса уполномоченного экономического оператора (далее – иностранный УЭО), то в ДТ в виде электронного документа в соответствующих реквизитах структуры ДТ, а в ДТ в виде документа на бумажном носителе – в правом верхнем углу графы после знака "№" в дополнение к сведениям, указываемым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указывается идентификационный номер иностранного УЭО (при наличии сведений о таком номере)";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абзаце шестом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(после таблицы) подпункта 3 пункта 18 слово "Порядка)" заменить словами "Порядка). Если организация имеет статус иностранного УЭО, то в ДТ в виде электронного документа в соответствующих реквизитах структуры ДТ, а в ДТ в виде документа на бумажном носителе – в правом верхнем углу графы после знака "№" в дополнение к сведениям, указываемым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указывается идентификационный номер иностранного УЭО (при наличии сведений о таком номере)".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октября 2022 г.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