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f230" w14:textId="55af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меламина, происходящего из Китайской Народной Республики и ввозимого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апреля 2022 года № 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Применить антидемпинговую меру посредством введения антидемпинговой пошлины в размерах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ввозимого на таможенную территорию Евразийского экономического союза меламина, происходящего из Китайской Народной Республики и классифицируемого кодом 2933 61 000 0 ТН ВЭД ЕАЭС, установив срок действия данной антидемпинговой меры 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антидемпинговая пошлина, предусмотренная настоящим Решением, не уплачивается в отношении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товара, изготавливаемого производителями, указанными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наличии у декларанта таких товаров на дату регистрации декларации на товары сертификата производителя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, подписанного уполномоченным сотрудником соответствующего производителя и заверенного печатью такого производителя, и при заявлении сведений о таком сертификате в декларации на товары при ее подаче таможенному органу.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Одобрить принятые производителями по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ценовые обязательства.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защиты внутреннего рынка Евразийской экономической комиссии: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государственным органам государств – членов Евразийского экономического союза, уполномоченным в сфере таможенного дела, образцы подписей уполномоченных сотрудников и оттисков печатей производителей, указанных в перечне,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ценовых обязательств, предусмотренных настоящим Решением;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мониторинг соблюдения представленных акционерным обществом "Невинномысский Азот" рекомендованных подходов к осуществлению поставок меламина в государства – члены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рекомендованные подходы);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несоблюдения акционерным обществом "Невинномысский Азот" рекомендованных подходов, в том числе с учетом информации, поступившей от потребителя государства – члена Евразийского экономического союза, уполномоченного государственного органа государства – члена Евразийского экономического союза, рассмотреть вопрос о проведении пересмотра антидемпинговой меры, установленной настоящим Решением,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Государственным органам государств –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Решением, руководствуясь кодом ТН ВЭД ЕАЭС.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по истечении 30 календарных дней с даты его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апреля 2022 г. № 56 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</w:t>
      </w:r>
      <w:r>
        <w:br/>
      </w:r>
      <w:r>
        <w:rPr>
          <w:rFonts w:ascii="Times New Roman"/>
          <w:b/>
          <w:i w:val="false"/>
          <w:color w:val="000000"/>
        </w:rPr>
        <w:t xml:space="preserve">антидемпинговой пошлины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Меламин, указанный в пункте 1 Решения Коллегии Евразийской экономической комиссии от 5 апреля 2022 г. № 56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Yuxiang-Diversifous Poplar Chemical Co., Ltd.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адрес: Circular Economy Industrial Park, Shaya County, Aksu District, Xinjiang, China)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Sichuan Golden-Elephant Sincerity Chemical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адрес: Meishan High-tech Industrial Park (West District), Meishan City, Sichuan Province, China)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Xinjiang Golden Elephant Sincerity Coal Chemicals&amp;T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адрес: West Area of Fukang Industrial Park, Changji Prefecture, Xinjiang (West Side of Yaochi 220KV Substation, South of Wuzhun Railway, North of S303), China)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Xinjiang Xinlianxin Energy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Chemical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адрес: Taxi River Industry Zone, Baojiadian Town, Manasi County, Changji Prefecture, Xinjiang, China)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2022 г. № 56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производителей, ценовые обязательства которых одобрены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регистрации в Евразийской экономической комиссии письма, которым представлены обязательства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Yuxiang-Diversifous Poplar Chemical Co., Ltd. (юридический адрес: Circular Economy Industrial Park, Shaya County, Aksu District, Xinjiang, China)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февраля 2022 г.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ДЗВР-68конф/AD-34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Sichuan Golden-Elephant Sincerity Chemical Co., Ltd. (юридический адрес: Meishan High-tech Industrial Park (West District), Meishan City, Sichuan Province, China)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 февраля 2022 г. № ДЗВР-68конф/AD-34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Xinjiang Golden Elephant Sincerity Coal Chemicals&amp;T Co., Ltd. (юридический адрес: West Area of Fukang Industrial Park, Changji Prefecture, Xinjiang (West Side of Yaochi 220KV Substation, South of Wuzhun Railway, North of S303), China)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 февраля 2022 г. № ДЗВР-68конф/AD-34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Xinjiang Xinlianxin Energy Chemical Co., Ltd. (юридический адрес: Taxi River Industry Zone, Baojiadian Town, Manasi County, Changji Prefecture, Xinjiang, China)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февраля 2022 г.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ДЗВР-67конф/AD-34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2022 г.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ПРОИЗВОДИТЕЛЯ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Производитель (наименование, адрес)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Порядковый номер и дата выдачи сертификата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Экспортер (наименование, адрес)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Импортер – резидент государства –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 Евразийского экономического союза (наименование,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Инвойс (номер, дата)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ТН ВЭД ЕАЭС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Номер транспортного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Сведения о товаре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другие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 (указываются разновидности товара в соответствии с обязательствами)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(тонн)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(долларов 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(долларов США)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Я, нижеподписавшийся, подтверждаю, что продажа с целью экспорта на таможенную территорию Евразийского экономического союза товаров, указанных в пункте 9 настоящего сертификата, совершается с соблюдением принятых обязательств. Я подтверждаю, что сведения, указанные в настоящем сертификате, являются полными и точными.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             ___________________              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(должность)                                             (подпись)                                (Ф.И.О.)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(М.П.)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Сертификат заполняется печатным способом на русском языке, за исключением пунктов 1 и 3 сертификата, заполняемых на русском или английском языке.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действия сертификата составляет 90 календарных дней со дня его выдачи.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4 сертификата указывается страна назначения в соответствии с классификатором стран мира, утверждаемым Евразийской экономической комиссией.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6 сертификата указываются номер и дата инвойса, используемого при таможенном декларировании.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8 сертификата указывается регистрационный номер транспортного средства, которым ввозится товар на таможенную территорию Евразийского экономического союза.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9 сертификата указываются цифрами цена товара за тонну и стоимость товара, фактически уплаченная или подлежащая уплате покупателем товара в соответствии со схемой продаж, предусмотренной обязательствами.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Исправления и (или) дополнения вносятся в сертификат путем зачеркивания ошибочной информации и надпечатывания откорректированных сведений, которые заверяются печатью производителя.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сертификате не допускается использование факсимиле подписей лиц, а также наличие подчисток, исправлений и (или) дополнений, не заверенных в порядке, указанном в пункте 7 настоящих примечаний.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Сертификат признается недействительным в следующих случаях: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истек;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сертификата не соответствует форме, предусмотренной настоящим приложением, и (или) сертификат не заполнен в соответствии с требованиями пунктов 1 – 8 настоящих примечаний;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сертификате, не соответствуют сведениям, заявленным в декларации на товары, и (или) не позволяют провести однозначную идентификацию товара;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проставленные в сертификате подпись и (или) печать не соответствуют образцам подписей и (или) оттисков печати, имеющимся в наличии у таможенного органа.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2022 г. № 56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РЕКОМЕНДОВАННЫЕ ПОДХОДЫ</w:t>
      </w:r>
      <w:r>
        <w:br/>
      </w:r>
      <w:r>
        <w:rPr>
          <w:rFonts w:ascii="Times New Roman"/>
          <w:b/>
          <w:i w:val="false"/>
          <w:color w:val="000000"/>
        </w:rPr>
        <w:t>к осуществлению поставок меламина в государства – члены Евразийского экономического союза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Приоритизация поставок меламина потребителям в государствах – членах Евразийского экономического союза перед поставками на экспорт за пределы таможенной территории Евразийского экономического союза.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Сохранение долгосрочных контрактных обязательств с потребителями меламина в государствах – членах Евразийского экономического союза. 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Приоритизация долгосрочных контрактных обязательств перед спотовыми (краткосрочными/разовыми) контрактными обязательствами на рынке Евразийского экономического союза. 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Соблюдение принципов прозрачного, конкурентного и обоснованного ценообразования в отношении меламина, в том числе с применением механизмов формульного ценообразования, предусматривающих зависимость цены на товар от динамики изменения публикуемых в открытых аналитических источниках ценовых котировок на меламин и стоимости сырья для производства меламина.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Сохранение единой ценовой политики и одинаковых цен на условиях франко-завод для потребителей меламина во всех государствах – членах Евразийского экономического союза. 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