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ce35" w14:textId="6e3c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отходов и лома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2022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отходов и лома драгоценных металлов, классифицируемых кодами 7112 30 000 0, 7112 91 000 0, 7112 92 000 0 и 7112 99 000 0 ТН ВЭД ЕАЭС, в размере 0 процентов от таможенной стоимости с даты вступления в силу настоящего Решения по 31 декабря 2025 г. включительно.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7112 30 000 0, 7112 91 000 0, 7112 92 000 0 и 7112 99 000 0 ТН ВЭД ЕАЭС ссылку на примечание к Единому таможенному тарифу Евразийского экономического союза "5С)" заменить ссылкой "55С)";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55С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"55С)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15 марта 2022 г. № 42 по 31.12.2025 включительно.".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опубликования, но не ранее 1 января 2023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