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99a9" w14:textId="49a9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томатологических бумажных штифт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марта 2022 года №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Стоматологические бумажные штифты в стерильной упаковке, изготовленные из целлюлозы с высокой абсорбирующей способностью, предназначенные для пломбирования зубов (высушивания корневых каналов и (или) внесения в них медикаментов), в соответствии с Основными правилами интерпретации Товарной номенклатуры внешнеэкономической деятельности 1 и 6 классифицируются в субпозиции 3006 40 000 0 единой Товарной номенклатуры внешнеэкономической деятельности Евразийского экономического сою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