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6ed4" w14:textId="f9d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 требованиям это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2022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 ЕАЭС 049/2020),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 ЕАЭС 049/2020)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2022 г. № 32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Здания и сооружения. Правила технической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"а" и "б" пункта 9, пункты 34, 47,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– "в" пункта 40, пункт 42, подпункт "г" пункта 50 и пункт 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Сооружения гидротехнические портовые. Правила технической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и "б" пункта 9, пункты 34, 47, подпункты "а" – "в" пункта 40, пункт 42, подпункт "г" пункта 50 и пункт 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Нагрузки и воздействия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Здания и сооружения. Правила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Строительство переходов магистральных трубопроводов через водные преграды. Основные положения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24, 35, 37, подпункты "а" – "г" пункта 38, пункты 39, 47 и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Инженерные изыскания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27, 28 и подпункт "а" пункта 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Обеспечение защиты от молнии и статического электричества. Основные положения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Консервация и ликвидация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38, пункты 46, 47, подпункты "б", "в" и "д" пункта 50, пункты 56 и 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Приемка и ввод в эксплуатацию объектов магистрального трубопровода. Основные положения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50, пункты 53 – 57 и 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изменения № 1 к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и "б" пункта 9, пункты 33, 34, подпункты "а" – "в" пункта 40, пункты 42, 47, подпункт "г" пункта 50 и пункт 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Линейная часть. Проектирование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9, пункты 10, 12, 13, 15, 16, 18 – 21, 23 – 30, 33 – 35, 37, подпункты "а" – "г" пункта 38, пункты 39 и 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Организация и производство строительно-монтажных работ на территории распространения многолетнемерзлых грунтов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Участки магистрального нефтепровода и нефтепродуктопровода, прокладываемые на территории городов и других населенных пунктов. Проектирование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16, 17, 35 и 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Линейная часть. Организация и производство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24, 35, 37, подпункты "а" – "г" пункта 38, пункты 39, 47 и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трубопроводный транспорт нефти и нефтепродуктов. Резервуары вертикальные цилиндрические стальные. Правила технической эксплуатации.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 Р 58623-2019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и "б" пункта 9, пункты 34, 47, подпункты "а" – "в" пункта 40, пункт 42, подпункт "г" пункта 50 и пункт 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для магистральных нефтепроводов и нефтепродуктопроводов. Правила оценки технического состояния и продления назначенных показателей.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 Р 58819-2020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"б" пункта 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Методика оценки прочности, устойчивости и долговечности резервуара вертикального стального.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58622-2019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и определения.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58362-2019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9, пункты 17, 35 и подпункты "б" и "в" пункта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трубопроводный транспорт нефти и нефтепродуктов. Системы сглаживания волн давления для магистральных нефтепроводов и нефтепродуктопроводов. Общие технические условия.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59066-2020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 и подпункты "а" – "в" пункта 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Компрессорные станции. Порядок проведения технического обслуживания и ремонта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Термины и определения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Магистральные газопроводы. Правила эксплуатации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 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Линейная часть магистральных газопроводов. Техническое обслуживание. Основные положения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9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Линейная часть магистральных газопроводов. Подводные переходы. Техническое обслуживание. Основные положения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9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Мероприятия по предотвращению, локализации и ликвидации последствий аварий и инцидентов. Основные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32, 35, подпункт "в" пункта 39, пункты 43 и 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Обеспечение безопасности в условиях антропогенной активности. Основные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33, 34 и 42 – 44, приложения № 1 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Обеспечение безопасности в условиях антропогенной активности. Идентификация особых участков линейной части магистрального газопровода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33, 34 и 42 – 44, приложения № 1 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Магистральные газопроводы. Предупреждающие и опознавательные знаки. Сигнальная окраска. Общие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Магистральные газопроводы. Испытания на прочность и проверка на герметичность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Магистральные трубопроводы транспортировки газа.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газопроводы. Диагностические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2885-2016, СТ РК 2892-2016, СТ РК 2889-2016, СТ РК 3080-2017, СТ РК 3081-2017 и СТ РК ГОСТ Р 55999-2016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Магистральные трубопроводы транспортировки газа.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газопроводы. Проектирование. Основные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СП РК 3.05-101-2013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10, 12, 16 и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Магистральные трубопроводы транспортировки газа.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газопроводы.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1916-2009, СТ РК 2888-2016, СТ РК 3077-2017 и СТ РК ГОСТ Р 51164-2005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10, 18 – 21, 23, 47, подпункт "д" пункта 38, подпункт "б" пункта 40, подпункты "а" и "в" пункта 50 и пункт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Магистральные трубопроводы транспортировки газа.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газопроводы. Строительно- монтажные работы. Порядок организации производства и приемки.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1915-2009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