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6765" w14:textId="e656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общего процесса "Обеспечение обмена между уполномоченными органами государств – членов Евразийского экономического союза сведениями о товарах, подлежащих прослеживаемости, и связанных с оборотом таких товаров операциях"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22 февраля 2022 года № 29.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декабря 2016 г. № 169,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прилагаемые Правила реализации общего процесса "Обеспечение обмена между уполномоченными органами государств – членов Евразийского экономического союза сведениями о товарах, подлежащих прослеживаемости, и связанных с оборотом таких товаров операциях".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10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2022 г. № 29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реализации общего процесса "Обеспечение обмена между уполномоченными органами государств – членов Евразийского экономического союза сведениями о товарах, подлежащих прослеживаемости, и связанных с оборотом таких товаров операциях"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Настоящие Правила разработаны в соответствии со следующими международными договорами и актами, входящими в право Евразийского экономического союза (далее – Союз):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механизме прослеживаемости товаров, ввезенных на таможенную территорию Евразийского экономического союза, от 29 мая 2019 года (далее – Соглашение);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ноября 2014 г. № 200 "О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апреля 2015 г. № 29 "О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 132";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июня 2015 г. № 63 "О Методике анализа, оптимизации, гармонизации и описания общих процессов в рамках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декабря 2016 г. № 169 "Об утверждении Порядка реализации общих процессов в рамках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29 июня 2021 г. № 83 "О Требованиях к уникальной идентификации сопроводительного документа";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29 июня 2021 г. № 72 "Об утверждении Порядка взаимодействия органов государственной власти и (или) организаций государств – членов Евразийского экономического союза и Евразийской экономической комиссии при реализации Соглашения о механизме прослеживаемости товаров, ввезенных на таможенную территорию Евразийского экономического союза, от 29 мая 2019 года".</w:t>
      </w:r>
    </w:p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Настоящие Правила являются основанием для выполнения технологического проектирования и планирования работ по организационно-техническому обеспечению реализации общего процесса "Обеспечение обмена между уполномоченными органами государств – членов Евразийского экономического союза сведениями о товарах, подлежащих прослеживаемости, и связанных с оборотом таких товаров операциях" (далее – общий процесс).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Для целей настоящих Правил используются понятия, которые означают следующее: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орган" – орган государственной власти либо организация государства – члена Союза, уполномоченные обеспечивать сбор, учет, хранение и обработку сведений, включаемых в национальную систему прослеживаемости, и (или) реализацию механизма прослеживаемости;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орган, запрашивающий сведения" – уполномоченный орган государства – члена Союза, на территорию которого перемещены товары, подлежащие прослеживаемости;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орган, получающий сведения" – уполномоченный орган государства – члена Союза, на территорию которого перемещаются товары, подлежащие прослеживаемости, или уполномоченный орган государства – члена Союза, по территории которого предполагается осуществление перевозки товаров, подлежащих прослеживаемости, или уполномоченный орган иного государства – члена Союза, получающий сведения о товарах, подлежащих прослеживаемости, и связанных с оборотом таких товаров операциях, совершаемых между лицами различных государств – членов Союза, если это предусмотрено законодательством государства – члена Союза, с территории которого перемещаются товары, подлежащие прослеживаемости;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орган, представляющий сведения" – уполномоченный орган государства – члена Союза, с территории которого перемещаются (перемещены) товары, подлежащие прослеживаемости.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 "механизм прослеживаемости", "национальная система прослеживаемости", "прослеживаемость", "сопроводительный документ", "товары, подлежащие прослеживаемости", используемые в настоящих Правилах, применяются в значениях, определенных Соглашением.</w:t>
      </w:r>
    </w:p>
    <w:bookmarkEnd w:id="12"/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Цель и задачи реализации общего процесса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Целью реализации общего процесса является обеспечение функционирования механизма прослеживаемости в соответствии с положениями Соглашения, а также актами органов Союза, касающимися вопросов информационного взаимодействия между уполномоченными органами, между уполномоченными органами и Евразийской экономической комиссией (далее – Комиссия) при реализации Соглашения.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рамках реализации общего процесса необходимо решить следующие задачи: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обеспечить взаимный информационный обмен между уполномоченными органами сведениями о товарах, подлежащих прослеживаемости, и связанных с оборотом таких товаров операциях, совершаемых между лицами различных государств – членов Союза (далее соответственно – сведения о товарах и связанных с ними операциях, государства-члены);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обеспечить взаимный информационный обмен между уполномоченными органами сведениями об операциях, предшествующих перемещению товаров, подлежащих прослеживаемости, с территории одного государства-члена на территорию другого государства-члена (далее – сведения о предшествующих операциях);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обеспечить получение Комиссией от уполномоченных органов по запросу указанных сведений в целях осуществления контроля и мониторинга исполнения Соглашения.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Решение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задач при реализации общего процесса должно осуществляться поэтапно.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На первом этапе реализации общего процесса, в том числе в рамках пилотного проекта,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Соглашения, должно быть обеспечено решение задачи,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На последующих этапах по мере установления в праве Союза норм, регулирующих порядок электронного информационного обмена между уполномоченными органами сведениями о предшествующих операциях, а также между уполномоченными органами и Комиссией, в целях осуществления контроля и мониторинга исполнения Соглашения должно быть обеспечено решение задач,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настоящих Правил.</w:t>
      </w:r>
    </w:p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Участники информационного взаимодействия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Участниками информационного взаимодействия при реализации общего процесса (далее – информационное взаимодействие) являются: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орган, представляющий сведения;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орган, получающий сведения;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орган, запрашивающий сведения;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Комиссия.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В рамках реализации информационного взаимодействия уполномоченный орган, представляющий сведения, выполняет следующие функции: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формирование и представление уполномоченным органам, получающим сведения, следующих сведений из национальной системы прослеживаемости: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вновь включаемые в национальную систему прослеживаемости сведения о товарах и связанных с ними операциях;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скорректированные сведения о товарах и связанных с ними операциях, ранее направленных уполномоченным органам, получающим сведения;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скорректированные сведения о товарах и связанных с ними операциях, ранее направленных уполномоченным органам, получающим сведения, а также информация об аннулировании ранее направленных сведений;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отзыве ранее направленных уполномоченным органам, получающим сведения, сведений о товарах и связанных с ними операциях;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получение от уполномоченного органа, запрашивающего сведения, и обработка запроса сведений о предшествующих операциях;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формирование и представление уполномоченному органу, запрашивающему сведения, сведений из национальной системы прослеживаемости в ответ на запрос сведений о предшествующих операциях либо информации об отсутствии запрашиваемых сведений в национальной системе прослеживаемости;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получение и обработка запроса для представления сведений из национальной системы прослеживаемости, формируемого и направляемого Комиссией в целях осуществления контроля за исполнением Соглашения (далее – запрос сведений в целях контроля за исполнением Соглашения);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формирование и представление в Комиссию сведений из национальной системы прослеживаемости в ответ на запрос сведений в целях контроля за исполнением Соглашения либо информации об отсутствии запрашиваемых сведений в национальной системе прослеживаемости.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В рамках реализации информационного взаимодействия уполномоченный орган, получающий сведения, выполняет следующие функции: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получение от уполномоченного органа, представляющего сведения, следующих сведений: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товарах и связанных с ними операциях;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скорректированные сведения о товарах и связанных с ними операциях;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скорректированные сведения о товарах и связанных с ними операциях, а также информация об аннулировании ранее направленных сведений;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отзыве ранее направленных сведений о товарах и связанных с ними операциях;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обработка и включение указанных в подпункте 1 настоящего пункта сведений в национальную систему прослеживаемости.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рамках реализации информационного взаимодействия уполномоченный орган, запрашивающий сведения, выполняет следующие функции: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формирование и направление уполномоченному органу, представляющему сведения, запроса сведений о предшествующих операциях;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получение в ответ на запрос и обработка сведений о предшествующих операциях из национальной системы прослеживаемости либо информации об отсутствии запрашиваемых сведений.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В рамках реализации информационного взаимодействия Комиссия выполняет следующие функции: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формирование и направление уполномоченному органу, представляющему сведения, запроса сведений в целях контроля за исполнением Соглашения;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получение в ответ на запрос и обработка сведений в целях контроля за исполнением Соглашения из национальной системы прослеживаемости либо информации об отсутствии запрашиваемых сведений в национальной системе прослеживаемости.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Информационное взаимодействие осуществляется в соответствии с функциональной 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Информационные ресурсы и сервисы</w:t>
      </w:r>
    </w:p>
    <w:bookmarkEnd w:id="4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В рамках национальной системы прослеживаемости уполномоченные органы обеспечивают формирование и ведение информационных ресурсов, содержащих сведения о товарах и связанных с ними операциях, с учетом требований к таким сведениям,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Соглашения, а также настоящими Правилами.</w:t>
      </w:r>
    </w:p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Создание и обеспечение функционирования национальных систем прослеживаемости осуществляются в соответствии с Соглашением, с учетом требований к информационному взаимодействию, установленных актами органов Союза, а также настоящими Правилами.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В целях исполнения лицами, осуществляющими оборот товаров, подлежащих прослеживаемости, обязанностей,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Соглашения, уполномоченные органы в соответствии с законодательством своего государства-члена обеспечивают создание и функционирование следующих видов электронных сервисов:</w:t>
      </w:r>
    </w:p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сервисы для оформления сопроводительных документов в виде электронных документов;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сервисы для представления сведений из сопроводительных документов, подлежащих включению в национальную систему прослеживаемости, в том числе скорректированных сведений, а также информации об отзыве ранее представленных сведений из сопроводительных документов.</w:t>
      </w:r>
    </w:p>
    <w:bookmarkEnd w:id="51"/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В целях реализации общего процесса уполномоченными органами обеспечиваются создание и применение следующих видов электронных сервисов: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формирование и представление сведений о товарах и связанных с ними операциях из национальной системы прослеживаемости, в том числе скорректированных сведений, а также информации об отзыве ранее направленных сведений о товарах и связанных с ними операциях;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получение и обработка сведений о товарах и связанных с ними операциях из национальной системы прослеживаемости другого государства-члена, в том числе скорректированных сведений, а также информации об отзыве ранее направленных сведений о товарах и связанных с ними операциях;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формирование и направление запроса сведений о предшествующих операциях, а также получение и обработка сведений или информации, поступающих в ответ на указанный запрос;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получение и обработка запроса сведений о предшествующих операциях, формирование и направление сведений или информации в ответ на указанный запрос;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получение и обработка запроса сведений в целях контроля за исполнением Соглашения, формирование и направление сведений или информации в ответ на указанный запрос.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В целях реализации общего процесса Комиссия обеспечивает применение электронных сервисов для формирования и направления запроса сведений в целях контроля за исполнением Соглашения, а также получение и обработку сведений или информации, поступающих в ответ на указанный запрос.</w:t>
      </w:r>
    </w:p>
    <w:bookmarkEnd w:id="58"/>
    <w:bookmarkStart w:name="z8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Особенности информационного взаимодействия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 Информационное взаимодействие осуществляется в автоматизированном режиме с использованием средств интегрированной информационной системы Союза (далее – интегрированная система). 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Требования к составу, структуре и формату сведений, передаваемых между уполномоченными органами, а также между уполномоченными органами и Комиссией при реализации общего процесса (далее – требования к составу сведений),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Требования к составу электронных сообщений, структуре содержащихся в них электронных документов и (или) сведений, используемых при информационном взаимодействии, устанавливаются в технологических документах, регламентирующих информационное взаимодействие при реализации общего процесса средствами интегрированной системы (далее – технологические документы), в соответствии с требованиями к составу сведений,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Информационное взаимодействие осуществляется в соответствии с регламентом, определяемым технологическими документами.</w:t>
      </w:r>
    </w:p>
    <w:bookmarkEnd w:id="61"/>
    <w:bookmarkStart w:name="z8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Принципы обеспечения информационной безопасности</w:t>
      </w:r>
    </w:p>
    <w:bookmarkEnd w:id="62"/>
    <w:bookmarkStart w:name="z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Порядок использования электронной цифровой подписи (электронной подписи) при реализации информационного взаимодействия определяется в соответствии с актами органов Союза.</w:t>
      </w:r>
    </w:p>
    <w:bookmarkEnd w:id="63"/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При реализации общего процесса безопасность при передаче электронных документов и (или) сведений из документов в электронном виде должна обеспечиваться: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рамках интеграционной платформы интегрированной системы в соответствии с правом Союза средствами подсистемы информационной безопасности интегрированной системы;</w:t>
      </w:r>
    </w:p>
    <w:bookmarkEnd w:id="65"/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внутри информационного пространства государства-члена в соответствии с законодательством и техническими требованиями по обеспечению информационной безопасности, действующими на территории государства-члена.</w:t>
      </w:r>
    </w:p>
    <w:bookmarkEnd w:id="66"/>
    <w:bookmarkStart w:name="z9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 Мероприятия, направленные на реализацию общего процесса</w:t>
      </w:r>
    </w:p>
    <w:bookmarkEnd w:id="67"/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Для осуществления информационного взаимодействия Комиссия обеспечивает:</w:t>
      </w:r>
    </w:p>
    <w:bookmarkEnd w:id="68"/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разработку технологических документов и их утверждение;</w:t>
      </w:r>
    </w:p>
    <w:bookmarkEnd w:id="69"/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разработку на основе модели данных Союза унифицированных структур электронных документов (сведений), используемых в процессе информационного взаимодействия, и их утверждение;</w:t>
      </w:r>
    </w:p>
    <w:bookmarkEnd w:id="70"/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доработку (настройку) информационных систем (подсистем) Комиссии в соответствии с требованиями технологических документов; </w:t>
      </w:r>
    </w:p>
    <w:bookmarkEnd w:id="71"/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формирование и ведение в рамках единой системы нормативно-справочной информации Союза в электронном виде перечня товаров, подлежащих прослеживаемости, а также при необходимости других справочников и классификаторов, используемых при реализации информационного взаимодействия.</w:t>
      </w:r>
    </w:p>
    <w:bookmarkEnd w:id="72"/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Уполномоченные органы обеспечивают разработку (модернизацию) национальных систем прослеживаемости для обеспечения выполнения требований технологических документов и документов, применяемых при обеспечении функционирования интегрированной системы, и их подключение к национальным сегментам интегрированной системы, если такое подключение не было обеспечено ранее.</w:t>
      </w:r>
    </w:p>
    <w:bookmarkEnd w:id="73"/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Уполномоченные органы при координации Комиссии обеспечивают выполнение процедуры введения в действие общего процесса, в том числе проведение тестирования информационного взаимодействия.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Координация мероприятий, направленных на реализацию общего процесса в соответствии с настоящими Правилами, осуществляется Комиссией.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"Обеспечение 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сведениями о товарах,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прослеживаемости, и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оборотом таких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операциях"</w:t>
            </w:r>
          </w:p>
        </w:tc>
      </w:tr>
    </w:tbl>
    <w:bookmarkStart w:name="z10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ФУНКЦИОНАЛЬНАЯ СХЕМА</w:t>
      </w:r>
    </w:p>
    <w:bookmarkEnd w:id="76"/>
    <w:bookmarkStart w:name="z10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информационного взаимодействия при реализации общего процесса "Обеспечение обмена между уполномоченными органами государств – членов Евразийского экономического союза сведениями о товарах, подлежащих прослеживаемости, и связанных с оборотом таких товаров операциях"</w:t>
      </w:r>
    </w:p>
    <w:bookmarkEnd w:id="77"/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7810500" cy="596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"Обеспечение 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сведениями о товарах,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прослеживаемости, и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оборотом таких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операциях"</w:t>
            </w:r>
          </w:p>
        </w:tc>
      </w:tr>
    </w:tbl>
    <w:bookmarkStart w:name="z10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</w:t>
      </w:r>
    </w:p>
    <w:bookmarkEnd w:id="79"/>
    <w:bookmarkStart w:name="z10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 составу, структуре и формату информации, передаваемой между уполномоченными органами государств – членов Евразийского экономического союза, а также между уполномоченными органами государств-членов и Евразийской экономической комиссией при реализации общего процесса "Обеспечение обмена между уполномоченными органами государств – членов Евразийского экономического союза сведениями о товарах, подлежащих прослеживаемости, и связанных с оборотом таких товаров операциях"</w:t>
      </w:r>
    </w:p>
    <w:bookmarkEnd w:id="80"/>
    <w:bookmarkStart w:name="z10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Настоящие Требования определяют состав, структуру и формат информации, передаваемой в электронном виде между участниками общего процесса "Обеспечение обмена между уполномоченными органами государств – членов Евразийского экономического союза сведениями о товарах, подлежащих прослеживаемости, и связанных с оборотом таких товаров операциях".</w:t>
      </w:r>
    </w:p>
    <w:bookmarkEnd w:id="81"/>
    <w:bookmarkStart w:name="z10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При осуществлении информационного взаимодействия в рамках реализации общего процесса передаются в электронном виде следующие сведения:</w:t>
      </w:r>
    </w:p>
    <w:bookmarkEnd w:id="82"/>
    <w:bookmarkStart w:name="z10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товарах, подлежащих прослеживаемости, и связанных с оборотом таких товаров операциях, совершаемых между лицами государств – членов Евразийского экономического союза (далее – государства-члены);</w:t>
      </w:r>
    </w:p>
    <w:bookmarkEnd w:id="83"/>
    <w:bookmarkStart w:name="z10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операциях, предшествующих перемещению товаров, подлежащих прослеживаемости, с территории одного государства-члена на территорию другого государства-члена;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для осуществления контроля и мониторинга исполнения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механизме прослеживаемости товаров, ввезенных на таможенную территорию Евразийского экономического союза, от 29 мая 2019 года (далее – Соглашение);</w:t>
      </w:r>
    </w:p>
    <w:bookmarkStart w:name="z11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запросы сведений об операциях, предшествующих перемещению товаров;</w:t>
      </w:r>
    </w:p>
    <w:bookmarkEnd w:id="85"/>
    <w:bookmarkStart w:name="z1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запросы сведений в целях осуществления контроля и мониторинга исполнения Соглашения.</w:t>
      </w:r>
    </w:p>
    <w:bookmarkEnd w:id="86"/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виды сведений формируются в XML-формате в соответствии со следующими стандартами:</w:t>
      </w:r>
    </w:p>
    <w:bookmarkEnd w:id="87"/>
    <w:bookmarkStart w:name="z1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Extensible Markup Language (XML) 1.0 (Fifth Edition) (опубликован в информационно-телекоммуникационной сети "Интернет" по адресу: http://www.w3.org/TR/REC-xml);</w:t>
      </w:r>
    </w:p>
    <w:bookmarkEnd w:id="88"/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Namespaces in XML (опубликован в информационно-телекоммуникационной сети "Интернет" по адресу: http://www.w3.org/TR/REC-xml-names);</w:t>
      </w:r>
    </w:p>
    <w:bookmarkEnd w:id="89"/>
    <w:bookmarkStart w:name="z1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XML Schema Part l: Structures и XML Schema Part 2: Datatypes (опубликованы в информационно-телекоммуникационной сети "Интернет" по адресам: http://www.w3.org/TR/xmlschema-l/и http://www.w3.org/TR/xmlschema-2/).</w:t>
      </w:r>
    </w:p>
    <w:bookmarkEnd w:id="90"/>
    <w:bookmarkStart w:name="z1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Общие требования к составу и структуре передаваемых сведений приведены: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сведений о товарах, подлежащих прослеживаемости, и связанных с оборотом таких товаров операциях, совершаемых между лицами государств-членов, – в </w:t>
      </w:r>
      <w:r>
        <w:rPr>
          <w:rFonts w:ascii="Times New Roman"/>
          <w:b w:val="false"/>
          <w:i w:val="false"/>
          <w:color w:val="000000"/>
          <w:sz w:val="28"/>
        </w:rPr>
        <w:t>таблицах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сведений об операциях, предшествующих перемещению товаров, подлежащих прослеживаемости, с территории одного государства-члена на территорию другого государства-члена, – в </w:t>
      </w:r>
      <w:r>
        <w:rPr>
          <w:rFonts w:ascii="Times New Roman"/>
          <w:b w:val="false"/>
          <w:i w:val="false"/>
          <w:color w:val="000000"/>
          <w:sz w:val="28"/>
        </w:rPr>
        <w:t>таблицах 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сведений для осуществления контроля и мониторинга исполнения Соглашения – в </w:t>
      </w:r>
      <w:r>
        <w:rPr>
          <w:rFonts w:ascii="Times New Roman"/>
          <w:b w:val="false"/>
          <w:i w:val="false"/>
          <w:color w:val="000000"/>
          <w:sz w:val="28"/>
        </w:rPr>
        <w:t>таблице 11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запроса сведений об операциях, предшествующих перемещению товаров, – в рит, 8 и 12;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запроса сведений в целях осуществления контроля и мониторинга исполнения Соглашения – в </w:t>
      </w:r>
      <w:r>
        <w:rPr>
          <w:rFonts w:ascii="Times New Roman"/>
          <w:b w:val="false"/>
          <w:i w:val="false"/>
          <w:color w:val="000000"/>
          <w:sz w:val="28"/>
        </w:rPr>
        <w:t>таблице 13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В </w:t>
      </w:r>
      <w:r>
        <w:rPr>
          <w:rFonts w:ascii="Times New Roman"/>
          <w:b w:val="false"/>
          <w:i w:val="false"/>
          <w:color w:val="000000"/>
          <w:sz w:val="28"/>
        </w:rPr>
        <w:t>таблицах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формируются следующие поля (графы):</w:t>
      </w:r>
    </w:p>
    <w:bookmarkStart w:name="z12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"наименование элемента" – порядковый номер и устоявшееся или официальное словесное обозначение элемента;</w:t>
      </w:r>
    </w:p>
    <w:bookmarkEnd w:id="92"/>
    <w:bookmarkStart w:name="z12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элемента" – текст, поясняющий смысл (семантику) элемента;</w:t>
      </w:r>
    </w:p>
    <w:bookmarkEnd w:id="93"/>
    <w:bookmarkStart w:name="z12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"примечание" – текст, уточняющий назначение элемента, определяющий правила его формирования (заполнения) или словесное описание возможных значений элемента;</w:t>
      </w:r>
    </w:p>
    <w:bookmarkEnd w:id="94"/>
    <w:bookmarkStart w:name="z12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элементов (обязательность (опциональность) и количество возможных повторений элемента).</w:t>
      </w:r>
    </w:p>
    <w:bookmarkEnd w:id="95"/>
    <w:bookmarkStart w:name="z12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Для указания множественности элементов передаваемых сведений используются следующие обозначения:</w:t>
      </w:r>
    </w:p>
    <w:bookmarkEnd w:id="96"/>
    <w:bookmarkStart w:name="z12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элемент обязателен, повторения не допускаются;</w:t>
      </w:r>
    </w:p>
    <w:bookmarkEnd w:id="97"/>
    <w:bookmarkStart w:name="z13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элемент обязателен, должен повторяться n раз (n &gt; 1);</w:t>
      </w:r>
    </w:p>
    <w:bookmarkEnd w:id="98"/>
    <w:bookmarkStart w:name="z13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 – элемент обязателен, может повторяться без ограничений;</w:t>
      </w:r>
    </w:p>
    <w:bookmarkEnd w:id="99"/>
    <w:bookmarkStart w:name="z13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 – элемент обязателен, должен повторяться не менее n раз (n &gt; 1);</w:t>
      </w:r>
    </w:p>
    <w:bookmarkEnd w:id="100"/>
    <w:bookmarkStart w:name="z13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 – элемент обязателен, должен повторяться не менее n раз и не более m раз (n &gt; 1, m &gt; n);</w:t>
      </w:r>
    </w:p>
    <w:bookmarkEnd w:id="101"/>
    <w:bookmarkStart w:name="z13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 – элемент опционален, повторения не допускаются;</w:t>
      </w:r>
    </w:p>
    <w:bookmarkEnd w:id="102"/>
    <w:bookmarkStart w:name="z13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 – элемент опционален, может повторяться без ограничений;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 – элемент опционален, может повторяться не более m раз (m &gt; 1).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138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и структура сведений о товарах, подлежащих прослеживаемости, и связанных с оборотом таких товаров операциях, совершаемых между лицами различных государств – членов Евразийского экономического союза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государства-члена, с территории которого перемещаются товары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государства-члена, с территории которого перемещаются товары, подлежащие прослеживаемости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двухбуквенный код страны в соответствии с классификатором стран мира, применяемым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Таможенного союза от 20 сентября 2010 г. № 378 (далее – классификатор стран мира)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Код государства-члена, на территорию которого перемещаются товары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государства-члена, на территорию которого перемещаются товары, подлежащие прослеживаемости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двухбуквенный код страны в соответствии с классификатором стран мира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Код государства-члена, по территории которого предполагается перевозка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государства-члена, по территории которого предполагается перевозка товаров, подлежащих прослеживаемости, либо иного государства-члена, если это предусмотрено законодательством государства-члена, с территории которого перемещаются товары, подлежащие прослеживаемости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двухбуквенный код страны в соответствии с классификатором стран мира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Регистрационный номер сопроводительного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сопроводительного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таблицей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Дата сопроводительного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сопроводительного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 (шаблон представления: "ГГГГ-ММ-ДД")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Регистрационный номер исходного сопроводительного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исходного сопроводительного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таблицей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случае представления скорректированных сведений о товарах и связанных с ними операциях, а также информации об аннулировании ранее направленных сведений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Дата исходного сопроводительного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исходного сопроводительного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8601–2001(шаблон представления: "ГГГГ-ММ-ДД")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в случае представления скорректированных сведений о товарах и связанных с ними операциях, а также информации об аннулировании ранее направленных сведений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Сведения о лице, передающем право владения, пользования и распоряжения товарами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лице, передающем другому лицу свое право владеть, пользоваться и распоряжаться товарами, подлежащими прослеживаемости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таблицей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Сведения о лице, осуществляющем перемещение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осуществляющем перемещение таких товаров с территории одного государства-члена на территорию другого государства-члена, не связанное с реализацией таких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случаях, определенных Евразийской экономической комиссией (далее – Комиссия)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таблицей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Сведения о лице, получающем право владения, пользования и распоряжения товарами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лице, получающем право владения, пользования и распоряжения товарами, подлежащими прослеживаемости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таблицей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11.Сведения о товаре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товаре, подлежащем прослеживаемости, указываемые в соответствии с сопроводительным документом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таблицей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14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регистрационном номере сопроводительного документа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Первый фасет регистрационного номера сопроводительного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государства-члена, с территории которого перемещаются товары, подлежащие прослеживаемости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двухбуквенный код страны в соответствии с классификатором стран мира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Второй фасет регистрационного номера сопроводительного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сопроводительного документа в рамках национальной системы прослеживаемости товаров, формируемый в соответствии с законодательством государства-члена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превышает 50-ти символов, соответствует шаблонам: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Республики Армения – [A-Z]{1}[A-Za-z0-9]{10}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Республики Беларусь – [A-Za-z0-9]{3}-[A-Za-z0-9]{13}-[0-9]{1,25}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Республики Казахстан – ESF- [0-9]{12}-[0-9]{4}(0[1-9]|1[012])(0[1-9]|1[0-9]|2[0-9]|3[01])-[A-Za-z0-9]{8}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Кыргызской Республики – [A-Za-z0-9]{1,41}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Российской Федерации – [A-Za-z0-9]{13}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14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юридическом или физическом лице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страны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 (указывается соответствии с классификатором стран мира)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двухбуквенный код страны в соответствии с классификатором стран мира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2.Наименование субъекта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(при наличии) физического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3.Краткое наименование субъекта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4.Идентификатор налогоплательщика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код (номер): для Республики Армения – учетный номер налогоплательщика, для Республики Беларусь – учетный номер плательщика, для Республики Казахстан – индивидуальный идентификационный номер или бизнес – идентификационный номер, для Кыргызской Республики и Российской Федерации – идентификационный номер налогоплательщика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5.Код причины постановки на учет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6.Сведения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документе, удостоверяющем личность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документе, удостоверяющем личность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таблицей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7.Адрес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содержит сведения об адресе лица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таблицей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8.Контактный реквизит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сведения о контактных реквизитах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таблицей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bookmarkStart w:name="z150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товаре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Порядковый номер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товара, подлежащего прослеживаемости, в соответствии с сопроводительным документом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Код товара по ТН ВЭД ЕАЭС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товара, подлежащего прослеживаемости, в соответствии с единой Товарной номенклатурой внешнеэкономической деятельности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соответствовать шаблону: \d{10}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Наименование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товара, подлежащего прослеживаемости, в соответствии с сопроводительным документом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Количество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товара, подлежащего прослеживаемости, указанное в сопроводительном документе, в единице измерения, используемой в сопроводительном документе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не указываться, если количество товара указано в количественной единице измерения товара, предусмотренной перечнем товаров, подлежащих прослеживаемости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измерения, используемая в сопроводительном документе в отношении товара, подлежащего прослеживаемости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код единицы измерения в соответствии с классификатором единиц измерения и счета Евразийского экономического союза,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Евразийской экономической комиссии от 27 октября 2020 г. № 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Количество товара для целей послеживаемости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товара, подлежащего прослеживаемости, указанное в сопроводительном документе, в количественной единице измерения товара, предусмотренной перечнем товаров, подлежащих прослеживаемости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количественной единицы измерения товара, подлежащего прослеживаемости, предусмотренная перечнем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код единицы измерения в соответствии с классификатором единиц измерения и счета Евразийского экономического союза,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Евразийской экономической комиссии от 27 октября 2020 г. № 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Идентификационные номера, нанесенные на товарную единицу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идентификационные номера, нанесенные на товарную единицу, подлежащую прослеживаемости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Регистрационный номер декларации на товары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товары, в соответствии с которой товары, подлежащие прослеживаемости, помещены под таможенную процедуру выпуска для внутреннего потребления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в отношении товаров, подлежащих прослеживаемости,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2 статьи 2 Соглашения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в соответствии с таблицей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Порядковый номер товара в декларации на товары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товара, подлежащего прослеживаемости, в соответствии с декларацией на товары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в отношении товаров, подлежащих прослеживаемости,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2 статьи 2 Соглашения,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соответствовать шаблону:\d {3}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Регистрационный номер заявления о выпуске товаров до подачи декларации на товары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регистрационный номер заявления о выпуске товаров до подачи декларации на товары,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которой товары, подлежащие прослеживаемости, помещены под таможенную процедуру выпуска для внутреннего потребления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в отношении товаров, подлежащих прослеживаемости,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2 статьи 2 Соглашения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в соответствии с таблицей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Порядковый номер товара в заявлении о выпуске товаров до подачи декларации на товары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товара, подлежащего прослеживаемости, в соответствии с заявлением о выпуске товаров до подачи декларации на товары, в соответствии с которой товары, подлежащие прослеживаемости, помещены под таможенную процедуру выпуска для внутреннего потребления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в отношении товаров, подлежащих прослеживаемости,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2 статьи 2 Соглашения,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соответствовать шаблону:\d {3}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Сведения о товаре из заявления о выпуске товаров до подачи декларации на товары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 из заявления о выпуске товаров до подачи декларации на товары, в соответствии с которым товары, подлежащие прослеживаемости, помещены под таможенную процедуру выпуска для внутреннего потребления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в отношении товаров, подлежащих прослеживаемости,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2 статьи 2 Соглашения, в случае если сопроводительный документ взаимосвязан с таким заявлением о выпуске товаров до подачи декларации на товары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представляются однократно в национальную систему прослеживаемости определенного государства-члена, указываются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таблицей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Сведения о документе – основании для включения в национальную систему прослеживаемости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 Код вида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документа, на основании которого в соответствии с законодательством государства-члена товары, указанные в подпунктах 2 – 4 пункта 2 статьи 2 Соглашения, включены в национальную систему прослеживаемости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указывается код вида документа в соответствии с классификатором видов документов и сведений,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Таможенного союза от 20 сентября 2010 г. № 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12.2. Наименование документа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документа, на основании которого в соответствии с законодательством государства-члена товары, указанные в подпунктах 2 – 4 пункта 2 статьи 2 Соглашения, включены в национальную систему прослеживаемости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12.3. Регистрационный номер документа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документа, на основании которого в соответствии с законодательством государства-члена товары, указанные в подпунктах 2 – 4 пункта 2 статьи 2 Соглашения, включены в национальную систему прослеживаемости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12.4. Дата документа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документа, на основании которого в соответствии с законодательством государства-члена товары, указанные в подпунктах 2 – 4 пункта 2 статьи 2 Соглашения, включены в национальную систему прослеживаемости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 (шаблон представления: "ГГГГ-ММ-ДД")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Сведения из акта инвентаризации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13.1. Регистрационный номер документа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акта инвентаризации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13.2. Дата документа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акта инвентаризации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 (шаблон представления: "ГГГГ-ММ-ДД")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 Номер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товара, подлежащего прослеживаемости, в соответствии с актом инвентаризации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Сведения о пунктах назначения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пункте назначения (доставки, разгрузки) товара, подлежащего прослеживаемости, в соответствии с сопроводительными документами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 Вид пункта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 вида пункта: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пункт доставки;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пункт разгрузки;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пункт переадресации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таблицей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14.2. Адрес пункта назначения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пункта назначения (доставки, разгрузки) товара, подлежащего прослеживаемости, в соответствии с сопроводительными документами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</w:t>
            </w:r>
          </w:p>
        </w:tc>
      </w:tr>
    </w:tbl>
    <w:bookmarkStart w:name="z160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документе, удостоверяющем личность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страны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двухбуквенный код страны в соответствии с классификатором стран мира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Код вида документа, удостоверяющего личность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в соответствии с классификатором видов документов, удостоверяющих личность,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Коллегиии Евразийской экономической комиссии от 2 апреля 2019 г. № 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Наименование вида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Серия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документа, присвоенное документу при его регистрации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Номер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Дата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Идентификатор уполномоченного органа государства-члена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Наименование уполномоченного органа государства-члена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6</w:t>
            </w:r>
          </w:p>
        </w:tc>
      </w:tr>
    </w:tbl>
    <w:bookmarkStart w:name="z162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адресе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вида адреса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вида адреса (адрес места нахождения, адрес регистрации и т.д.)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в соответствии с перечнем: 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 – адрес регистрации;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"2" – фактический адрес.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Код страны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двухбуквенный код страны в соответствии с классификатором стран мира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Код территории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в соответстии с классификатором объектов административно-территориального деления государств-членов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Регион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Город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Населенный 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Номер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Номер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Почтовый индекс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Номер абонентского ящика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Адрес в свободной форме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элементов адреса, представленных в свободной форме в виде текста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7</w:t>
            </w:r>
          </w:p>
        </w:tc>
      </w:tr>
    </w:tbl>
    <w:bookmarkStart w:name="z166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контактных реквизитах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в соответствии с перечнем: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"AO" – адрес сайта в информационно-телекоммуникационной сети "Интернет";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"EM" –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"FX" – 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"TE" –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"TG" – 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"TL" – телекс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в соответствии с перечнем: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сайта в информационно-телекоммуникационной сети "Интернет";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телефакс;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телеграф;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канала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последовательность символов, идентифицирующая канал связи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номера телефона, факса, адреса электронной почты и др.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Каждый идентификатор канала связи указывается в одном экземпляре элемента структуры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8</w:t>
            </w:r>
          </w:p>
        </w:tc>
      </w:tr>
    </w:tbl>
    <w:bookmarkStart w:name="z181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Регистрационный номер таможенного документа (в части декларации на товары, заявления о выпуске товаров до подачи декларации на товары)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таможенного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восьмизначный код таможенного органа, зарегистрировавшего декларацию на товары или заявление о выпуске товаров до подачи декларации на товары, в соответствии с классификаторами таможенных органов, государств-членов (далее – таможенный документ)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декларировании товаров в Республике Армения указывается: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051000NN, где: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NN – 2-значный код таможенного органа, зарегистрировавшего таможенный документ, в соответствии с классификатором таможенных органов, применяемым в Республике Армения;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декларировании товаров в Республике Беларусь: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112NNNNN, где: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NNNNN – 5-значный код таможенного органа, зарегистрировавшего таможенный документ, в соответствии с классификатором таможенных органов, применяемым в Республике Беларусь;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декларировании товаров в Республике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398NNNNN, где: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NNNNN – 5-значный код таможенного органа, зарегистрировавшего таможенный документ, в соответствии с классификатором таможенных органов, применяемым в Республике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декларировании товаров в Кыргызской Республике: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417NNNNN, где: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NNNNN – 5-значный код таможенного органа, зарегистрировавшего таможенный документ, в соответствии с классификатором таможенных органов, применяемым в Кыргызской Республике;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декларировании товаров в Российской Федерации указывается 8-значный код таможенного органа, зарегистрировавшего таможенный документ, в соответствии с классификатором таможенных органов, применяемым в Российской Федерации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Дата регистрации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таможенного документа в формате ДДММГГ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Порядковый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таможенного документа, присваиваемый по журналу регистрации таможенным органом, зарегистрировавшим таможенный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для декларации на товары в соответствии с шаблоном: \d{7}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для заявления о выпуске товаров до подачи декларации на товары в соответствии с шаблоном: B\d{6}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9</w:t>
            </w:r>
          </w:p>
        </w:tc>
      </w:tr>
    </w:tbl>
    <w:bookmarkStart w:name="z19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товаре, подлежащем прослеживаемости, из заявления о выпуске товаров до подачи декларации на товары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Страна отправления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отправления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двухбуквенный код страны в соответствии с классификатором стран мира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Страна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двухбуквенный код страны в соответствии с классификатором стран мира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Стоимость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товара, подлежащего прослеживаемости, в валюте цены договора (контракта) или в валюте платежа (оценки)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буквенный код валюты в соответствии с классификатором валют, применяемым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Таможенного союза от 20 сентября 2010 г. № 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Наименование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товара, подлежащего прослеживаемости, и его 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Код товара по ТН ВЭД ЕАЭС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товара, подлежащего прослеживаемости, в соответствии с единой Товарной номенклатурой внешнеэкономической деятельности Евразийского экономического союза, указанный в заявлении о выпуске товаров до подачи декларации на товары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соответствовать шаблону: \d{10}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Масса брутто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брутто товара, подлежащего прослеживаемости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код единицы измерения в соответствии с классификатором единиц измерения,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Таможенного союза от 20 сентября 2010 г. № 378. Должно содержать значение "166"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Количество товара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товара, подлежащего прослеживаемости, в дополнительной единице измерения, указанных в заявлении о выпуске товаров до подачи декларации на товары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не направляться, если количество товара указано в количественной единице измерения товара, предусмотренной перечнем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 товара, подлежащего прослеживаемости, указанная в заявлении о выпуске товаров до подачи декларации на товары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код в соответствии с классификатором единиц измерения,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Таможенного союза от 20 сентября 2010 г. № 378.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Признак товара, подлежащего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прослеживаемости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товара, подлежащего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прослеживаемости, указанный в заявлении о выпуске товаров до подачи декларации на товары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содержать значение "П" – товар подлежит прослеживаемости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Количество товара для целей прослеживаемости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товара, подлежащего прослеживаемости, в количественной единице измерения товара, предусмотренной перечнем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количественной единицы измерения товара, подлежащего прослеживаемости, предусмотренная перечнем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 единицы измерения, предусмотренной для данной категории товаров в перечне товаров, подлежащих прослеживаемости,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классификатором единиц измерения и счета Евразийского экономического союза,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Евразийской экономической комиссии от 27 октября 2020 г. № 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Страна происхождения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происхождения товара, подлежащего прослеживаемости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двухбуквенный код страны в соответствии с классификатором стран мира, или 1 из значений: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 – неизвестно;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 – Евросоюз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10</w:t>
            </w:r>
          </w:p>
        </w:tc>
      </w:tr>
    </w:tbl>
    <w:bookmarkStart w:name="z20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операциях, предшествующих перемещению товаров, подлежащих прослеживаемости, с территории одного государства-члена на территорию другого государства-члена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страны, представляющей сведения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государства-члена, представляющего сведения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двухбуквенный код страны в соответствии с классификатором стран мира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Сведения об уполномоченном органе, представляющем сведения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уполномоченного органа государства-члена, представляющего сведения в ответ на запрос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Дата и время формирования сведений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дата и время формирования сведений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 ИСО 8601–2001 (шаблон представления: "ГГГГ-ММ-ДДTчч:мм:сс.ссс" с последующим опциональным признаком временной зоны ([+-]чч:мм))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Количество операциий, предшествующих перемещению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сведения о количестве операций, предшествующих перемещению товара, подлежащего прослеживаемости, с территории одного государства-члена на территорию другого государства-члена, содержащихся в национальной системе прослеживаемости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Сведения об операциях, предшествующих перемещению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Дата и время учета сведений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учета (включения) сведений в нациогальной системе прослеживаемости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 ИСО 8601–2001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(шаблон представления: "ГГГГ-ММ-ДДTчч:мм:сс.ссс" с последующим опциональным признаком временной зоны ([+-]чч:мм))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 Регистрационный номер сопроводительного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сопроводительного документа, сведения из которого включены в нациогальную систему прослеживаемости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в соответствии с таблицей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 Дата сопроводительного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сопроводительного документа, указанная в запросе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(шаблон представления: "ГГГГ-ММ-ДД")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 Реквизиты сопроводительного документа в системе учета субъекта хозяйствования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регистрационных реквизитах сопроводительного документа, установленных в системе учета субъекта хозяйствования, включенные в национальную систему прослеживаемости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обязательно в случаях отсутствия сведений о реквизитах, определенных в подпунктах 5.2 и 5.3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5.4.1. Регистрационный номер сопроводительного документа в системе учета субъекта хозяйствования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сведения о регистрационном номере сопроводительного документа, установленном в системе учета субъекта хозяйствования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5.4.2. Серия бланка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5.4.3. Номер бланка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5.4.4. Дата сопроводительного документа в системе учета субъекта хозяйствования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сведения о дате сопроводительного документа, установленные в системе учета субъекта хозяйствования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(шаблон представления: "ГГГГ-ММ-ДД")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5.5. Сведения о лице, передающем право владения, пользования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распоряжения товарами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лице, передающем другому лицу свое право владеть, пользоваться и распоряжаться товарами, подлежащими прослеживаемости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таблицей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5.6. Сведения о лице, получающем право владения, пользования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распоряжения товарами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лице, получающем право владения, пользования и распоряжения товарами, подлежащими прослеживаемости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таблицей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5.7. Сведения о товаре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товаре, подлежащем прослеживаемости, указываемые в соответствии с сопроводительным документом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таблицей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5.8. Сведения о предыдущем сопроводительном документе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5.8.1. Регистрационный номер сопроводительного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предыдущего сопроводительного документа, сведения из которого включены в национальную систему прослеживаемости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таблицей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5.8.2. Дата сопроводительного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предылущего сопроводительного документа, указанная в запросе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(шаблон представления: "ГГГГ-ММ-ДД")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5.8.3. Реквизиты сопроводительного документа в системе учета субъекта хозяйствования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сведения о регистрационных реквизитах предыдущего сопроводительного документа, установленных в системе учета субъекта хозяйствования, включенные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национальную систему прослеживаемости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заполняется обязательно в случаях заполнения реквизита 5.8 и отсутствия сведений о реквизитах, определенных в подпунктах 5.8.1 и 5.8.2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5.8.3.1. Регистрационный номер сопроводительного документа в системе учета субъекта хозяйствования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сведения о регистрационном номере сопроводительного документа, установленном в системе учета субъекта хозяйствования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5.8.3.2. Серия бланка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5.8.3.3. Номер бланка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5.8.3.4. Дата сопроводительного документа в системе учета субъекта хозяйствования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сведения о дате предыдущего сопроводительного документа, установленные в системе учета субъекта хозяйствования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 (шаблон представления: "ГГГГ-ММ-ДД")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5.8.4. Порядковый номер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товара, подлежащего прослеживаемости, указанный в предыдущем сопроводительном документе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5.9. Код государства-члена, с территории которого перемещаются товары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государства-члена, с территории которого перемещаются товары, подлежащие прослеживаемости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двухбуквенный код страны в соответствии с классификатором стран мира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 Код государства–члена, на территорию которого перемещаются товары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государства-члена, на территорию которого перемещаются товары, подлежащие прослеживаемости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двухбуквенный код страны в соответствии с классификатором стран мира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5.11. Код государства-члена, по территории которого предполагается перевозка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государства-члена, по территории которого предполагается перевозка товаров, подлежащих прослеживаемости, либо иного государства-члена, если это предусмотрено законодательством государства-члена, с территории которого перемещаются товары, подлежащие прослеживаемости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двухбуквенный код страны в соответствии с классификатором стран мира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11</w:t>
            </w:r>
          </w:p>
        </w:tc>
      </w:tr>
    </w:tbl>
    <w:bookmarkStart w:name="z209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Сведения, используемые для осуществления контроля и мониторинга исполнения Соглашения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страны, предоставившей сведения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государства-члена, предоставившего сведений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двухбуквенный код страны в соответствии с классификатором стран мира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Сведения об уполномоченном органе, представляющем сведения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уполномоченного органа государства-члена, представляющего сведения в ответ на запрос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Дата и время формирования сведений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дата и время формирования сведений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 ИСО 8601–2001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(шаблон представления: "ГГГГ-ММ-ДДTчч:мм:сс.ссс" с последующим опциональным признаком временной зоны ([+-]чч:мм))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отчетный квартал и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Сведения за 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Номер позиции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номер позиции товара, подлежащего прослеживаемости, включенного в перечень товаров, подлежащих прослеживаемости, утвержденный Комиссией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 Код товара по ТН ВЭД ЕАЭС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товара, подлежащего прослеживаемости, в соответствии с единой Товарной номенклатурой внешнеэкономической деятельности Евразийского экономического союза, включенного в перечень товаров, подлежащих прослеживаемости, утвержденный Комиссией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5.3. Количество товара, вновь включенного в национальную систему прослеживаемости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товара, подлежащего прослеживаемости, вновь включенного в национальную систему прослеживаемости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указываются за 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количественной единицы измерения товара, подлежащего прослеживаемости, предусмотренная перечнем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 единицы измерения, предусмотренной для данной категории товаров в перечне товаров, подлежащих прослеживаемости,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классификатором единиц измерения и счета Евразийского экономического союза,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Евразийской экономической комиссии от 27 октября 2020 г. № 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5.4. Количество товара, исключенного из национальной системы прослеживаемости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товара, подлежащего прослеживаемости, в отношении которого прослеживаемость прекращается в соответствии со статьей 6 Соглашения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указываются за 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количественной единицы измерения товара, подлежащего прослеживаемости, предусмотренная перечнем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 единицы измерения, предусмотренной для данной категории товаров в перечне товаров, подлежащих прослеживаемости,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классификатором единиц измерения и счета Евразийского экономического союза,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Евразийской экономической комиссии от 27 октября 2020 г. № 145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5.5. Количество товара, повторно включенного в национальную систему прослеживаемости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товара, подлежащего прослеживаемости, в отношении которого прослеживаемость возобновлена в соответствии со статьей 6 Соглашения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указываются за 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количественной единицы измерения товара, подлежащего прослеживаемости, предусмотренная перечнем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 единицы измерения, предусмотренной для данной категории товаров в перечне товаров, подлежащих прослеживаемости,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классификатором единиц измерения и счета Евразийского экономического союза,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Евразийской экономической комиссии от 27 октября 2020 г. № 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 Сведения о количестве перемещенного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сведения о количестве товара, подлежащего прослеживаемости, перемещенного на территорию других государств-членов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5.6.1. Количество товара для целей послеживаемости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 товара, подлежащего прослеживаемости, перемещенного на территорию другого государства-члена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указываются за 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количественной единицы измерения товара, подлежащего прослеживаемости, предусмотренная перечнем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 единицы измерения, предусмотренной для данной категории товаров в перечне товаров, подлежащих прослеживаемости,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классификатором единиц измерения и счета Евразийского экономического союза,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Евразийской экономической комиссии от 27 октября 2020 г. № 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5.6.2. Код государства-члена, на территорию которого перемещены товары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государства-члена, на территорию которого перемещены товары, подлежащие прослеживаемости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двухбуквенный код страны в соответствии с классификатором стран мира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12</w:t>
            </w:r>
          </w:p>
        </w:tc>
      </w:tr>
    </w:tbl>
    <w:bookmarkStart w:name="z216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 сведений об операциях, предшествующих перемещению товара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страны, сформировавшей запрос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государства-члена, сформировавшего запрос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двухбуквенный код страны в соответствии с классификатором стран мира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Код страны, с территории которой перемещены товары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государства-члена, с территории которого перемещены товары, подлежащие прослеживаемости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двухбуквенный код страны в соответствии с классификатором стран мира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Сведения о запрашивающем уполномоченном органе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уполномоченного органа государства-члена, направившего запрос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Сведения об уполномоченном органе, представляющем сведения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уполномоченного органа государства-члена, представляющего сведения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ответ на запрос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Регистрационный номер сопроводительного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сопроводительного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таблицей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Дата сопроводительного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сопроводительного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Порядковый номер товара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товара, подлежащего прослеживаемости, в соответствии с сопроводительным документом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Регистрационный номер декларации на товары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товары, в соответствии с которой товары, подлежащие прослеживаемости, помещены под таможенную процедуру выпуска для внутреннего потребления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в отношении товаров, подлежащих прослеживаемости,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2 статьи 2 Соглашения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в соответствии с таблицей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Порядковый номер товара в декларации на товары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товара, подлежащего прослеживаемости, в соответствии с декларацией на товары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в отношении товаров, подлежащих прослеживаемости,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2 статьи 2 Соглашения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соответствовать шаблону:\d {3}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Регистрационный номер заявления о выпуске товаров до подачи декларации на товары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заявления о выпуске товаров до подачи декларации на товары, в соответствии с которой товары, подлежащие прослеживаемости, помещены под таможенную процедуру выпуска для внутреннего потребления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в отношении товаров, подлежащих прослеживаемости,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2 статьи 2 Соглашения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в соответствии с таблицей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Порядковый номер товара в заявлении о выпуске товаров до подачи декларации на товары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товара, подлежащего прослеживаемости, в соответствии с заявлением о выпуске товаров до подачи декларации на товары, в соответствии с которой товары, подлежащие прослеживаемости, помещены под таможенную процедуру выпуска для внутреннего потребления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в отношении товаров, подлежащих прослеживаемости,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2 статьи 2 Соглашения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соответствовать шаблону:\d {3}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Сведения о документе – основании для включения в национальную систему прослеживаемости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на основании которого в соответствии с законодательством государства-члена товары, указанные в подпунктах 2 – 4 пункта 2 статьи 2 Соглашения, включены в национальную систему прослеживаемости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 – основании для включения в национальную систему прослеживаемости заполняются при условии обязательного заполнения сведений, указанных в пунктах 5 – 7 таблицы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 Код вида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документа, на основании которого в соответствии с законодательством государства-члена товары, указанные в подпунктах 2 – 4 пункта 2 статьи 2 Соглашения, включены в национальную систему прослеживаемости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указывается код вида документа в соответствии с классификатором видов документов и сведений,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Таможенного союза от 20 сентября 2010 г. № 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12.2. Наименование документа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документа, на основании которого в соответствии с законодательством государства-члена товары, указанные в подпунктах 2 – 4 пункта 2 статьи 2 Соглашения, включены в национальную систему прослеживаемости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12.3. Регистрационный номер документа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документа, на основании которого в соответствии с законодательством государства-члена товары, указанные в подпунктах 2 – 4 пункта 2 статьи 2 Соглашения, включены в национальную систему прослеживаемости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12.4. Дата документа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документа, на основании которого в соответствии с законодательством государства-члена товары, указанные в подпунктах 2 – 4 пункта 2 статьи 2 Соглашения, включены в национальную систему прослеживаемости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13</w:t>
            </w:r>
          </w:p>
        </w:tc>
      </w:tr>
    </w:tbl>
    <w:bookmarkStart w:name="z222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 сведений в целях осуществления контроля и мониторинга исполнения Соглашения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страны, в которую направлен запрос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государства-члена, в который направлен запрос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двухбуквенный код страны в соответствии с классификатором стран мира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Сведения об уполномоченном органе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уполномоченного органа государства-члена, в который направлен запрос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отчетный квартал и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Сведения о товаре из перечня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товаре, подлежащего прослеживаемости, включенные в перечень товаров, подлежащих прослеживаемости, утвержденный Комиссией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Номер позиции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номер позиции товара, подлежащего прослеживаемости, включенного в перечень товаров, подлежащих прослеживаемости, утвержденный Комиссией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Код товара по ТН ВЭД ЕАЭС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товара, подлежащего прослеживаемости, в соответствии с единой Товарной номенклатурой внешнеэкономической деятельности Евразийского экономического союза, включенного в перечень товаров, подлежащих прослеживаемости, утвержденный Комиссией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