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5b734" w14:textId="705b7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состава сведений об автомобилях и иных транспортных средствах, ввезенных на таможенную территорию Евразийского экономического союза и выпущенных для внутреннего потребления или в свободное обращение, которые направляются таможенным органом одного государства – члена Евразийского экономического союза таможенному органу другого государства-члена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января 2022 года № 13.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372 Таможенного кодекса Евразийского экономического союза Коллегия Евразийской экономической комиссии 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об автомобилях и иных транспортных средствах, ввезенных на таможенную территорию Евразийского экономического союза и выпущенных для внутреннего потребления или в свободное обращение, которые направляются таможенным органом одного государства – члена Евразийского экономического союза таможенному органу другого государства-члена.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2022 г. № 13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сведений об автомобилях и иных транспортных средствах, ввезенных на таможенную территорию Евразийского экономического союза и выпущенных для внутреннего потребления или в свободное обращение, которые направляются таможенным органом одного государства – члена Евразийского экономического союза таможенному органу другого государства-члена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Сведения об автомобилях и иных транспортных средствах (далее – транспортные средства), классифицируемых в товарных позициях 8701 (за исключением субпозиции 8701 10 000 0), 8702, 8703, 8704, 8705, 8711 и 8716 (за исключением субпозиций 8716 20 000 0, 8716 80 000 0 и 8716 90) единой Товарной номенклатуры внешнеэкономической деятельности Евразийского экономического союза, ввезенных на таможенную территорию Евразийского экономического союза и выпущенных для внутреннего потребления или в свободное обращение, за исключением условно выпущенных транспортных средств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126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идентификационный номер (VIN) (либо номер кузова, шасси (рамы));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марка и модель (при наличии);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дата изготовления (момент выпуска) (при наличии);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код товара в соответствии с единой Товарной номенклатурой внешнеэкономической деятельности Евразийского экономического союза;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таможенная стоимость в валюте государства – члена Евразийского экономического союза, таможенным органом которого направляются сведения (в случае выпуска для внутреннего потребления), либо стоимость в валюте государства – члена Евразийского экономического союза, таможенным органом которого направляются сведения (в случае выпуска в свободное обращение);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дата и регистрационный номер декларации на товары, подтверждающей выпуск транспортного средства (в случае выпуска для внутреннего потребления);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дата и регистрационный номер пассажирской таможенной декларации, подтверждающей выпуск транспортного средства (в случае выпуска в свободное обращение);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дата и регистрационный номер таможенного приходного ордера, подтверждающего уплату таможенных пошлин, налогов (при наличии);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дата выпуска транспортного средства.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Сведения о транспортных средствах, ввезенных на территорию государства, присоединившегося к </w:t>
      </w:r>
      <w:r>
        <w:rPr>
          <w:rFonts w:ascii="Times New Roman"/>
          <w:b w:val="false"/>
          <w:i w:val="false"/>
          <w:color w:val="000000"/>
          <w:sz w:val="28"/>
        </w:rPr>
        <w:t>Договору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и выпущенных для внутреннего потребления или в свободное обращение, в отношении которых международным договором о присоединении такого государства предоставлена возможность уплаты таможенных пошлин, налогов по ставкам, отличающимся от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20 декабря 2017 г. № 107 "Об отдельных вопросах, связанных с товарами для личного пользования" (а до вступления указанного Решения в силу – приложением 5 к Соглашению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выпуском, от 18 июня 2010 года) и Единым таможенным тарифом Евразийского экономического союза: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сведения, указанные в пункте 1 настоящего документа;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код вида платежа в соответствии с классификатором видов налогов, сборов и иных платежей, взимание которых возложено на таможенные органы,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г. № 378;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примененная ставка таможенных пошлин, налогов;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фактически уплаченная сумма таможенных пошлин, налогов, валюта платежа;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 курс валюты платежа к евро, установленный (определяемый) в соответствии с законодательством присоединившегося государства, действующий на день, определяемый в соответствии с Таможенным кодексом Евразийского экономического союза (а до вступления в силу международного договора о присоединении государства к </w:t>
      </w:r>
      <w:r>
        <w:rPr>
          <w:rFonts w:ascii="Times New Roman"/>
          <w:b w:val="false"/>
          <w:i w:val="false"/>
          <w:color w:val="000000"/>
          <w:sz w:val="28"/>
        </w:rPr>
        <w:t>Договору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– в соответствии с законодательством этого государства), для целей исчисления таможенных пошлин, налогов (при наличии);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дата и регистрационный номер таможенного документа, в котором исчислялись суммы таможенных пошлин, налогов, уплаченные при ввозе, в случае направления сведений о транспортном средстве, по которому произведена доплата таможенных пошлин, налогов (при наличии).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