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4d52" w14:textId="1304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января 2022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Абзац двадцатый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Порядка заполнения декларации на товары, утвержденного Решением Комиссии Таможенного союза от 20 мая 2010 г. № 257, после слов "идентичных товаров" дополнить словами "и через знак разделителя "/" порядковый номер идентичного товара, указанный в первом подразделе графы 32 этой декларации на товары,".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Положения об особенностях проведения таможенного контроля таможенной стоимости товаров, ввозимых на таможенную территорию Евразийского экономического союза, утвержденного Решением Коллегии Евразийской экономической комиссии от 27 марта 2018 г. № 42: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слово "заявлен" заменить словом "заявлены";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словами ", и через знак разделителя "/" порядковый номер идентичного товара, указанный в первом подразделе графы 32 этой декларации на товары;".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Настоящее Решение вступает в силу с 1 октября 2022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