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862" w14:textId="bc34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3 приложения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лова "(на ежегодной основе)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