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250e" w14:textId="7d62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подписанного 14 марта 2022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мая 2022 года №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 Высший Евразийский экономический совет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подписанный 14 марта 2022 г. (далее - Протокол), обязательным для Евразийского экономического союза с даты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не позднее 10 календарных дней с даты вступления пункта 1 настоящего Решения в силу направить в адрес Исламской Республики Иран уведомление,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– членов Евразийского экономического союза принять исчерпывающие меры по скорейшему завершению внутригосударственных      процедур, необходимых для вступления Протокола в силу не позднее сентября 2022 года.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опубликования, за исключением пункта 1 настоящего Решения.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Решения вступает в силу с даты получения Евразийской экономической комиссией по дипломатическим каналам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Протокола в силу.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