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250e" w14:textId="7d6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вступлении в силу Протокола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подписанного 14 марта 2022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27 мая 2022 года № 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международных договорах Евразийского экономического союза с третьими государствами, международными организациями или международными интеграционными объединениями от 14 мая 2018 года Высший Евразийский экономический совет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Временному соглашению, ведущему к образованию зоны свободной торговли между Евразийским экономическим союзом и его государствами-членами, с одной стороны, и Исламской Республикой Иран, с другой стороны, от 17 мая 2018 года, подписанный 14 марта 2022 г. (далее - Протокол), обязательным для Евразийского экономического союза с даты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не позднее 10 календарных дней с даты вступления пункта 1 настоящего Решения в силу направить в адрес Исламской Республики Иран уведомление, предусмотренное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Евразийского экономического союза принять исчерпывающие меры по скорейшему завершению внутригосударственных      процедур, необходимых для вступления Протокола в силу не позднее сентября 2022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опубликования, за исключением пункта 1 настоящего Решения.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настоящего Решения вступает в силу с даты получения Евразийской экономической комиссией по дипломатическим каналам последнего письменного уведомления о завершении государствами - членами Евразийского экономического союза внутригосударственных процедур, необходимых для вступления Протокола в силу.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