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6051" w14:textId="df36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обзоре "Конкурентное (антимонопольное) регулирование на цифровых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25 мая 2021 года № 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пунктом 2 статьи 18 Договора о Евразийском экономическом союзе от 29 мая 2014 года, в целях оказания содействия государствам – членам Евразийского экономического союза в вопросах реализации ими конкурентной (антимонопольной) политики и совершенствования конкурентного (антимонопольного) регулирования товарных рынков в условиях развития цифровой экономики ("цифровых" рынков)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 – членам Евразийского экономического союза с даты опубликования настоящей Рекомендации на официальном сайте Евразийского экономического союза при выявлении и пресечении действий, направленных на ограничение конкуренции, а также при совершенствовании правовых и организационных механизмов защиты конкуренции на территориях государств – членов Евразийского экономического союза руководствоваться обзором "Конкурентное (антимонопольное) регулирование на цифровых рынках", размещенным на официальном сайте Евразийского экономического союза по адресу: http://www.eurasiancommission.org/ru/act/caa/cpol/konkurentpol/Documents/ Обзор.pdf.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