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7e23f" w14:textId="977e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Методических рекомендациях по разработке программ государств – членов Евразийского экономического союза в области защиты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Рекомендация Коллегии Евразийской экономической комиссии от 1 марта 2021 года № 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в целях реализации пунктов 4.12.5 и 4.12.7 Стратегических направлений развития евразийской экономической интеграции до 2025 года, утвержденных Решением Высшего Евразийского экономического совета от 11 декабря 2020 г. № 12, и в соответствии с пунктом 6 Протокола о проведении согласованной политики в сфере защиты прав потребителей (приложение № 13 к Договору о Евразийском экономическом союзе от 29 мая 2014 года),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закрепленные в Декларации о дальнейшем развитии интеграционных процессов в рамках Евразийского экономического союза от 6 декабря 2018 года ключевые направления развития евразийской интеграции в части совершенствования рыночных институтов с учетом наилучших международных и национальных практик, повышения эффективности функционирования рынков товаров и услуг,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обеспечения гарантий качества и безопасности товаров (работ, услуг), а также информированности и надлежащей защиты прав потребителей,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формирования для граждан государств – членов Евразийского экономического союза (далее соответственно – государства-члены, Союз) равных условий обеспечения защиты прав и законных интересов потребителей,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рекомендует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государствам-членам с даты опубликования настоящей Рекомендации на официальном сайте Союза при формировании согласованной политики в сфере защиты прав потребителей, а также при разработке нормативных правовых актов государств-членов в сфере защиты прав потребителей и программных документов, касающихся ее реализации, применять при необходимости Методические рекомендации по разработке программ государств – членов Евразийского экономического союза в области защиты прав потребителей, размещенные на официальном сайте Союза по адресу: http://eec.eaeunion.org/ru/act/texnreg/depsanmer/regulation/ Documents/Рекомендации.pdf.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