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f94e" w14:textId="0d5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сырьевому обеспечению металлургических предприятий государств – членов Евразийского экономического союза на 2021 - 2024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19 ноября 2021 года № 20.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сырьевому обеспечению металлургических предприятий государств - членов Евразийского экономического союза на 2021 - 2024 годы (далее - план).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обеспечить в установленные сроки реализацию мероприятий, предусмотренных планом, с учетом приоритетов развития отрасли обращения с отходами и ломом черных и цветных металлов и металлургической отрасли государств - членов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2021 г. 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сырьевому обеспечению металлургических предприятий государств - членов Евразийского экономического союза на 2021 - 2024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Снятие на внутреннем рынке Евразийского экономического союза (далее - Союз) ограничений доступа к сырью для предприятий - потребителей отходов и лома черных и цветных металлов (далее - предприятия- потребители)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неприменении государствами - членами Союза (далее - государства-члены) на внутреннем рынке Союза ограничений доступа к сырью для предприятий-потребителей, в том числе путем создания условий для равного доступа к заготовке отходов и лома черных и цветных металлов для предприятий-потребителей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2021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Введение государствами-членами в отношении третьих стран временных мер регулирования экспорта отходов и лома черных и цветных металлов с учетом потребностей предприятий государств- членов в сырье и ситуации на мировых рынках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при необходимости в одностороннем порядке государствами-членами в отношении третьих стран временных мер регулирования экспорта (вывозных таможенных пошлин, либо запрета экспорта, либо количественных ограничений экспорта) отходов и лома черных и цветных металлов с учетом потребностей предприятий государств-членов в сырье и ситуации на мировых рынках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в рамках Союза балансов сбора и потребления отходов и лома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государствами-членами в Евразийскую экономическую комиссию (далее - Комиссия) информации о балансах сбора и потребления отходов и лома черных и цветных металлов в целях формирования общего отраслевого баланса в рамках Союза и мониторинга ситуации с сырьевым обеспечением предприятий-потребителей на общем рынке металлолома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(начиная с 31 декабря 2021 г.)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Проработка государствами-членами дополнительных мер, направленных на обеспечение предприятий- потребителей сырьем необходимого качества и количества и развитие ломозаготовительной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дополнительных мер, направленных на обеспечение предприятий- потребителей сырьем и развитие отрасли обращения с отходами и ломом черных и цветных металлов, в том числе: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2022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об установлении льготной (пониженной) ставки налогов для сдатчиков вторсырья с переходом на безналичные платежи в рамках законодательства государств-членов;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новых источников заготовки отходов и лома черных и цветных металлов, в том числе системы утилизации вышедших из эксплуатации транспортных средств;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лицензировании деятельности по сбору и утилизации отходов и лома черных и цветных металлов в целях предотвращения ущерба окружающей среде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Развитие при необходимости логистики в сфере перевозок отходов и лома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при необходимости вопроса о возможности применения современных логистических схем перевозок отходов и лома черных и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 в сфере транспорта, национальные операторы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Разработка предложений по созданию условий для развития и применения на металлургических предприятиях государств-членов экологически чистых и энергосберегающих технологий переработки отходов и лома черных и цветных металлов, а также железа в целях сырьевого обеспечения отрасли металлургии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мер, направленных на стимулирование развития и применения в металлургическом (литейном) производстве на территориях государств-членов экологически чистых технологий переработки отходов и лома черных и цветных металлов, включая использование наилучших доступных технологий в сфере производства металлургической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2022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