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3859" w14:textId="a773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рабочей группы высокого уровня по вопросам цифровой трансформации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20 августа 2021 года № 14.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подходов по реализации приоритетных направлений цифровой повестки, цифровой трансформации отраслей экономики, рынков товаров, услуг, капитала и рабочей силы, а также развития цифровой инфраструктуры на территориях государств - членов Евразийского экономического союза: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 создать рабочую группу высокого уровня по вопросам цифровой трансформации в Евразийском экономическом союзе и утвердить ее состав.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- членов Евразийского экономического союза представить в Евразийскую экономическую комиссию предложения по кандидатурам для включения в состав рабочей группы, указанной в пункте 1 настоящего распоряжения, на уровне не ниже заместителей руководителей уполномоченных органов государств-членов.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