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99e" w14:textId="c466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ежегодном отчете Евразийской экономической комиссии о мониторинге проведения оценки регулирующего воздействия проектов решений Евразийской экономической комиссии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ежегодном отчете о мониторинге проведения оценки регулирующего воздействия проектов решений Евразийской экономической комиссии в 2020 году: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продолжить работу по совершенствованию процедуры проведения оценки регулирующего воздействия проектов решений Евразийской экономической комиссии и внедрению механизма оценки фактического воздействия принятых решений Евразийской экономической комиссии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подпунктов 9.1.6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9.1.15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