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1cb" w14:textId="f5d4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рабочей группы высокого уровня по выработке предложений по сближению позиций государств - членов Евразийского экономического союза в рамках климатической повестки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10.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диалога по тематике климата, низкоуглеродного развития, а также проработки вопроса формирования банка климатических данных и цифровых инициатив: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создать рабочую группу высокого уровня по выработке предложений по сближению позиций государств - членов Евразийского экономического союза в рамках климатической повестки (далее - рабочая группа) и доложить об итогах ее работы на очередном заседании Евразийского межправительственного совета.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представить в Евразийскую экономическую комиссию предложения по кандидатурам для включения в состав рабочей группы на уровне заместителей руководителей уполномоченных и заинтересованных органов государств-членов, пригласив к участию в работе рабочей группы руководство Фонда цифровых инициатив Евразийского банка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