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f58e" w14:textId="392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макроэкономической ситуации в государствах &amp;#1418; членах Евразийского экономического союза и предложениях по обеспечению устойчивого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5 февраля 2021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Правительствам, национальным (центральным) банкам государств – членов Евразийского экономического союза принять к сведению доклад Евразийской экономической комиссии "О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развития" (прилагается в качестве информационного материала).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разместить указанный в пункте 1 настоящего распоряжения доклад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