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f58e" w14:textId="392f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макроэкономической ситуации в государствах &amp;#1418; членах Евразийского экономического союза и предложениях по обеспечению устойчивого экономического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5 февраля 2021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 Правительствам, национальным (центральным) банкам государств – членов Евразийского экономического союза принять к сведению доклад Евразийской экономической комиссии "О макроэкономической ситуации в государствах – членах Евразийского экономического союза и предложениях по обеспечению устойчивого экономического развития" (прилагается в качестве информационного материала).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Евразийской экономической комиссии разместить указанный в пункте 1 настоящего распоряжения доклад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