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ee5c" w14:textId="c2de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Решения Коллегии Евразийской экономической комиссии от 21 сентября 2021 г. № 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19 ноября 2021 года № 11.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указанному Договору) обращение Премьер-Министра Республики Казахстан Мамина А.У. об отмене или о внесении изменений в Решение Коллегии Евразийской экономической комиссии от 21 сентября 2021 г. № 129 "О применении антидемпинговой меры посредством введения антидемпинговой пошлины в отношении графитированных электродов, происходящих из Китайской Народной Республики и ввозимых на таможенную территорию Евразийского экономического союза" (далее - Решение №      129), Евразийский межправительственный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необходимым внесение изменений в Решение № 129.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Коллегии Евразийской экономической комиссии (далее - Комиссия) в случае готовности производителей графитированных электродов государств-членов Евразийского экономического союза (далее - государства-члены) следовать соответствующим рекомендованным подходам, принять в установленном порядке решение о внесении изменений в Решение № 129, предусматривающих: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Коллегии Комиссии Департаментом защиты внутреннего рынка Комиссии о результатах мониторинга соблюдения производителями графитированных электродов государств - членов Евразийского экономического союза (далее - государства-члены) рекомендованных подходов, предусмотренных приложением № 2 к Решению №129 (далее - рекомендованные подходы), по итогам каждого полугодия;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Департаментом защиты внутреннего рынка Комиссии повторного расследования в целях пересмотра антидемпинговой меры и принятие Коллегией Комиссии решения о неприменении антидемпинговой меры на период проведения такого повторного расследования в случае несоблюдения производителями государств- членов рекомендованных подходов, в том числе с учетом информации, поступившей от потребителей или уполномоченного государственного органа государства-члена;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дополнение рекомендованных подходов положениями об обеспечении бесперебойных поставок и приоритетности указанных поставок в государства-члены, а также о механизме ценообразования при осуществлении поставок графитированных электродов в рамках долгосрочных контрактов напрямую потребителям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Решение № 129 (в редакции решения Коллегии Комиссии о внесении в него изменений в соответствии с пунктом 2 настоящего Решения) вступает в силу с 1 апреля 2022 г.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Евразийского межправительственного совета: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